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686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19 января 2012 года № 130 Об утверждении Типовых правил приема на обучение в организациях образования, реализующих образовательные программы технического и профессионального образования (с изменениями от </w:t>
      </w:r>
      <w:r>
        <w:rPr>
          <w:rStyle w:val="s0"/>
          <w:b/>
          <w:bCs/>
        </w:rPr>
        <w:t>12.05.2016 г.) (утратило силу)</w:t>
      </w:r>
    </w:p>
    <w:p w:rsidR="00000000" w:rsidRDefault="00B06860">
      <w:r>
        <w:t> </w:t>
      </w:r>
    </w:p>
    <w:p w:rsidR="00000000" w:rsidRDefault="00B06860">
      <w:pPr>
        <w:ind w:firstLine="400"/>
        <w:jc w:val="both"/>
      </w:pPr>
      <w:r>
        <w:rPr>
          <w:rStyle w:val="s0"/>
        </w:rPr>
        <w:t>Опубликовано: «Казахстанская правда» от 23 июня 2012 г. № 199-200 (27018-27019); САПП Республики Казахстан, 2012 г., № 27-28, ст. 378</w:t>
      </w:r>
    </w:p>
    <w:p w:rsidR="00000000" w:rsidRDefault="00B06860">
      <w:r>
        <w:t> </w:t>
      </w:r>
    </w:p>
    <w:p w:rsidR="00000000" w:rsidRDefault="00B0686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B06860">
      <w:r>
        <w:t> </w:t>
      </w:r>
    </w:p>
    <w:p w:rsidR="00000000" w:rsidRDefault="00B0686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06860">
      <w:pPr>
        <w:ind w:firstLine="400"/>
        <w:jc w:val="both"/>
      </w:pPr>
      <w:r>
        <w:rPr>
          <w:rStyle w:val="s0"/>
        </w:rPr>
        <w:t> </w:t>
      </w:r>
    </w:p>
    <w:p w:rsidR="00000000" w:rsidRDefault="00B06860">
      <w:pPr>
        <w:ind w:firstLine="400"/>
        <w:jc w:val="both"/>
      </w:pPr>
      <w:hyperlink r:id="rId8" w:anchor="sub_id=3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12.05.16 г. № 288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06860">
      <w:r>
        <w:t> </w:t>
      </w:r>
    </w:p>
    <w:p w:rsidR="00000000" w:rsidRDefault="00B068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06860">
      <w:r>
        <w:t> </w:t>
      </w:r>
    </w:p>
    <w:p w:rsidR="00000000" w:rsidRDefault="00B06860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12.05.16 г. </w:t>
      </w:r>
    </w:p>
    <w:p w:rsidR="00000000" w:rsidRDefault="00B0686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6860" w:rsidRDefault="00B06860" w:rsidP="00B06860">
      <w:r>
        <w:separator/>
      </w:r>
    </w:p>
  </w:endnote>
  <w:endnote w:type="continuationSeparator" w:id="0">
    <w:p w:rsidR="00B06860" w:rsidRDefault="00B06860" w:rsidP="00B06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6860" w:rsidRDefault="00B06860" w:rsidP="00B06860">
      <w:r>
        <w:separator/>
      </w:r>
    </w:p>
  </w:footnote>
  <w:footnote w:type="continuationSeparator" w:id="0">
    <w:p w:rsidR="00B06860" w:rsidRDefault="00B06860" w:rsidP="00B06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 w:rsidP="00B06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6860" w:rsidRPr="00B06860" w:rsidRDefault="00B06860" w:rsidP="00B06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января 2012 года № 130 Об утверждении Типовых правил приема на обучение в организациях образования, реализующих образовательные программы технического и профессионального образования (с изменениями от 12.05.2016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6860" w:rsidRDefault="00B068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6860"/>
    <w:rsid w:val="00B0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8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6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68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6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68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511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648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599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января 2012 года № 130 Об утверждении Типовых правил приема на обучение в организациях образования, реализующих образовательные программы технического и профессионального образования (с изменениями от 12.05.2016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2024-09-01T14:58:00Z</dcterms:created>
  <dcterms:modified xsi:type="dcterms:W3CDTF">2024-09-01T14:58:00Z</dcterms:modified>
</cp:coreProperties>
</file>