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5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мая 2012 года № 715 «О внесении изменений в постановления Правительства Республики Казахстан от 26 июля 2002 года № 833 «Некоторые вопросы учета, хранения, оценки и дальнейшего использования имущества,</w:t>
      </w:r>
      <w:r>
        <w:rPr>
          <w:rStyle w:val="s0"/>
          <w:b/>
          <w:bCs/>
        </w:rPr>
        <w:t xml:space="preserve"> обращенного (подлежащего обращению) в собственность государства по отдельным основаниям» и от 8 октября 2007 года № 919 «Об утверждении Правил управления бесхозяйными опасными отходами, признанными решением суда поступившими в республиканскую собственност</w:t>
      </w:r>
      <w:r>
        <w:rPr>
          <w:rStyle w:val="s0"/>
          <w:b/>
          <w:bCs/>
        </w:rPr>
        <w:t>ь» (с изменениями от 01.10.2015 г.)</w:t>
      </w:r>
    </w:p>
    <w:p w:rsidR="00000000" w:rsidRDefault="00513566">
      <w:r>
        <w:t> </w:t>
      </w:r>
    </w:p>
    <w:p w:rsidR="00000000" w:rsidRDefault="00513566">
      <w:pPr>
        <w:ind w:firstLine="400"/>
        <w:jc w:val="both"/>
      </w:pPr>
      <w:r>
        <w:rPr>
          <w:rStyle w:val="s0"/>
        </w:rPr>
        <w:t>Опубликовано: «Казахстанская правда» от 26 июня 2012 г. № 201-202 (27020-27021); САПП Республики Казахстан, 2012 г., № 54, ст. 731</w:t>
      </w:r>
    </w:p>
    <w:p w:rsidR="00000000" w:rsidRDefault="00513566">
      <w:pPr>
        <w:ind w:firstLine="400"/>
        <w:jc w:val="both"/>
      </w:pPr>
      <w:r>
        <w:t> </w:t>
      </w:r>
    </w:p>
    <w:p w:rsidR="00000000" w:rsidRDefault="0051356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13566">
      <w:pPr>
        <w:ind w:firstLine="400"/>
        <w:jc w:val="both"/>
      </w:pPr>
      <w:r>
        <w:rPr>
          <w:rStyle w:val="s0"/>
        </w:rPr>
        <w:t> </w:t>
      </w:r>
    </w:p>
    <w:p w:rsidR="00000000" w:rsidRDefault="0051356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01.10.15 г. № 808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13566">
      <w:pPr>
        <w:ind w:firstLine="400"/>
        <w:jc w:val="both"/>
      </w:pPr>
      <w:r>
        <w:rPr>
          <w:rStyle w:val="s0"/>
        </w:rPr>
        <w:t> </w:t>
      </w:r>
    </w:p>
    <w:p w:rsidR="00000000" w:rsidRDefault="005135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13566">
      <w:pPr>
        <w:ind w:firstLine="400"/>
        <w:jc w:val="both"/>
      </w:pPr>
      <w:r>
        <w:rPr>
          <w:rStyle w:val="s0"/>
        </w:rPr>
        <w:t> </w:t>
      </w:r>
    </w:p>
    <w:p w:rsidR="00000000" w:rsidRDefault="0051356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01.10.15 г.</w:t>
      </w:r>
    </w:p>
    <w:p w:rsidR="00000000" w:rsidRDefault="005135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566" w:rsidRDefault="00513566" w:rsidP="00513566">
      <w:r>
        <w:separator/>
      </w:r>
    </w:p>
  </w:endnote>
  <w:endnote w:type="continuationSeparator" w:id="0">
    <w:p w:rsidR="00513566" w:rsidRDefault="00513566" w:rsidP="00513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566" w:rsidRDefault="00513566" w:rsidP="00513566">
      <w:r>
        <w:separator/>
      </w:r>
    </w:p>
  </w:footnote>
  <w:footnote w:type="continuationSeparator" w:id="0">
    <w:p w:rsidR="00513566" w:rsidRDefault="00513566" w:rsidP="005135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 w:rsidP="005135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3566" w:rsidRPr="00513566" w:rsidRDefault="00513566" w:rsidP="005135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31.05.2012 № 715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566" w:rsidRDefault="005135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566"/>
    <w:rsid w:val="00513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5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5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5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5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631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890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568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31.05.2012 № 715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2024-05-03T17:24:00Z</dcterms:created>
  <dcterms:modified xsi:type="dcterms:W3CDTF">2024-05-03T17:24:00Z</dcterms:modified>
</cp:coreProperties>
</file>