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08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D2B2D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7160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038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6D2B2D">
            <w:pPr>
              <w:pStyle w:val="pc"/>
            </w:pPr>
            <w:r>
              <w:rPr>
                <w:rStyle w:val="s1"/>
                <w:sz w:val="28"/>
                <w:szCs w:val="28"/>
              </w:rPr>
              <w:t>Кульжанов Максут Каримович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D2B2D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6D2B2D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D2B2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B2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Председатель правления ОО «Республиканская Медицинская Палата»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D2B2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B2D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10.08.1949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D2B2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B2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Семипалатин</w:t>
            </w:r>
            <w:r>
              <w:rPr>
                <w:rStyle w:val="s0"/>
              </w:rPr>
              <w:t xml:space="preserve">ская область; </w:t>
            </w:r>
            <w:r>
              <w:t>Аягуз</w:t>
            </w:r>
            <w:r>
              <w:rPr>
                <w:rStyle w:val="s0"/>
              </w:rPr>
              <w:t xml:space="preserve">ский район; с. </w:t>
            </w:r>
            <w:r>
              <w:t>Сергиопопь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D2B2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B2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Кадржанова Алия Баекеевна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Айжан, Жанар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D2B2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B2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B2D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Карагандинский медицинский институт (1972)</w:t>
            </w:r>
          </w:p>
          <w:p w:rsidR="00000000" w:rsidRDefault="006D2B2D">
            <w:pPr>
              <w:pStyle w:val="p"/>
            </w:pPr>
            <w:r>
              <w:rPr>
                <w:i/>
                <w:iCs/>
              </w:rPr>
              <w:t>Врач-лечебник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Центральный институт постдипломного образования, Москва, Россия (1986)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B2D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Доктор медицинских наук, тема диссертации: «Обоснование проблем реформирования здравоохранения в переходный период» (1993);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Профессор общественного здравоохранения (1995);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Профессор Virginia Commonwealth University (США, 2004)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Профессо</w:t>
            </w:r>
            <w:r>
              <w:t>р Высшей Школы Общественного Здравоохранения (с 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B2D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Врач республиканской клинической больницы (1972-1973);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Младший научный сотрудник КазНИИ эпидемиологии, микробиологии и инфекционных болезней (1973-1975);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Аспирант</w:t>
            </w:r>
            <w:r>
              <w:t xml:space="preserve"> КазНИИ краевой патологии (1975-1978);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Научный сотрудник КазНИИ кардиологии, младший, старший, ведущий научный сотрудник КазНИИ гигиены и профзаболеваний (1978-1987);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Заместитель генерального директора Республиканского центра охраны здоровья </w:t>
            </w:r>
            <w:r>
              <w:t>(1987-1990);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Заведующий лабораторией КазНИИ гигиены и профзаболеваний (1990-1992);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министра здравоохранения Республики Казахстан (1992-1997);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Ректор Казахстанской высшей школы общественного здравоохранения (07.1997-2011);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Генеральный директор, З</w:t>
            </w:r>
            <w:r>
              <w:rPr>
                <w:rStyle w:val="s0"/>
              </w:rPr>
              <w:t xml:space="preserve">аместитель Генерального директора </w:t>
            </w:r>
            <w:r>
              <w:t>РГП на ПХВ «Республиканский центр развития здравоохранения» МЗ РК (2011-2013);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правления ОО «Республиканская Медицинская Палата» (с 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B2D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и</w:t>
            </w:r>
            <w:r>
              <w:t>сполкома ВОЗ (2000-2004); с 05.2015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Действительный член Азиатско-Тихоокеанского академического консорциума по общественному здравоохранению (с 2002);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постоянного комитета ВОЗ (1994-1996);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правления COHRED (с 2002);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</w:t>
            </w:r>
            <w:r>
              <w:t>н Совета директоров ASPHER, APAC PH (с 2002);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Президент Национальной ассоциации специалистов общественного здравоохранения (с 2002)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Президент </w:t>
            </w:r>
            <w:r>
              <w:t>Национальной палаты здравоохранения Республики Казахстан (06.2012);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Национального курул</w:t>
            </w:r>
            <w:r>
              <w:t xml:space="preserve">тая при Президенте Республики Казахстан (с </w:t>
            </w:r>
            <w:hyperlink r:id="rId8" w:history="1">
              <w:r>
                <w:rPr>
                  <w:rStyle w:val="a4"/>
                </w:rPr>
                <w:t>14.06.2022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B2D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Кандидат в депутаты Мажилиса Парламента Республики Казахстан 2-го созыва (1999)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B2D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Автор книг «Финансирование и медицинское страхование в условиях рынка» (1992), «Здравоохранение мира. Опыт для Казахстана» (1995), «Стратегия кадровой политики здравоохранения Казахстана» (1995), «Медицинское</w:t>
            </w:r>
            <w:r>
              <w:t xml:space="preserve"> страхование в Казахстане» (1995), «Health in Transition in Kazakhstan» (1999), более 160 научных публикаций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B2D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6D2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Капитан в запасе</w:t>
            </w:r>
          </w:p>
        </w:tc>
      </w:tr>
    </w:tbl>
    <w:p w:rsidR="00000000" w:rsidRDefault="006D2B2D">
      <w:pPr>
        <w:pStyle w:val="p"/>
      </w:pPr>
      <w:r>
        <w:t> </w:t>
      </w:r>
    </w:p>
    <w:p w:rsidR="00000000" w:rsidRDefault="006D2B2D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B2D" w:rsidRDefault="006D2B2D" w:rsidP="006D2B2D">
      <w:r>
        <w:separator/>
      </w:r>
    </w:p>
  </w:endnote>
  <w:endnote w:type="continuationSeparator" w:id="0">
    <w:p w:rsidR="006D2B2D" w:rsidRDefault="006D2B2D" w:rsidP="006D2B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B2D" w:rsidRDefault="006D2B2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B2D" w:rsidRDefault="006D2B2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B2D" w:rsidRDefault="006D2B2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B2D" w:rsidRDefault="006D2B2D" w:rsidP="006D2B2D">
      <w:r>
        <w:separator/>
      </w:r>
    </w:p>
  </w:footnote>
  <w:footnote w:type="continuationSeparator" w:id="0">
    <w:p w:rsidR="006D2B2D" w:rsidRDefault="006D2B2D" w:rsidP="006D2B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B2D" w:rsidRDefault="006D2B2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B2D" w:rsidRDefault="006D2B2D" w:rsidP="006D2B2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2B2D" w:rsidRPr="006D2B2D" w:rsidRDefault="006D2B2D" w:rsidP="006D2B2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Кульжанов Максут Каримович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B2D" w:rsidRDefault="006D2B2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B2D"/>
    <w:rsid w:val="006D2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D2B2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2B2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D2B2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2B2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2B2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2B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D2B2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2B2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D2B2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2B2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2B2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2B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987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467</Words>
  <Characters>2664</Characters>
  <Application>Microsoft Office Word</Application>
  <DocSecurity>0</DocSecurity>
  <Lines>22</Lines>
  <Paragraphs>6</Paragraphs>
  <ScaleCrop>false</ScaleCrop>
  <Company/>
  <LinksUpToDate>false</LinksUpToDate>
  <CharactersWithSpaces>3125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Кульжанов Максут Каримович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2023-06-29T08:25:00Z</dcterms:created>
  <dcterms:modified xsi:type="dcterms:W3CDTF">2023-06-29T08:25:00Z</dcterms:modified>
</cp:coreProperties>
</file>