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F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2012 года № 5034-VI «О внесении изменений в статью 11 Закона Украины «О ценных бумагах и фондовом рынке» относительно казначейских обязательств»</w:t>
      </w:r>
    </w:p>
    <w:p w:rsidR="00000000" w:rsidRDefault="00696F5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6F50">
      <w:pPr>
        <w:ind w:firstLine="400"/>
        <w:jc w:val="both"/>
      </w:pPr>
      <w:r>
        <w:rPr>
          <w:rStyle w:val="s0"/>
        </w:rPr>
        <w:t>Опубликован: «Правительственный курьер» от 09.08.2012 г. № 142</w:t>
      </w:r>
    </w:p>
    <w:p w:rsidR="00000000" w:rsidRDefault="00696F5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F50" w:rsidRDefault="00696F50" w:rsidP="00696F50">
      <w:r>
        <w:separator/>
      </w:r>
    </w:p>
  </w:endnote>
  <w:endnote w:type="continuationSeparator" w:id="0">
    <w:p w:rsidR="00696F50" w:rsidRDefault="00696F50" w:rsidP="00696F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50" w:rsidRDefault="00696F5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50" w:rsidRDefault="00696F5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50" w:rsidRDefault="00696F5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F50" w:rsidRDefault="00696F50" w:rsidP="00696F50">
      <w:r>
        <w:separator/>
      </w:r>
    </w:p>
  </w:footnote>
  <w:footnote w:type="continuationSeparator" w:id="0">
    <w:p w:rsidR="00696F50" w:rsidRDefault="00696F50" w:rsidP="00696F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50" w:rsidRDefault="00696F5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50" w:rsidRDefault="00696F50" w:rsidP="00696F5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F50" w:rsidRPr="00696F50" w:rsidRDefault="00696F50" w:rsidP="00696F5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04.07.2012 № 5034-VI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F50" w:rsidRDefault="00696F5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F50"/>
    <w:rsid w:val="0069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96F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6F5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6F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6F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96F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6F5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6F5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6F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202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04.07.2012 № 5034-VI (©Paragraph 2023)</dc:title>
  <dc:subject/>
  <dc:creator>Сергей М</dc:creator>
  <cp:keywords/>
  <dc:description/>
  <cp:lastModifiedBy>Сергей М</cp:lastModifiedBy>
  <cp:revision>2</cp:revision>
  <dcterms:created xsi:type="dcterms:W3CDTF">2023-11-19T07:12:00Z</dcterms:created>
  <dcterms:modified xsi:type="dcterms:W3CDTF">2023-11-19T07:12:00Z</dcterms:modified>
</cp:coreProperties>
</file>