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E5895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Закон Украины от 5 июля 2012 года № 5064-VI «О внесении изменений в Уголовный и Уголовно-процессуальный кодексы Украины относительно ответственности за незаконное обращение с оружием и взрывоопасными материалами» (с изменениями от 13.04.2012 г.)</w:t>
      </w:r>
    </w:p>
    <w:p w:rsidR="00000000" w:rsidRDefault="00CE5895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CE5895">
      <w:pPr>
        <w:ind w:firstLine="400"/>
        <w:jc w:val="both"/>
      </w:pPr>
      <w:r>
        <w:rPr>
          <w:rStyle w:val="s0"/>
        </w:rPr>
        <w:t>Опубликован: «</w:t>
      </w:r>
      <w:r>
        <w:rPr>
          <w:rStyle w:val="hps"/>
        </w:rPr>
        <w:t xml:space="preserve">Официальный вестник Украины» от </w:t>
      </w:r>
      <w:r>
        <w:t xml:space="preserve">23.08.2012 г. № 62, ст. </w:t>
      </w:r>
      <w:r>
        <w:rPr>
          <w:rStyle w:val="hps"/>
        </w:rPr>
        <w:t>2508</w:t>
      </w:r>
    </w:p>
    <w:p w:rsidR="00000000" w:rsidRDefault="00CE5895">
      <w:pPr>
        <w:ind w:firstLine="400"/>
        <w:jc w:val="both"/>
      </w:pPr>
      <w:r>
        <w:rPr>
          <w:rStyle w:val="hps"/>
        </w:rPr>
        <w:t> </w:t>
      </w:r>
    </w:p>
    <w:p w:rsidR="00000000" w:rsidRDefault="00CE5895">
      <w:pPr>
        <w:ind w:firstLine="400"/>
        <w:jc w:val="both"/>
      </w:pPr>
      <w:r>
        <w:rPr>
          <w:rStyle w:val="hps"/>
        </w:rPr>
        <w:t> </w:t>
      </w:r>
    </w:p>
    <w:p w:rsidR="00000000" w:rsidRDefault="00CE5895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CE5895">
      <w:pPr>
        <w:ind w:firstLine="400"/>
        <w:jc w:val="both"/>
      </w:pPr>
      <w:r>
        <w:rPr>
          <w:rStyle w:val="s0"/>
        </w:rPr>
        <w:t> </w:t>
      </w:r>
    </w:p>
    <w:p w:rsidR="00000000" w:rsidRDefault="00CE5895">
      <w:pPr>
        <w:ind w:firstLine="400"/>
        <w:jc w:val="both"/>
      </w:pPr>
      <w:hyperlink r:id="rId7" w:history="1">
        <w:r>
          <w:rPr>
            <w:rStyle w:val="a3"/>
          </w:rPr>
          <w:t>Уголовным процессуальны</w:t>
        </w:r>
      </w:hyperlink>
      <w:r>
        <w:rPr>
          <w:rStyle w:val="s0"/>
        </w:rPr>
        <w:t>м кодексом Украины от 13.04.12 г. № 4651-VI</w:t>
      </w:r>
    </w:p>
    <w:p w:rsidR="00000000" w:rsidRDefault="00CE5895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E5895" w:rsidRDefault="00CE5895" w:rsidP="00CE5895">
      <w:r>
        <w:separator/>
      </w:r>
    </w:p>
  </w:endnote>
  <w:endnote w:type="continuationSeparator" w:id="0">
    <w:p w:rsidR="00CE5895" w:rsidRDefault="00CE5895" w:rsidP="00CE5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95" w:rsidRDefault="00CE5895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95" w:rsidRDefault="00CE5895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95" w:rsidRDefault="00CE5895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E5895" w:rsidRDefault="00CE5895" w:rsidP="00CE5895">
      <w:r>
        <w:separator/>
      </w:r>
    </w:p>
  </w:footnote>
  <w:footnote w:type="continuationSeparator" w:id="0">
    <w:p w:rsidR="00CE5895" w:rsidRDefault="00CE5895" w:rsidP="00CE589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95" w:rsidRDefault="00CE5895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95" w:rsidRDefault="00CE5895" w:rsidP="00CE58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E5895" w:rsidRPr="00CE5895" w:rsidRDefault="00CE5895" w:rsidP="00CE5895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ЗАКОНЕ УКРАИНЫ ОТ 05.07.2012 № 5064-VI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E5895" w:rsidRDefault="00CE5895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E5895"/>
    <w:rsid w:val="00CE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58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8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8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895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hps">
    <w:name w:val="hps"/>
    <w:basedOn w:val="a0"/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CE5895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CE5895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CE5895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CE5895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197178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427</Characters>
  <Application>Microsoft Office Word</Application>
  <DocSecurity>0</DocSecurity>
  <Lines>3</Lines>
  <Paragraphs>1</Paragraphs>
  <ScaleCrop>false</ScaleCrop>
  <Company/>
  <LinksUpToDate>false</LinksUpToDate>
  <CharactersWithSpaces>481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ЗАКОНЕ УКРАИНЫ ОТ 05.07.2012 № 5064-VI (©Paragraph 2023)</dc:title>
  <dc:subject/>
  <dc:creator>Сергей М</dc:creator>
  <cp:keywords/>
  <dc:description/>
  <cp:lastModifiedBy>Сергей М</cp:lastModifiedBy>
  <cp:revision>2</cp:revision>
  <dcterms:created xsi:type="dcterms:W3CDTF">2023-11-18T21:25:00Z</dcterms:created>
  <dcterms:modified xsi:type="dcterms:W3CDTF">2023-11-18T21:25:00Z</dcterms:modified>
</cp:coreProperties>
</file>