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5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«Теле-, радиоарналарды тарату жөніндегі қызметті лицензиялау кезінде қойылатын біліктілік талаптарын бекіту туралы» Қазақстан Республикасы Үкіметінің 2012 жылғы 27 шілдедегі № 982 Қаулысы (күші жойылды)</w:t>
      </w:r>
    </w:p>
    <w:p w:rsidR="00000000" w:rsidRDefault="00A5051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0519">
      <w:pPr>
        <w:ind w:firstLine="400"/>
        <w:jc w:val="both"/>
      </w:pPr>
      <w:r>
        <w:rPr>
          <w:rStyle w:val="s0"/>
        </w:rPr>
        <w:t>Жариялануы: «Егемен Қазақстан» 2012 жылғы 22 тамыз № 534-539 (27612); ҚР Президенті мен ҚР Үкіметінің Актілер жинағы, 2012 ж., № 64, 894-құжат</w:t>
      </w:r>
    </w:p>
    <w:p w:rsidR="00000000" w:rsidRDefault="00A50519">
      <w:pPr>
        <w:ind w:firstLine="400"/>
        <w:jc w:val="both"/>
      </w:pPr>
      <w:r>
        <w:t> </w:t>
      </w:r>
    </w:p>
    <w:p w:rsidR="00000000" w:rsidRDefault="00A50519">
      <w:pPr>
        <w:ind w:firstLine="400"/>
        <w:jc w:val="both"/>
      </w:pPr>
      <w:r>
        <w:rPr>
          <w:rStyle w:val="s0"/>
        </w:rPr>
        <w:t> </w:t>
      </w:r>
    </w:p>
    <w:p w:rsidR="00000000" w:rsidRDefault="00A5051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14 желтоқсандағы № 1590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50519">
      <w:pPr>
        <w:ind w:firstLine="400"/>
        <w:jc w:val="both"/>
      </w:pPr>
      <w:r>
        <w:rPr>
          <w:rStyle w:val="s0"/>
        </w:rPr>
        <w:t> </w:t>
      </w:r>
    </w:p>
    <w:p w:rsidR="00000000" w:rsidRDefault="00A50519">
      <w:pPr>
        <w:ind w:firstLine="400"/>
        <w:jc w:val="both"/>
      </w:pPr>
      <w:r>
        <w:rPr>
          <w:rStyle w:val="s0"/>
        </w:rPr>
        <w:t> </w:t>
      </w:r>
    </w:p>
    <w:p w:rsidR="00000000" w:rsidRDefault="00A5051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519" w:rsidRDefault="00A50519" w:rsidP="00A50519">
      <w:r>
        <w:separator/>
      </w:r>
    </w:p>
  </w:endnote>
  <w:endnote w:type="continuationSeparator" w:id="0">
    <w:p w:rsidR="00A50519" w:rsidRDefault="00A50519" w:rsidP="00A50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19" w:rsidRDefault="00A505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19" w:rsidRDefault="00A505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19" w:rsidRDefault="00A505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519" w:rsidRDefault="00A50519" w:rsidP="00A50519">
      <w:r>
        <w:separator/>
      </w:r>
    </w:p>
  </w:footnote>
  <w:footnote w:type="continuationSeparator" w:id="0">
    <w:p w:rsidR="00A50519" w:rsidRDefault="00A50519" w:rsidP="00A50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19" w:rsidRDefault="00A505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19" w:rsidRDefault="00A50519" w:rsidP="00A505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519" w:rsidRPr="00A50519" w:rsidRDefault="00A50519" w:rsidP="00A505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2012.27.07 № 982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19" w:rsidRDefault="00A505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519"/>
    <w:rsid w:val="00A50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05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5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5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5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05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5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5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5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48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440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2012.27.07 № 982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2023-09-10T03:35:00Z</dcterms:created>
  <dcterms:modified xsi:type="dcterms:W3CDTF">2023-09-10T03:35:00Z</dcterms:modified>
</cp:coreProperties>
</file>