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3DB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августа 2012 года № 135 «О внесении изменений в Решение Комиссии Таможенного союза от 20 сентября 2010 г. № 378 «О классификаторах, используемых для заполнения таможенных деклараций» и в Решение Ком</w:t>
      </w:r>
      <w:r>
        <w:rPr>
          <w:rStyle w:val="s0"/>
          <w:b/>
          <w:bCs/>
        </w:rPr>
        <w:t>иссии Таможенного союза от 18 июня 2010 г. № 288 «О форме таможенного приходного ордера и порядке заполнения и применения таможенного приходного ордера» (г. Москва) (с изменениями от 29.06.2021 г.)</w:t>
      </w:r>
    </w:p>
    <w:p w:rsidR="00000000" w:rsidRDefault="00333DB9">
      <w:pPr>
        <w:pStyle w:val="p"/>
      </w:pPr>
      <w:r>
        <w:t> </w:t>
      </w:r>
    </w:p>
    <w:p w:rsidR="00000000" w:rsidRDefault="00333DB9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23 августа 2012 г.</w:t>
      </w:r>
    </w:p>
    <w:p w:rsidR="00000000" w:rsidRDefault="00333DB9">
      <w:pPr>
        <w:pStyle w:val="p"/>
      </w:pPr>
      <w:r>
        <w:t> </w:t>
      </w:r>
    </w:p>
    <w:p w:rsidR="00000000" w:rsidRDefault="00333DB9">
      <w:pPr>
        <w:pStyle w:val="pj"/>
      </w:pPr>
      <w:r>
        <w:rPr>
          <w:rStyle w:val="s0"/>
        </w:rPr>
        <w:t>Внесены изменения:</w:t>
      </w:r>
    </w:p>
    <w:p w:rsidR="00000000" w:rsidRDefault="00333DB9">
      <w:pPr>
        <w:pStyle w:val="pj"/>
      </w:pPr>
      <w:r>
        <w:rPr>
          <w:rStyle w:val="s0"/>
        </w:rPr>
        <w:t> </w:t>
      </w:r>
    </w:p>
    <w:p w:rsidR="00000000" w:rsidRDefault="00333DB9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</w:t>
      </w:r>
      <w:r>
        <w:rPr>
          <w:rStyle w:val="s0"/>
        </w:rPr>
        <w:t>т 29.06.21 г. № 79 (вступило в силу с 1 апреля 2022 г.)</w:t>
      </w:r>
    </w:p>
    <w:p w:rsidR="00000000" w:rsidRDefault="00333DB9">
      <w:pPr>
        <w:pStyle w:val="pj"/>
      </w:pPr>
      <w:r>
        <w:rPr>
          <w:rStyle w:val="s0"/>
        </w:rPr>
        <w:t> </w:t>
      </w:r>
    </w:p>
    <w:p w:rsidR="00000000" w:rsidRDefault="00333DB9">
      <w:pPr>
        <w:pStyle w:val="pj"/>
      </w:pPr>
      <w:r>
        <w:rPr>
          <w:rStyle w:val="s0"/>
        </w:rPr>
        <w:t>Предыдущие редакции:</w:t>
      </w:r>
    </w:p>
    <w:p w:rsidR="00000000" w:rsidRDefault="00333DB9">
      <w:pPr>
        <w:pStyle w:val="pj"/>
      </w:pPr>
      <w:r>
        <w:rPr>
          <w:rStyle w:val="s0"/>
        </w:rPr>
        <w:t> </w:t>
      </w:r>
    </w:p>
    <w:p w:rsidR="00000000" w:rsidRDefault="00333DB9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29.06.21 г.</w:t>
      </w:r>
    </w:p>
    <w:p w:rsidR="00000000" w:rsidRDefault="00333DB9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DB9" w:rsidRDefault="00333DB9" w:rsidP="00333DB9">
      <w:r>
        <w:separator/>
      </w:r>
    </w:p>
  </w:endnote>
  <w:endnote w:type="continuationSeparator" w:id="0">
    <w:p w:rsidR="00333DB9" w:rsidRDefault="00333DB9" w:rsidP="00333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DB9" w:rsidRDefault="00333D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DB9" w:rsidRDefault="00333D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DB9" w:rsidRDefault="00333D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DB9" w:rsidRDefault="00333DB9" w:rsidP="00333DB9">
      <w:r>
        <w:separator/>
      </w:r>
    </w:p>
  </w:footnote>
  <w:footnote w:type="continuationSeparator" w:id="0">
    <w:p w:rsidR="00333DB9" w:rsidRDefault="00333DB9" w:rsidP="00333D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DB9" w:rsidRDefault="00333D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DB9" w:rsidRDefault="00333DB9" w:rsidP="00333D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3DB9" w:rsidRPr="00333DB9" w:rsidRDefault="00333DB9" w:rsidP="00333D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августа 2012 года № 135 «О внесении изменений в Решение Комиссии Таможенного союза от 20 сентября 2010 г. № 378 «О классификаторах, используемых для заполнения таможенных деклараций» и в Решение Комиссии Таможенного союза от 18 июня 2010 г. № 288 «О форме таможенного приходного ордера и порядке заполнения и применения таможенного приходного ордера» (г. Москва) (с изменениями от 29.06.2021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DB9" w:rsidRDefault="00333D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3DB9"/>
    <w:rsid w:val="00333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3D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3D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3D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3D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3D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3D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3D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3D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047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537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830</Characters>
  <Application>Microsoft Office Word</Application>
  <DocSecurity>0</DocSecurity>
  <Lines>6</Lines>
  <Paragraphs>1</Paragraphs>
  <ScaleCrop>false</ScaleCrop>
  <Company>SPecialiST RePack</Company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23 августа 2012 года № 135 «О внесении изменений в Решение Комиссии Таможенного союза от 20 сентября 2010 г. № 378 «О классификаторах, используемых для заполнения таможенных деклараций» и в Решение Комиссии Таможенного союза от 18 июня 2010 г. № 288 «О форме таможенного приходного ордера и порядке заполнения и применения таможенного приходного ордера» (г. Москва) (с изменениями от 29.06.2021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2024-07-31T03:15:00Z</dcterms:created>
  <dcterms:modified xsi:type="dcterms:W3CDTF">2024-07-31T03:15:00Z</dcterms:modified>
</cp:coreProperties>
</file>