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E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июля 2012 года № 227 «О внесении изменений и дополнений в некоторые нормативные правовые акты Республики Казахстан по вопросам пруденциального регулирования деятельности накопительных п</w:t>
      </w:r>
      <w:r>
        <w:rPr>
          <w:rStyle w:val="s0"/>
          <w:b/>
          <w:bCs/>
        </w:rPr>
        <w:t>енсионных фондов, организаций, осуществляющих инвестиционное управление пенсионными активами, и организаций, совмещающих виды профессиональной деятельности на рынке ценных бумаг» (с изменениями по состоянию на 22.10.2014 г.) (утратило силу)</w:t>
      </w:r>
    </w:p>
    <w:p w:rsidR="00000000" w:rsidRDefault="00D90EC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90EC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23 августа 2012 года под № 7871</w:t>
      </w:r>
    </w:p>
    <w:p w:rsidR="00000000" w:rsidRDefault="00D90ECC">
      <w:pPr>
        <w:ind w:firstLine="400"/>
        <w:jc w:val="both"/>
      </w:pPr>
      <w:r>
        <w:rPr>
          <w:rStyle w:val="s0"/>
        </w:rPr>
        <w:t> </w:t>
      </w:r>
    </w:p>
    <w:p w:rsidR="00000000" w:rsidRDefault="00D90ECC">
      <w:pPr>
        <w:ind w:firstLine="400"/>
        <w:jc w:val="both"/>
      </w:pPr>
      <w:r>
        <w:t>Опубликовано: «Казахстанская правда» от 26 сентября 2012 г. № 326-327 (27145-27146)</w:t>
      </w:r>
    </w:p>
    <w:p w:rsidR="00000000" w:rsidRDefault="00D90ECC">
      <w:pPr>
        <w:ind w:firstLine="400"/>
        <w:jc w:val="both"/>
      </w:pPr>
      <w:r>
        <w:t> </w:t>
      </w:r>
    </w:p>
    <w:p w:rsidR="00000000" w:rsidRDefault="00D90ECC">
      <w:pPr>
        <w:ind w:firstLine="400"/>
        <w:jc w:val="both"/>
      </w:pPr>
      <w:r>
        <w:t>Внесены изменения</w:t>
      </w:r>
    </w:p>
    <w:p w:rsidR="00000000" w:rsidRDefault="00D90ECC">
      <w:pPr>
        <w:ind w:firstLine="400"/>
        <w:jc w:val="both"/>
      </w:pPr>
      <w:r>
        <w:t> </w:t>
      </w:r>
    </w:p>
    <w:p w:rsidR="00000000" w:rsidRDefault="00D90ECC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146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90ECC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22.10.14 г. № 196.</w:t>
      </w:r>
    </w:p>
    <w:p w:rsidR="00000000" w:rsidRDefault="00D90ECC">
      <w:r>
        <w:t> </w:t>
      </w:r>
    </w:p>
    <w:p w:rsidR="00000000" w:rsidRDefault="00D90EC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 июля 2015 года № 128</w:t>
      </w:r>
    </w:p>
    <w:p w:rsidR="00000000" w:rsidRDefault="00D90ECC">
      <w:r>
        <w:t> </w:t>
      </w:r>
    </w:p>
    <w:p w:rsidR="00000000" w:rsidRDefault="00D90ECC">
      <w:pPr>
        <w:ind w:firstLine="400"/>
        <w:jc w:val="both"/>
      </w:pPr>
      <w:r>
        <w:t>Предыдущие редакции:</w:t>
      </w:r>
    </w:p>
    <w:p w:rsidR="00000000" w:rsidRDefault="00D90ECC">
      <w:pPr>
        <w:ind w:firstLine="400"/>
        <w:jc w:val="both"/>
      </w:pPr>
      <w:r>
        <w:t> </w:t>
      </w:r>
    </w:p>
    <w:p w:rsidR="00000000" w:rsidRDefault="00D90EC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r>
        <w:t>от 16.07.14 г.</w:t>
      </w:r>
    </w:p>
    <w:p w:rsidR="00000000" w:rsidRDefault="00D90EC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D90ECC">
      <w:r>
        <w:t> </w:t>
      </w:r>
    </w:p>
    <w:p w:rsidR="00000000" w:rsidRDefault="00D90ECC">
      <w:r>
        <w:t> </w:t>
      </w:r>
    </w:p>
    <w:p w:rsidR="00000000" w:rsidRDefault="00D90ECC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ECC" w:rsidRDefault="00D90ECC" w:rsidP="00D90ECC">
      <w:r>
        <w:separator/>
      </w:r>
    </w:p>
  </w:endnote>
  <w:endnote w:type="continuationSeparator" w:id="0">
    <w:p w:rsidR="00D90ECC" w:rsidRDefault="00D90ECC" w:rsidP="00D90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ECC" w:rsidRDefault="00D90E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ECC" w:rsidRDefault="00D90E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ECC" w:rsidRDefault="00D90E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ECC" w:rsidRDefault="00D90ECC" w:rsidP="00D90ECC">
      <w:r>
        <w:separator/>
      </w:r>
    </w:p>
  </w:footnote>
  <w:footnote w:type="continuationSeparator" w:id="0">
    <w:p w:rsidR="00D90ECC" w:rsidRDefault="00D90ECC" w:rsidP="00D90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ECC" w:rsidRDefault="00D90E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ECC" w:rsidRDefault="00D90ECC" w:rsidP="00D90E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ECC" w:rsidRPr="00D90ECC" w:rsidRDefault="00D90ECC" w:rsidP="00D90E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27.07.2012 № 227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ECC" w:rsidRDefault="00D90E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ECC"/>
    <w:rsid w:val="00D90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0E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0E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0E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0E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0E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0E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0E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0E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43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430" TargetMode="External"/><Relationship Id="rId12" Type="http://schemas.openxmlformats.org/officeDocument/2006/relationships/hyperlink" Target="http://online.zakon.kz/Document/?doc_id=316371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4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4411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694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1513</Characters>
  <Application>Microsoft Office Word</Application>
  <DocSecurity>0</DocSecurity>
  <Lines>12</Lines>
  <Paragraphs>3</Paragraphs>
  <ScaleCrop>false</ScaleCrop>
  <Company/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27.07.2012 № 227 (©Paragraph 2023)</dc:title>
  <dc:subject/>
  <dc:creator>Сергей М</dc:creator>
  <cp:keywords/>
  <dc:description/>
  <cp:lastModifiedBy>Сергей М</cp:lastModifiedBy>
  <cp:revision>2</cp:revision>
  <dcterms:created xsi:type="dcterms:W3CDTF">2023-11-18T01:02:00Z</dcterms:created>
  <dcterms:modified xsi:type="dcterms:W3CDTF">2023-11-18T01:02:00Z</dcterms:modified>
</cp:coreProperties>
</file>