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E171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97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4714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E1716">
            <w:pPr>
              <w:pStyle w:val="pc"/>
            </w:pPr>
            <w:r>
              <w:rPr>
                <w:rStyle w:val="s1"/>
                <w:sz w:val="28"/>
                <w:szCs w:val="28"/>
              </w:rPr>
              <w:t>Досаев Ерболат Аскарбекович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E171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E1716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E171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71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Экс-Аким города Алматы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E171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71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21.05.1970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E171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71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Алма-Ата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E171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71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Досаева Гульнара Есенгельдиновна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Айтоты (2000 г.р.); сын - Нурлан (2003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E171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71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716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энергетический институт (1993)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государственный технический университет имени Баумана</w:t>
            </w:r>
          </w:p>
          <w:p w:rsidR="00000000" w:rsidRDefault="00DE1716">
            <w:pPr>
              <w:pStyle w:val="p"/>
            </w:pPr>
            <w:r>
              <w:rPr>
                <w:rStyle w:val="s0"/>
                <w:i/>
                <w:iCs/>
              </w:rPr>
              <w:t>Инженер электронной техники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716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Менеджер МНПП «Искер» (1993-1994);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МП «Вега» (1994);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директора, директор ТОО «Фирма «Акцепт» (1994-1996);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Директор, первый вице-президент, генеральный директор АОЗТ «Корпорация «Акцепт» (1996-1997);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Заместитель председателя правления ЗАО «Банк Туран-Алем» (02.1997-08.1997);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ЗАО «Алматинский торгово-финансовый банк» (08.1997-03.1998);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Премьер-министра Республики Казахстан (03.1998-07.1998);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</w:t>
            </w:r>
            <w:r>
              <w:t xml:space="preserve"> Национальной комиссии </w:t>
            </w:r>
            <w:r>
              <w:rPr>
                <w:rStyle w:val="s0"/>
              </w:rPr>
              <w:t>Республики Казахстан</w:t>
            </w:r>
            <w:r>
              <w:t xml:space="preserve"> по ценным бумагам (12.1999-07.2001);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энергетики, индустрии и торговли Республики Казахстан (07.1998-02.2000);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финансов Республики Казахстан (02.2000-11.2001);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</w:t>
            </w:r>
            <w:r>
              <w:rPr>
                <w:rStyle w:val="s0"/>
              </w:rPr>
              <w:t>датель Агентства Республики Казахстан по регулированию естественных монополий, защите конкуренции и поддержке малого бизнеса (11.2001-08.2002);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Агентства Республики Казахстан по регулированию естественных монополий и защите конкуренции </w:t>
            </w:r>
            <w:r>
              <w:rPr>
                <w:rStyle w:val="s0"/>
              </w:rPr>
              <w:t>(09.2002-06.2003);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финансов Республики Казахстан, управляющий Европейским Банком Реконструкции и Развития (ЕБРР) в Казахстане (06.2003-04.2004);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здравоохранения Республики Казахстан (04.2004-09.2006);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Министр экономического развития и торговли Республики Казахстан</w:t>
              </w:r>
            </w:hyperlink>
            <w:r>
              <w:rPr>
                <w:rStyle w:val="s0"/>
              </w:rPr>
              <w:t xml:space="preserve"> (</w:t>
            </w:r>
            <w:hyperlink r:id="rId9" w:history="1">
              <w:r>
                <w:rPr>
                  <w:rStyle w:val="a4"/>
                </w:rPr>
                <w:t>09.2012</w:t>
              </w:r>
            </w:hyperlink>
            <w:r>
              <w:rPr>
                <w:rStyle w:val="s0"/>
              </w:rPr>
              <w:t>-01.2013);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Министр экономики и бюджетного планирования Республики Казахстан</w:t>
              </w:r>
            </w:hyperlink>
            <w:r>
              <w:rPr>
                <w:rStyle w:val="s0"/>
              </w:rPr>
              <w:t xml:space="preserve"> (16.01.2013-</w:t>
            </w:r>
            <w:hyperlink r:id="rId11" w:history="1">
              <w:r>
                <w:rPr>
                  <w:rStyle w:val="a4"/>
                </w:rPr>
                <w:t>06.08.2014</w:t>
              </w:r>
            </w:hyperlink>
            <w:r>
              <w:rPr>
                <w:rStyle w:val="s0"/>
              </w:rPr>
              <w:t xml:space="preserve">; </w:t>
            </w:r>
            <w:r>
              <w:t xml:space="preserve">переназначен - с </w:t>
            </w:r>
            <w:hyperlink r:id="rId12" w:history="1">
              <w:r>
                <w:rPr>
                  <w:rStyle w:val="a4"/>
                </w:rPr>
                <w:t>04.04.2014</w:t>
              </w:r>
            </w:hyperlink>
            <w:r>
              <w:rPr>
                <w:rStyle w:val="s0"/>
              </w:rPr>
              <w:t>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Министр национальной экономики Республики Казахстан (с </w:t>
            </w:r>
            <w:hyperlink r:id="rId13" w:history="1">
              <w:r>
                <w:rPr>
                  <w:rStyle w:val="a4"/>
                </w:rPr>
                <w:t>06.08.2014</w:t>
              </w:r>
            </w:hyperlink>
            <w:r>
              <w:rPr>
                <w:rStyle w:val="s0"/>
              </w:rPr>
              <w:t xml:space="preserve">; переназначен - с </w:t>
            </w:r>
            <w:hyperlink r:id="rId14" w:history="1">
              <w:r>
                <w:rPr>
                  <w:rStyle w:val="a4"/>
                </w:rPr>
                <w:t>30.04.2015</w:t>
              </w:r>
            </w:hyperlink>
            <w:r>
              <w:rPr>
                <w:rStyle w:val="s0"/>
              </w:rPr>
              <w:t xml:space="preserve"> - 06.05.2016);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правления АО «Национальный управляющий холдинг «Байтерек» (</w:t>
            </w:r>
            <w:hyperlink r:id="rId15" w:history="1">
              <w:r>
                <w:rPr>
                  <w:rStyle w:val="a4"/>
                </w:rPr>
                <w:t>05.2016</w:t>
              </w:r>
            </w:hyperlink>
            <w:r>
              <w:t xml:space="preserve">, переизбран с </w:t>
            </w:r>
            <w:hyperlink r:id="rId16" w:history="1">
              <w:r>
                <w:rPr>
                  <w:rStyle w:val="a4"/>
                </w:rPr>
                <w:t>11.07.2016</w:t>
              </w:r>
            </w:hyperlink>
            <w:r>
              <w:t>-08.2017);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Премьер-министра Республики Казахстан (</w:t>
            </w:r>
            <w:hyperlink r:id="rId17" w:history="1">
              <w:r>
                <w:rPr>
                  <w:rStyle w:val="a4"/>
                </w:rPr>
                <w:t>29.08.2017</w:t>
              </w:r>
            </w:hyperlink>
            <w:r>
              <w:rPr>
                <w:rStyle w:val="s0"/>
              </w:rPr>
              <w:t>-02.2019);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Национального Банка Республ</w:t>
            </w:r>
            <w:r>
              <w:rPr>
                <w:rStyle w:val="s0"/>
              </w:rPr>
              <w:t>ики Казахстан (</w:t>
            </w:r>
            <w:hyperlink r:id="rId18" w:history="1">
              <w:r>
                <w:rPr>
                  <w:rStyle w:val="a4"/>
                </w:rPr>
                <w:t>25.02.2019</w:t>
              </w:r>
            </w:hyperlink>
            <w:r>
              <w:rPr>
                <w:rStyle w:val="s0"/>
              </w:rPr>
              <w:t>-31.01.2022);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города Алматы (</w:t>
            </w:r>
            <w:hyperlink r:id="rId19" w:history="1">
              <w:r>
                <w:rPr>
                  <w:rStyle w:val="a4"/>
                </w:rPr>
                <w:t>31.01.2022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20" w:history="1">
              <w:r>
                <w:rPr>
                  <w:rStyle w:val="a4"/>
                </w:rPr>
                <w:t>02.12.2022</w:t>
              </w:r>
            </w:hyperlink>
            <w:r>
              <w:rPr>
                <w:rStyle w:val="s0"/>
              </w:rPr>
              <w:t>-24.05.2025)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716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Попечительского совета РФМШ;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ОАО «Народный сберегательный банк Казахстана» (1999-2002);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ЗАО «Казахойл» (1999-2002);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ЗАО «Фонд развития малого предпринимательства» (1999-2002);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ЗАО «Эксимбанк Казахстан» (2000);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ЗАО «Эксимбан</w:t>
            </w:r>
            <w:r>
              <w:t>к Казахстан» (01.-08.2001);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«Банк развития Казахстана» (05.2001-03.2002);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«Банк развития Казахстана» (03.2002-06.2003);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«Фонд развития малого</w:t>
            </w:r>
            <w:r>
              <w:t xml:space="preserve"> предпринимательства» (08.2002-05.2003);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«Lancaster Group Kazakhstan» (2006);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«Казинвестбанк», Член совета директоров АО «Казинвестбанк» (12.2006-04.2007), акционер (до 04.2016);</w:t>
            </w:r>
          </w:p>
          <w:p w:rsidR="00000000" w:rsidRDefault="00DE17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</w:t>
            </w:r>
            <w:r>
              <w:t>Директор компании «Alatau Holding Limited» (09.2007);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</w:t>
            </w:r>
            <w:r>
              <w:rPr>
                <w:rStyle w:val="s0"/>
              </w:rPr>
              <w:t>Совета директоров АО «</w:t>
            </w:r>
            <w:r>
              <w:t>Фонд национального благосостояния «Самрук-Казына» (10.2012-</w:t>
            </w:r>
            <w:hyperlink r:id="rId21" w:history="1">
              <w:r>
                <w:rPr>
                  <w:rStyle w:val="a4"/>
                </w:rPr>
                <w:t>17.05.2016</w:t>
              </w:r>
            </w:hyperlink>
            <w:r>
              <w:t>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Комиссии по вопросам оборонно-промышленного комплекса Республики Казахстан (29.12.2012);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2" w:history="1">
              <w:r>
                <w:rPr>
                  <w:rStyle w:val="a4"/>
                </w:rPr>
                <w:t>Представитель от Правительства Республики Казахстан в Правлении Национального Банка Респуб</w:t>
              </w:r>
              <w:r>
                <w:rPr>
                  <w:rStyle w:val="a4"/>
                </w:rPr>
                <w:t>лики Казахстан</w:t>
              </w:r>
            </w:hyperlink>
            <w:r>
              <w:rPr>
                <w:rStyle w:val="s0"/>
              </w:rPr>
              <w:t xml:space="preserve"> (30.12.2013, </w:t>
            </w:r>
            <w:hyperlink r:id="rId23" w:history="1">
              <w:r>
                <w:rPr>
                  <w:rStyle w:val="a4"/>
                </w:rPr>
                <w:t>28.09.2017</w:t>
              </w:r>
            </w:hyperlink>
            <w:r>
              <w:rPr>
                <w:rStyle w:val="s0"/>
              </w:rPr>
              <w:t>)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Руководитель по вопросам экономики Национальной комиссии по модернизации </w:t>
            </w:r>
            <w:r>
              <w:rPr>
                <w:rStyle w:val="s0"/>
              </w:rPr>
              <w:t>(</w:t>
            </w:r>
            <w:hyperlink r:id="rId24" w:history="1">
              <w:r>
                <w:rPr>
                  <w:rStyle w:val="a4"/>
                </w:rPr>
                <w:t>30.04</w:t>
              </w:r>
              <w:r>
                <w:rPr>
                  <w:rStyle w:val="a4"/>
                </w:rPr>
                <w:t>.2015</w:t>
              </w:r>
            </w:hyperlink>
            <w:r>
              <w:rPr>
                <w:rStyle w:val="s0"/>
              </w:rPr>
              <w:t>);</w:t>
            </w:r>
          </w:p>
          <w:p w:rsidR="00000000" w:rsidRDefault="00DE1716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президиума Национальной палаты предпринимателей (НПП) Казахстана (</w:t>
            </w:r>
            <w:hyperlink r:id="rId25" w:history="1">
              <w:r>
                <w:rPr>
                  <w:rStyle w:val="a4"/>
                </w:rPr>
                <w:t>06.2016</w:t>
              </w:r>
            </w:hyperlink>
            <w:r>
              <w:rPr>
                <w:rStyle w:val="s0"/>
              </w:rPr>
              <w:t>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иностранных инвесторов при Президенте Республики Казахстан (</w:t>
            </w:r>
            <w:hyperlink r:id="rId26" w:history="1">
              <w:r>
                <w:rPr>
                  <w:rStyle w:val="a4"/>
                </w:rPr>
                <w:t>08.06.2016</w:t>
              </w:r>
            </w:hyperlink>
            <w:r>
              <w:rPr>
                <w:rStyle w:val="s0"/>
              </w:rPr>
              <w:t>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АО «Казына Капитал Менеджмент» (</w:t>
            </w:r>
            <w:hyperlink r:id="rId27" w:history="1">
              <w:r>
                <w:rPr>
                  <w:rStyle w:val="a4"/>
                </w:rPr>
                <w:t>01.07.2016</w:t>
              </w:r>
            </w:hyperlink>
            <w:r>
              <w:t>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</w:t>
            </w:r>
            <w:r>
              <w:t>кторов АО «Экспортно-кредитная страховая корпорация «КазЭкспортГарант» (</w:t>
            </w:r>
            <w:hyperlink r:id="rId28" w:history="1">
              <w:r>
                <w:rPr>
                  <w:rStyle w:val="a4"/>
                </w:rPr>
                <w:t>15.08.2016</w:t>
              </w:r>
            </w:hyperlink>
            <w:r>
              <w:t>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АО «Жилищный строительный сберегательный банк Казахстана» (</w:t>
            </w:r>
            <w:hyperlink r:id="rId29" w:history="1">
              <w:r>
                <w:rPr>
                  <w:rStyle w:val="a4"/>
                </w:rPr>
                <w:t>26.08.2016</w:t>
              </w:r>
            </w:hyperlink>
            <w:r>
              <w:t>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- Член совета директоров Фонда развития предпринимательства «Даму» (</w:t>
            </w:r>
            <w:hyperlink r:id="rId30" w:history="1">
              <w:r>
                <w:rPr>
                  <w:rStyle w:val="a4"/>
                </w:rPr>
                <w:t>06.2018</w:t>
              </w:r>
            </w:hyperlink>
            <w:r>
              <w:t>-</w:t>
            </w:r>
            <w:hyperlink w:anchor="sub0" w:history="1">
              <w:r>
                <w:rPr>
                  <w:rStyle w:val="a4"/>
                </w:rPr>
                <w:t>03.2019</w:t>
              </w:r>
            </w:hyperlink>
            <w:r>
              <w:t>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Государственной комиссии по восстановлению экономического роста при Президенте Республики Казахстан </w:t>
            </w:r>
            <w:r>
              <w:t>(</w:t>
            </w:r>
            <w:hyperlink r:id="rId31" w:history="1">
              <w:r>
                <w:rPr>
                  <w:rStyle w:val="a4"/>
                </w:rPr>
                <w:t>27.05.2020</w:t>
              </w:r>
            </w:hyperlink>
            <w:r>
              <w:t>);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Член Высшего совета при Прези</w:t>
            </w:r>
            <w:r>
              <w:rPr>
                <w:rStyle w:val="s1"/>
                <w:b w:val="0"/>
                <w:bCs w:val="0"/>
              </w:rPr>
              <w:t>денте Республики Казахстан по реформам (</w:t>
            </w:r>
            <w:hyperlink r:id="rId32" w:history="1">
              <w:r>
                <w:rPr>
                  <w:rStyle w:val="a4"/>
                </w:rPr>
                <w:t>14.09.2020</w:t>
              </w:r>
            </w:hyperlink>
            <w:r>
              <w:rPr>
                <w:rStyle w:val="s1"/>
                <w:b w:val="0"/>
                <w:bCs w:val="0"/>
              </w:rPr>
              <w:t>-03.2022)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716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DE171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филиала партии «AMANAT» города Алматы (с 03.2022)</w:t>
            </w:r>
          </w:p>
        </w:tc>
      </w:tr>
    </w:tbl>
    <w:p w:rsidR="00000000" w:rsidRDefault="00DE1716">
      <w:pPr>
        <w:pStyle w:val="p"/>
      </w:pPr>
      <w:r>
        <w:t> </w:t>
      </w:r>
    </w:p>
    <w:p w:rsidR="00000000" w:rsidRDefault="00DE1716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716" w:rsidRDefault="00DE1716" w:rsidP="00DE1716">
      <w:r>
        <w:separator/>
      </w:r>
    </w:p>
  </w:endnote>
  <w:endnote w:type="continuationSeparator" w:id="0">
    <w:p w:rsidR="00DE1716" w:rsidRDefault="00DE1716" w:rsidP="00DE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16" w:rsidRDefault="00DE171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16" w:rsidRDefault="00DE171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16" w:rsidRDefault="00DE171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716" w:rsidRDefault="00DE1716" w:rsidP="00DE1716">
      <w:r>
        <w:separator/>
      </w:r>
    </w:p>
  </w:footnote>
  <w:footnote w:type="continuationSeparator" w:id="0">
    <w:p w:rsidR="00DE1716" w:rsidRDefault="00DE1716" w:rsidP="00DE17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16" w:rsidRDefault="00DE171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16" w:rsidRDefault="00DE1716" w:rsidP="00DE171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1716" w:rsidRPr="00DE1716" w:rsidRDefault="00DE1716" w:rsidP="00DE171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Досаев Ерболат Аскарбекович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16" w:rsidRDefault="00DE171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716"/>
    <w:rsid w:val="00DE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E17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171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E171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E171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E171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E17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E17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171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E171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E171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E171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E17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7466" TargetMode="External"/><Relationship Id="rId13" Type="http://schemas.openxmlformats.org/officeDocument/2006/relationships/hyperlink" Target="http://online.zakon.kz/Document/?doc_id=31587439" TargetMode="External"/><Relationship Id="rId18" Type="http://schemas.openxmlformats.org/officeDocument/2006/relationships/hyperlink" Target="http://online.zakon.kz/Document/?doc_id=35410246" TargetMode="External"/><Relationship Id="rId26" Type="http://schemas.openxmlformats.org/officeDocument/2006/relationships/hyperlink" Target="http://online.zakon.kz/Document/?doc_id=1019354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453228" TargetMode="External"/><Relationship Id="rId34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530879" TargetMode="External"/><Relationship Id="rId17" Type="http://schemas.openxmlformats.org/officeDocument/2006/relationships/hyperlink" Target="http://online.zakon.kz/Document/?doc_id=33485219" TargetMode="External"/><Relationship Id="rId25" Type="http://schemas.openxmlformats.org/officeDocument/2006/relationships/hyperlink" Target="http://online.zakon.kz/Document/?doc_id=32765814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49259" TargetMode="External"/><Relationship Id="rId20" Type="http://schemas.openxmlformats.org/officeDocument/2006/relationships/hyperlink" Target="http://online.zakon.kz/Document/?doc_id=33849558" TargetMode="External"/><Relationship Id="rId29" Type="http://schemas.openxmlformats.org/officeDocument/2006/relationships/hyperlink" Target="http://online.zakon.kz/Document/?doc_id=3641467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7439" TargetMode="External"/><Relationship Id="rId24" Type="http://schemas.openxmlformats.org/officeDocument/2006/relationships/hyperlink" Target="http://online.zakon.kz/Document/?doc_id=33443450" TargetMode="External"/><Relationship Id="rId32" Type="http://schemas.openxmlformats.org/officeDocument/2006/relationships/hyperlink" Target="http://online.zakon.kz/Document/?doc_id=37242992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97311" TargetMode="External"/><Relationship Id="rId23" Type="http://schemas.openxmlformats.org/officeDocument/2006/relationships/hyperlink" Target="http://online.zakon.kz/Document/?doc_id=37317972" TargetMode="External"/><Relationship Id="rId28" Type="http://schemas.openxmlformats.org/officeDocument/2006/relationships/hyperlink" Target="http://online.zakon.kz/Document/?doc_id=34338126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318172" TargetMode="External"/><Relationship Id="rId19" Type="http://schemas.openxmlformats.org/officeDocument/2006/relationships/hyperlink" Target="http://online.zakon.kz/Document/?doc_id=36105992" TargetMode="External"/><Relationship Id="rId31" Type="http://schemas.openxmlformats.org/officeDocument/2006/relationships/hyperlink" Target="http://online.zakon.kz/Document/?doc_id=342200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6616" TargetMode="External"/><Relationship Id="rId14" Type="http://schemas.openxmlformats.org/officeDocument/2006/relationships/hyperlink" Target="http://online.zakon.kz/Document/?doc_id=35550815" TargetMode="External"/><Relationship Id="rId22" Type="http://schemas.openxmlformats.org/officeDocument/2006/relationships/hyperlink" Target="http://online.zakon.kz/Document/?doc_id=31490810" TargetMode="External"/><Relationship Id="rId27" Type="http://schemas.openxmlformats.org/officeDocument/2006/relationships/hyperlink" Target="http://online.zakon.kz/Document/?doc_id=36789971" TargetMode="External"/><Relationship Id="rId30" Type="http://schemas.openxmlformats.org/officeDocument/2006/relationships/hyperlink" Target="http://online.zakon.kz/Document/?doc_id=34450226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975</Words>
  <Characters>5564</Characters>
  <Application>Microsoft Office Word</Application>
  <DocSecurity>0</DocSecurity>
  <Lines>46</Lines>
  <Paragraphs>13</Paragraphs>
  <ScaleCrop>false</ScaleCrop>
  <Company/>
  <LinksUpToDate>false</LinksUpToDate>
  <CharactersWithSpaces>6526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2025-05-24T10:18:00Z</dcterms:created>
  <dcterms:modified xsi:type="dcterms:W3CDTF">2025-05-24T10:18:00Z</dcterms:modified>
</cp:coreProperties>
</file>