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61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«Нормативтік техникалық құжаттардың ресми басылымдарын тарату жңне пайдаланушыларды олармен қамтамасыз ету қағидаларын бекіту туралы» Қазақстан Республикасы Индустрия жңне жаңа технологиялар министрінің 2012 жылғы 14 қыркүйектегі № 318 Бұйрығы (күші жойылд</w:t>
      </w:r>
      <w:r>
        <w:rPr>
          <w:rStyle w:val="s0"/>
          <w:b/>
          <w:bCs/>
        </w:rPr>
        <w:t>ы)</w:t>
      </w:r>
    </w:p>
    <w:p w:rsidR="00000000" w:rsidRDefault="00CE611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E611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3 қазанда № 7952 тіркелді</w:t>
      </w:r>
    </w:p>
    <w:p w:rsidR="00000000" w:rsidRDefault="00CE6112">
      <w:pPr>
        <w:ind w:firstLine="400"/>
        <w:jc w:val="both"/>
      </w:pPr>
      <w:r>
        <w:rPr>
          <w:rStyle w:val="s0"/>
        </w:rPr>
        <w:t> </w:t>
      </w:r>
    </w:p>
    <w:p w:rsidR="00000000" w:rsidRDefault="00CE6112">
      <w:pPr>
        <w:ind w:firstLine="397"/>
        <w:jc w:val="both"/>
      </w:pPr>
      <w:r>
        <w:rPr>
          <w:rStyle w:val="s0"/>
        </w:rPr>
        <w:t>Жариялануы: «Егемен Қазақстан» 2012 жылғы 24 қазан № 696-701 (27773)</w:t>
      </w:r>
    </w:p>
    <w:p w:rsidR="00000000" w:rsidRDefault="00CE6112">
      <w:pPr>
        <w:ind w:firstLine="397"/>
        <w:jc w:val="both"/>
      </w:pPr>
      <w:r>
        <w:rPr>
          <w:rStyle w:val="s0"/>
        </w:rPr>
        <w:t> </w:t>
      </w:r>
    </w:p>
    <w:p w:rsidR="00000000" w:rsidRDefault="00CE611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2019 жылғы 11 сәуірдегі № 208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2019 ж. 11 сәуірден бастап күші жойылды</w:t>
      </w:r>
    </w:p>
    <w:p w:rsidR="00000000" w:rsidRDefault="00CE6112">
      <w:pPr>
        <w:ind w:firstLine="397"/>
        <w:jc w:val="both"/>
      </w:pPr>
      <w:r>
        <w:rPr>
          <w:rStyle w:val="s0"/>
        </w:rPr>
        <w:t> </w:t>
      </w:r>
    </w:p>
    <w:p w:rsidR="00000000" w:rsidRDefault="00CE6112">
      <w:pPr>
        <w:ind w:firstLine="400"/>
        <w:jc w:val="both"/>
      </w:pPr>
      <w:r>
        <w:t> </w:t>
      </w:r>
    </w:p>
    <w:p w:rsidR="00000000" w:rsidRDefault="00CE611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112" w:rsidRDefault="00CE6112" w:rsidP="00CE6112">
      <w:r>
        <w:separator/>
      </w:r>
    </w:p>
  </w:endnote>
  <w:endnote w:type="continuationSeparator" w:id="0">
    <w:p w:rsidR="00CE6112" w:rsidRDefault="00CE6112" w:rsidP="00CE6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12" w:rsidRDefault="00CE61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12" w:rsidRDefault="00CE61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12" w:rsidRDefault="00CE61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112" w:rsidRDefault="00CE6112" w:rsidP="00CE6112">
      <w:r>
        <w:separator/>
      </w:r>
    </w:p>
  </w:footnote>
  <w:footnote w:type="continuationSeparator" w:id="0">
    <w:p w:rsidR="00CE6112" w:rsidRDefault="00CE6112" w:rsidP="00CE6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12" w:rsidRDefault="00CE61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12" w:rsidRDefault="00CE6112" w:rsidP="00CE61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6112" w:rsidRPr="00CE6112" w:rsidRDefault="00CE6112" w:rsidP="00CE61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«Нормативтік техникалық құжаттардың ресми басылымдарын тарату және пайдаланушыларды олармен қамтамасыз ету қағидаларын бекіту туралы» Қазақстан Республикасы Индустрия және жаңа технологиялар министрінің 2012 жылғы 14 қыркүйектегі № 318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12" w:rsidRDefault="00CE61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6112"/>
    <w:rsid w:val="00CE6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61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61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61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61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61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61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61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61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129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586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«Нормативтік техникалық құжаттардың ресми басылымдарын тарату және пайдаланушыларды олармен қамтамасыз ету қағидаларын бекіту туралы» Қазақстан Республикасы Индустрия және жаңа технологиялар министрінің 2012 жылғы 14 қыркүйектегі № 318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2023-10-23T22:38:00Z</dcterms:created>
  <dcterms:modified xsi:type="dcterms:W3CDTF">2023-10-23T22:38:00Z</dcterms:modified>
</cp:coreProperties>
</file>