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C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августа 2012 года № 251 «О внесении изменений и дополнения в постановление Правления Национального Банка Республики Казахстан от 26 декабря 2003 года № 477 «Об утверждении Правил опреде</w:t>
      </w:r>
      <w:r>
        <w:rPr>
          <w:rStyle w:val="s0"/>
          <w:b/>
          <w:bCs/>
        </w:rPr>
        <w:t>ления платежности банкнот и монет национальной валюты Республики Казахстан» (утратило силу)</w:t>
      </w:r>
    </w:p>
    <w:p w:rsidR="00000000" w:rsidRDefault="00B61C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61C5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8 октября 2012 года под № 7983</w:t>
      </w:r>
    </w:p>
    <w:p w:rsidR="00000000" w:rsidRDefault="00B61C50">
      <w:pPr>
        <w:ind w:firstLine="400"/>
        <w:jc w:val="both"/>
      </w:pPr>
      <w:r>
        <w:rPr>
          <w:rStyle w:val="s0"/>
        </w:rPr>
        <w:t> </w:t>
      </w:r>
    </w:p>
    <w:p w:rsidR="00000000" w:rsidRDefault="00B61C50">
      <w:pPr>
        <w:ind w:firstLine="400"/>
        <w:jc w:val="both"/>
      </w:pPr>
      <w:r>
        <w:rPr>
          <w:rStyle w:val="s0"/>
        </w:rPr>
        <w:t>Опубликовано: «Казахстанская правда» от 14 ноября 2012 г. № 394-395 (27213-27214)</w:t>
      </w:r>
    </w:p>
    <w:p w:rsidR="00000000" w:rsidRDefault="00B61C50">
      <w:pPr>
        <w:ind w:firstLine="400"/>
        <w:jc w:val="both"/>
      </w:pPr>
      <w:r>
        <w:rPr>
          <w:rStyle w:val="s0"/>
        </w:rPr>
        <w:t> </w:t>
      </w:r>
    </w:p>
    <w:p w:rsidR="00000000" w:rsidRDefault="00B61C5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ноября 2</w:t>
      </w:r>
      <w:r>
        <w:rPr>
          <w:rStyle w:val="s0"/>
        </w:rPr>
        <w:t>017 года № 230</w:t>
      </w:r>
    </w:p>
    <w:p w:rsidR="00000000" w:rsidRDefault="00B61C50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C50" w:rsidRDefault="00B61C50" w:rsidP="00B61C50">
      <w:r>
        <w:separator/>
      </w:r>
    </w:p>
  </w:endnote>
  <w:endnote w:type="continuationSeparator" w:id="0">
    <w:p w:rsidR="00B61C50" w:rsidRDefault="00B61C50" w:rsidP="00B61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C50" w:rsidRDefault="00B61C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C50" w:rsidRDefault="00B61C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C50" w:rsidRDefault="00B61C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C50" w:rsidRDefault="00B61C50" w:rsidP="00B61C50">
      <w:r>
        <w:separator/>
      </w:r>
    </w:p>
  </w:footnote>
  <w:footnote w:type="continuationSeparator" w:id="0">
    <w:p w:rsidR="00B61C50" w:rsidRDefault="00B61C50" w:rsidP="00B61C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C50" w:rsidRDefault="00B61C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C50" w:rsidRDefault="00B61C50" w:rsidP="00B61C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C50" w:rsidRPr="00B61C50" w:rsidRDefault="00B61C50" w:rsidP="00B61C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августа 2012 года № 251 «О внесении изменений и дополнения в постановление Правления Национального Банка Республики Казахстан от 26 декабря 2003 года № 477 «Об утверждении Правил определения платежности банкнот и монет национальной валюты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C50" w:rsidRDefault="00B61C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C50"/>
    <w:rsid w:val="00B61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1C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1C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1C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1C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1C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1C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1C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1C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1810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668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августа 2012 года № 251 «О внесении изменений и дополнения в постановление Правления Национального Банка Республики Казахстан от 26 декабря 2003 года № 477 «Об утверждении Правил определения платежности банкнот и монет национальной валюты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2023-11-18T12:10:00Z</dcterms:created>
  <dcterms:modified xsi:type="dcterms:W3CDTF">2023-11-18T12:10:00Z</dcterms:modified>
</cp:coreProperties>
</file>