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1B9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9 октября 2012 года № 1280 «Об утверждении Правил формирования и использования региональных стабилизационных фондов продовольственных товаров» (с изменениями и дополнениями по состоянию на 22.04.2016 г.) </w:t>
      </w:r>
      <w:r>
        <w:rPr>
          <w:rStyle w:val="s0"/>
          <w:b/>
          <w:bCs/>
        </w:rPr>
        <w:t>(утратило силу)</w:t>
      </w:r>
    </w:p>
    <w:p w:rsidR="00000000" w:rsidRDefault="00A91B9E">
      <w:r>
        <w:t> </w:t>
      </w:r>
    </w:p>
    <w:p w:rsidR="00000000" w:rsidRDefault="00A91B9E">
      <w:pPr>
        <w:ind w:firstLine="400"/>
        <w:jc w:val="both"/>
      </w:pPr>
      <w:r>
        <w:rPr>
          <w:rStyle w:val="s0"/>
        </w:rPr>
        <w:t>Опубликовано: «Казахстанская правда» от 17 октября 2012 г. № 356-357 (27175-27176); САПП Республики Казахстан, 2012 г., № 74, ст. 1075</w:t>
      </w:r>
    </w:p>
    <w:p w:rsidR="00000000" w:rsidRDefault="00A91B9E">
      <w:pPr>
        <w:ind w:firstLine="400"/>
        <w:jc w:val="both"/>
      </w:pPr>
      <w:r>
        <w:rPr>
          <w:rStyle w:val="s0"/>
        </w:rPr>
        <w:t> </w:t>
      </w:r>
    </w:p>
    <w:p w:rsidR="00000000" w:rsidRDefault="00A91B9E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февраля 2020 года № 72</w:t>
      </w:r>
    </w:p>
    <w:p w:rsidR="00000000" w:rsidRDefault="00A91B9E">
      <w:pPr>
        <w:ind w:firstLine="400"/>
        <w:jc w:val="both"/>
      </w:pPr>
      <w:r>
        <w:t> </w:t>
      </w:r>
    </w:p>
    <w:p w:rsidR="00000000" w:rsidRDefault="00A91B9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91B9E">
      <w:pPr>
        <w:ind w:firstLine="400"/>
        <w:jc w:val="both"/>
      </w:pPr>
      <w:r>
        <w:rPr>
          <w:rStyle w:val="s0"/>
        </w:rPr>
        <w:t> </w:t>
      </w:r>
    </w:p>
    <w:p w:rsidR="00000000" w:rsidRDefault="00A91B9E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12.03.14 г. № 225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B9E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29.04.14 г. № 412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B9E">
      <w:pPr>
        <w:ind w:firstLine="400"/>
        <w:jc w:val="both"/>
      </w:pPr>
      <w:hyperlink r:id="rId1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25.04.15 г. № 325 (введено в действие со дня его первого официальног</w:t>
      </w:r>
      <w:r>
        <w:rPr>
          <w:rStyle w:val="s0"/>
        </w:rPr>
        <w:t xml:space="preserve">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B9E">
      <w:pPr>
        <w:ind w:firstLine="400"/>
        <w:jc w:val="both"/>
      </w:pPr>
      <w:hyperlink r:id="rId1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31.12.15 г. № 1168 (введено в действие по истечении десят</w:t>
      </w:r>
      <w:r>
        <w:rPr>
          <w:rStyle w:val="s0"/>
        </w:rPr>
        <w:t xml:space="preserve">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B9E">
      <w:pPr>
        <w:ind w:firstLine="400"/>
        <w:jc w:val="both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22.04.16 г. № 242 (вв</w:t>
      </w:r>
      <w:r>
        <w:rPr>
          <w:rStyle w:val="s0"/>
        </w:rPr>
        <w:t xml:space="preserve">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91B9E">
      <w:pPr>
        <w:ind w:firstLine="400"/>
        <w:jc w:val="both"/>
      </w:pPr>
      <w:r>
        <w:rPr>
          <w:rStyle w:val="s0"/>
        </w:rPr>
        <w:t> </w:t>
      </w:r>
    </w:p>
    <w:p w:rsidR="00000000" w:rsidRDefault="00A91B9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91B9E">
      <w:pPr>
        <w:ind w:firstLine="400"/>
        <w:jc w:val="both"/>
      </w:pPr>
      <w:r>
        <w:rPr>
          <w:rStyle w:val="s0"/>
        </w:rPr>
        <w:t> </w:t>
      </w:r>
    </w:p>
    <w:p w:rsidR="00000000" w:rsidRDefault="00A91B9E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12.03.14 г.</w:t>
      </w:r>
    </w:p>
    <w:p w:rsidR="00000000" w:rsidRDefault="00A91B9E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29.04.14 г.</w:t>
      </w:r>
    </w:p>
    <w:p w:rsidR="00000000" w:rsidRDefault="00A91B9E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25.04.15 г.</w:t>
      </w:r>
    </w:p>
    <w:p w:rsidR="00000000" w:rsidRDefault="00A91B9E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A91B9E">
      <w:pPr>
        <w:ind w:firstLine="400"/>
        <w:jc w:val="both"/>
      </w:pPr>
      <w:hyperlink r:id="rId22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22.04.16 г.</w:t>
      </w:r>
    </w:p>
    <w:p w:rsidR="00000000" w:rsidRDefault="00A91B9E">
      <w:pPr>
        <w:ind w:firstLine="400"/>
        <w:jc w:val="both"/>
      </w:pPr>
      <w:r>
        <w:rPr>
          <w:rStyle w:val="s0"/>
        </w:rPr>
        <w:t> </w:t>
      </w:r>
    </w:p>
    <w:p w:rsidR="00000000" w:rsidRDefault="00A91B9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B9E" w:rsidRDefault="00A91B9E" w:rsidP="00A91B9E">
      <w:r>
        <w:separator/>
      </w:r>
    </w:p>
  </w:endnote>
  <w:endnote w:type="continuationSeparator" w:id="0">
    <w:p w:rsidR="00A91B9E" w:rsidRDefault="00A91B9E" w:rsidP="00A91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9E" w:rsidRDefault="00A91B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9E" w:rsidRDefault="00A91B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9E" w:rsidRDefault="00A91B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B9E" w:rsidRDefault="00A91B9E" w:rsidP="00A91B9E">
      <w:r>
        <w:separator/>
      </w:r>
    </w:p>
  </w:footnote>
  <w:footnote w:type="continuationSeparator" w:id="0">
    <w:p w:rsidR="00A91B9E" w:rsidRDefault="00A91B9E" w:rsidP="00A91B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9E" w:rsidRDefault="00A91B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9E" w:rsidRDefault="00A91B9E" w:rsidP="00A91B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1B9E" w:rsidRPr="00A91B9E" w:rsidRDefault="00A91B9E" w:rsidP="00A91B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октября 2012 года № 1280 «Об утверждении Правил формирования и использования региональных стабилизационных фондов продовольственных товаров» (с изменениями и дополнениями по состоянию на 22.04.2016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9E" w:rsidRDefault="00A91B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1B9E"/>
    <w:rsid w:val="00A91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1B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B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1B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B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1B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B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1B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B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9875" TargetMode="External"/><Relationship Id="rId13" Type="http://schemas.openxmlformats.org/officeDocument/2006/relationships/hyperlink" Target="http://online.zakon.kz/Document/?doc_id=39318254" TargetMode="External"/><Relationship Id="rId18" Type="http://schemas.openxmlformats.org/officeDocument/2006/relationships/hyperlink" Target="http://online.zakon.kz/Document/?doc_id=3152155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936441" TargetMode="External"/><Relationship Id="rId7" Type="http://schemas.openxmlformats.org/officeDocument/2006/relationships/hyperlink" Target="http://online.zakon.kz/Document/?doc_id=36387433" TargetMode="External"/><Relationship Id="rId12" Type="http://schemas.openxmlformats.org/officeDocument/2006/relationships/hyperlink" Target="http://online.zakon.kz/Document/?doc_id=35693086" TargetMode="External"/><Relationship Id="rId17" Type="http://schemas.openxmlformats.org/officeDocument/2006/relationships/hyperlink" Target="http://online.zakon.kz/Document/?doc_id=3591635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66200" TargetMode="External"/><Relationship Id="rId20" Type="http://schemas.openxmlformats.org/officeDocument/2006/relationships/hyperlink" Target="http://online.zakon.kz/Document/?doc_id=3339787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312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0908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545721" TargetMode="External"/><Relationship Id="rId19" Type="http://schemas.openxmlformats.org/officeDocument/2006/relationships/hyperlink" Target="http://online.zakon.kz/Document/?doc_id=315459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9881" TargetMode="External"/><Relationship Id="rId14" Type="http://schemas.openxmlformats.org/officeDocument/2006/relationships/hyperlink" Target="http://online.zakon.kz/Document/?doc_id=33870317" TargetMode="External"/><Relationship Id="rId22" Type="http://schemas.openxmlformats.org/officeDocument/2006/relationships/hyperlink" Target="http://online.zakon.kz/Document/?doc_id=3921146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2409</Characters>
  <Application>Microsoft Office Word</Application>
  <DocSecurity>0</DocSecurity>
  <Lines>20</Lines>
  <Paragraphs>5</Paragraphs>
  <ScaleCrop>false</ScaleCrop>
  <Company/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2025-03-08T00:35:00Z</dcterms:created>
  <dcterms:modified xsi:type="dcterms:W3CDTF">2025-03-08T00:35:00Z</dcterms:modified>
</cp:coreProperties>
</file>