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524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24 августа 2012 года № 276 «Об утверждении Требований по наличию системы управления рисками для организации, осуществляющей деятельность по ведению системы реестров держателей ценных бумаг</w:t>
      </w:r>
      <w:r>
        <w:rPr>
          <w:rStyle w:val="s0"/>
          <w:b/>
          <w:bCs/>
        </w:rPr>
        <w:t>, и внесении изменений в некоторые нормативные правовые акты Республики Казахстан» (с изменениями и дополнениями по состоянию на 28.12.2018 г.)</w:t>
      </w:r>
    </w:p>
    <w:p w:rsidR="00000000" w:rsidRDefault="0052524B">
      <w:r>
        <w:t> </w:t>
      </w:r>
    </w:p>
    <w:p w:rsidR="00000000" w:rsidRDefault="0052524B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октября 2012 года под № 7993</w:t>
      </w:r>
    </w:p>
    <w:p w:rsidR="00000000" w:rsidRDefault="0052524B">
      <w:pPr>
        <w:ind w:firstLine="400"/>
        <w:jc w:val="both"/>
      </w:pPr>
      <w:r>
        <w:rPr>
          <w:rStyle w:val="s0"/>
        </w:rPr>
        <w:t> </w:t>
      </w:r>
    </w:p>
    <w:p w:rsidR="00000000" w:rsidRDefault="0052524B">
      <w:pPr>
        <w:ind w:firstLine="400"/>
        <w:jc w:val="both"/>
      </w:pPr>
      <w:r>
        <w:rPr>
          <w:rStyle w:val="s0"/>
        </w:rPr>
        <w:t>Опубликовано: «Казахстанская правда» от 20 декабря 2012 г. № 440-441 (27259-27260)</w:t>
      </w:r>
    </w:p>
    <w:p w:rsidR="00000000" w:rsidRDefault="0052524B">
      <w:pPr>
        <w:ind w:firstLine="400"/>
        <w:jc w:val="both"/>
      </w:pPr>
      <w:r>
        <w:t> </w:t>
      </w:r>
    </w:p>
    <w:p w:rsidR="00000000" w:rsidRDefault="0052524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2524B">
      <w:pPr>
        <w:ind w:firstLine="400"/>
        <w:jc w:val="both"/>
      </w:pPr>
      <w:r>
        <w:t> </w:t>
      </w:r>
    </w:p>
    <w:p w:rsidR="00000000" w:rsidRDefault="0052524B">
      <w:pPr>
        <w:ind w:firstLine="400"/>
        <w:jc w:val="both"/>
      </w:pPr>
      <w:hyperlink r:id="rId7" w:anchor="sub_id=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27.08.14 г. № 167 (введено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2524B">
      <w:pPr>
        <w:ind w:firstLine="400"/>
        <w:jc w:val="both"/>
      </w:pPr>
      <w:hyperlink r:id="rId9" w:anchor="sub_id=1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27.08.14 г. № 168 (введено в действие по истечении десяти календарных д</w:t>
      </w:r>
      <w:r>
        <w:rPr>
          <w:rStyle w:val="s0"/>
        </w:rPr>
        <w:t xml:space="preserve">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2524B">
      <w:pPr>
        <w:ind w:firstLine="400"/>
        <w:jc w:val="both"/>
      </w:pPr>
      <w:hyperlink r:id="rId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24.04.15 г. № 55 (вв</w:t>
      </w:r>
      <w:r>
        <w:rPr>
          <w:rStyle w:val="s0"/>
        </w:rPr>
        <w:t xml:space="preserve">едено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2524B">
      <w:pPr>
        <w:ind w:firstLine="400"/>
        <w:jc w:val="both"/>
      </w:pPr>
      <w:hyperlink r:id="rId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</w:t>
      </w:r>
      <w:r>
        <w:rPr>
          <w:rStyle w:val="s0"/>
        </w:rPr>
        <w:t xml:space="preserve">ния Национального Банка РК от 19.12.15 г. № 224 (введено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2524B">
      <w:pPr>
        <w:ind w:firstLine="400"/>
        <w:jc w:val="both"/>
      </w:pPr>
      <w:hyperlink r:id="rId15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19.12.15 г. № 254 (введено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2524B">
      <w:pPr>
        <w:ind w:firstLine="400"/>
        <w:jc w:val="both"/>
      </w:pPr>
      <w:hyperlink r:id="rId17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08.08.16 г. № 183;</w:t>
      </w:r>
    </w:p>
    <w:p w:rsidR="00000000" w:rsidRDefault="0052524B">
      <w:pPr>
        <w:ind w:firstLine="400"/>
        <w:jc w:val="both"/>
      </w:pPr>
      <w:hyperlink r:id="rId18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28.10.16 г. № 259 (введено в действие по истечении десяти календарных дней после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2524B">
      <w:pPr>
        <w:ind w:firstLine="397"/>
        <w:jc w:val="both"/>
      </w:pPr>
      <w:hyperlink r:id="rId20" w:anchor="sub_id=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29.11.18 г. № 300 (введено в действие с 1 января 2019 г.);</w:t>
      </w:r>
    </w:p>
    <w:p w:rsidR="00000000" w:rsidRDefault="0052524B">
      <w:pPr>
        <w:ind w:firstLine="397"/>
        <w:jc w:val="both"/>
      </w:pPr>
      <w:hyperlink r:id="rId21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28.12.18 г. № 318 (введено в действие по истечении десяти календарных дней после дня его первого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52524B">
      <w:pPr>
        <w:ind w:firstLine="400"/>
        <w:jc w:val="both"/>
      </w:pPr>
      <w:r>
        <w:t> </w:t>
      </w:r>
    </w:p>
    <w:p w:rsidR="00000000" w:rsidRDefault="0052524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2524B">
      <w:pPr>
        <w:ind w:firstLine="400"/>
        <w:jc w:val="both"/>
      </w:pPr>
      <w:r>
        <w:rPr>
          <w:rStyle w:val="s0"/>
        </w:rPr>
        <w:t> </w:t>
      </w:r>
    </w:p>
    <w:p w:rsidR="00000000" w:rsidRDefault="0052524B">
      <w:pPr>
        <w:ind w:firstLine="400"/>
        <w:jc w:val="both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27.08.14 г.</w:t>
      </w:r>
    </w:p>
    <w:p w:rsidR="00000000" w:rsidRDefault="0052524B">
      <w:pPr>
        <w:ind w:firstLine="400"/>
        <w:jc w:val="both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24.04.15 г.</w:t>
      </w:r>
    </w:p>
    <w:p w:rsidR="00000000" w:rsidRDefault="0052524B">
      <w:pPr>
        <w:ind w:firstLine="400"/>
        <w:jc w:val="both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19.12.15 г.</w:t>
      </w:r>
    </w:p>
    <w:p w:rsidR="00000000" w:rsidRDefault="0052524B">
      <w:pPr>
        <w:ind w:firstLine="400"/>
        <w:jc w:val="both"/>
      </w:pPr>
      <w:hyperlink r:id="rId26" w:history="1">
        <w:r>
          <w:rPr>
            <w:rStyle w:val="a4"/>
          </w:rPr>
          <w:t>редакция</w:t>
        </w:r>
      </w:hyperlink>
      <w:r>
        <w:t>, действовавшая до внесения изменений от 08.08.16 г.</w:t>
      </w:r>
    </w:p>
    <w:p w:rsidR="00000000" w:rsidRDefault="0052524B">
      <w:pPr>
        <w:ind w:firstLine="400"/>
        <w:jc w:val="both"/>
      </w:pPr>
      <w:hyperlink r:id="rId27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28.10.16 г.</w:t>
      </w:r>
    </w:p>
    <w:p w:rsidR="00000000" w:rsidRDefault="0052524B">
      <w:pPr>
        <w:ind w:firstLine="400"/>
        <w:jc w:val="both"/>
      </w:pPr>
      <w:hyperlink r:id="rId28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29.11.18 г.</w:t>
      </w:r>
    </w:p>
    <w:p w:rsidR="00000000" w:rsidRDefault="0052524B">
      <w:pPr>
        <w:ind w:firstLine="400"/>
        <w:jc w:val="both"/>
      </w:pPr>
      <w:hyperlink r:id="rId29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28.12.18 г.</w:t>
      </w:r>
    </w:p>
    <w:p w:rsidR="00000000" w:rsidRDefault="0052524B">
      <w:pPr>
        <w:ind w:firstLine="400"/>
        <w:jc w:val="both"/>
      </w:pPr>
      <w:r>
        <w:t> </w:t>
      </w:r>
    </w:p>
    <w:p w:rsidR="00000000" w:rsidRDefault="0052524B">
      <w:pPr>
        <w:ind w:firstLine="400"/>
        <w:jc w:val="both"/>
      </w:pPr>
      <w:r>
        <w:t> </w:t>
      </w:r>
    </w:p>
    <w:p w:rsidR="00000000" w:rsidRDefault="0052524B">
      <w:pPr>
        <w:ind w:firstLine="400"/>
        <w:jc w:val="both"/>
      </w:pPr>
      <w:r>
        <w:t> </w:t>
      </w:r>
    </w:p>
    <w:p w:rsidR="00000000" w:rsidRDefault="0052524B">
      <w:pPr>
        <w:ind w:firstLine="400"/>
        <w:jc w:val="both"/>
      </w:pPr>
      <w:r>
        <w:rPr>
          <w:rStyle w:val="s0"/>
        </w:rPr>
        <w:t> </w:t>
      </w:r>
    </w:p>
    <w:p w:rsidR="00000000" w:rsidRDefault="0052524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524B" w:rsidRDefault="0052524B" w:rsidP="0052524B">
      <w:r>
        <w:separator/>
      </w:r>
    </w:p>
  </w:endnote>
  <w:endnote w:type="continuationSeparator" w:id="0">
    <w:p w:rsidR="0052524B" w:rsidRDefault="0052524B" w:rsidP="005252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24B" w:rsidRDefault="0052524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24B" w:rsidRDefault="0052524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24B" w:rsidRDefault="0052524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524B" w:rsidRDefault="0052524B" w:rsidP="0052524B">
      <w:r>
        <w:separator/>
      </w:r>
    </w:p>
  </w:footnote>
  <w:footnote w:type="continuationSeparator" w:id="0">
    <w:p w:rsidR="0052524B" w:rsidRDefault="0052524B" w:rsidP="005252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24B" w:rsidRDefault="0052524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24B" w:rsidRDefault="0052524B" w:rsidP="005252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524B" w:rsidRPr="0052524B" w:rsidRDefault="0052524B" w:rsidP="005252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24 августа 2012 года № 276 «Об утверждении Требований по наличию системы управления рисками для организации, осуществляющей деятельность по ведению системы реестров держателей ценных бумаг, и внесении изменений в некоторые нормативные правовые акты Республики Казахстан» (с изменениями и дополнениями по состоянию на 28.12.2018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24B" w:rsidRDefault="0052524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524B"/>
    <w:rsid w:val="005252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52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524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52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524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52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524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52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524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990426" TargetMode="External"/><Relationship Id="rId18" Type="http://schemas.openxmlformats.org/officeDocument/2006/relationships/hyperlink" Target="http://online.zakon.kz/Document/?doc_id=39051190" TargetMode="External"/><Relationship Id="rId26" Type="http://schemas.openxmlformats.org/officeDocument/2006/relationships/hyperlink" Target="http://online.zakon.kz/Document/?doc_id=32474038" TargetMode="External"/><Relationship Id="rId21" Type="http://schemas.openxmlformats.org/officeDocument/2006/relationships/hyperlink" Target="http://online.zakon.kz/Document/?doc_id=39755602" TargetMode="External"/><Relationship Id="rId34" Type="http://schemas.openxmlformats.org/officeDocument/2006/relationships/header" Target="header3.xml"/><Relationship Id="rId7" Type="http://schemas.openxmlformats.org/officeDocument/2006/relationships/hyperlink" Target="http://online.zakon.kz/Document/?doc_id=31630818" TargetMode="External"/><Relationship Id="rId12" Type="http://schemas.openxmlformats.org/officeDocument/2006/relationships/hyperlink" Target="http://online.zakon.kz/Document/?doc_id=35681858" TargetMode="External"/><Relationship Id="rId17" Type="http://schemas.openxmlformats.org/officeDocument/2006/relationships/hyperlink" Target="http://online.zakon.kz/Document/?doc_id=35835640" TargetMode="External"/><Relationship Id="rId25" Type="http://schemas.openxmlformats.org/officeDocument/2006/relationships/hyperlink" Target="http://online.zakon.kz/Document/?doc_id=32495350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602467" TargetMode="External"/><Relationship Id="rId20" Type="http://schemas.openxmlformats.org/officeDocument/2006/relationships/hyperlink" Target="http://online.zakon.kz/Document/?doc_id=38476620" TargetMode="External"/><Relationship Id="rId29" Type="http://schemas.openxmlformats.org/officeDocument/2006/relationships/hyperlink" Target="http://online.zakon.kz/Document/?doc_id=3388395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493819" TargetMode="External"/><Relationship Id="rId24" Type="http://schemas.openxmlformats.org/officeDocument/2006/relationships/hyperlink" Target="http://online.zakon.kz/Document/?doc_id=36183503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507756" TargetMode="External"/><Relationship Id="rId23" Type="http://schemas.openxmlformats.org/officeDocument/2006/relationships/hyperlink" Target="http://online.zakon.kz/Document/?doc_id=31626952" TargetMode="External"/><Relationship Id="rId28" Type="http://schemas.openxmlformats.org/officeDocument/2006/relationships/hyperlink" Target="http://online.zakon.kz/Document/?doc_id=35282327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31626378" TargetMode="External"/><Relationship Id="rId19" Type="http://schemas.openxmlformats.org/officeDocument/2006/relationships/hyperlink" Target="http://online.zakon.kz/Document/?doc_id=33117945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26323" TargetMode="External"/><Relationship Id="rId14" Type="http://schemas.openxmlformats.org/officeDocument/2006/relationships/hyperlink" Target="http://online.zakon.kz/Document/?doc_id=34337324" TargetMode="External"/><Relationship Id="rId22" Type="http://schemas.openxmlformats.org/officeDocument/2006/relationships/hyperlink" Target="http://online.zakon.kz/Document/?doc_id=33293019" TargetMode="External"/><Relationship Id="rId27" Type="http://schemas.openxmlformats.org/officeDocument/2006/relationships/hyperlink" Target="http://online.zakon.kz/Document/?doc_id=35724942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Relationship Id="rId8" Type="http://schemas.openxmlformats.org/officeDocument/2006/relationships/hyperlink" Target="http://online.zakon.kz/Document/?doc_id=31630907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335</Words>
  <Characters>3792</Characters>
  <Application>Microsoft Office Word</Application>
  <DocSecurity>0</DocSecurity>
  <Lines>31</Lines>
  <Paragraphs>8</Paragraphs>
  <ScaleCrop>false</ScaleCrop>
  <Company/>
  <LinksUpToDate>false</LinksUpToDate>
  <CharactersWithSpaces>4119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24 августа 2012 года № 276 «Об утверждении Требований по наличию системы управления рисками для организации, осуществляющей деятельность по ведению системы реестров держателей ценных бумаг, и внесении изменений в некоторые нормативные правовые акты Республики Казахстан» (с изменениями и дополнениями по состоянию на 28.12.2018 г.) (©Paragraph 2023)</dc:title>
  <dc:subject/>
  <dc:creator>Сергей М</dc:creator>
  <cp:keywords/>
  <dc:description/>
  <cp:lastModifiedBy>Сергей М</cp:lastModifiedBy>
  <cp:revision>2</cp:revision>
  <dcterms:created xsi:type="dcterms:W3CDTF">2023-11-16T00:24:00Z</dcterms:created>
  <dcterms:modified xsi:type="dcterms:W3CDTF">2023-11-16T00:24:00Z</dcterms:modified>
</cp:coreProperties>
</file>