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391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21 сентября 2012 года № 299 «О внесении изменений и дополнения в постановление Правления Агентства Республики Казахстан по регулированию и надзору финансового рынка и финансовых организаци</w:t>
      </w:r>
      <w:r>
        <w:rPr>
          <w:rStyle w:val="s0"/>
          <w:b/>
          <w:bCs/>
        </w:rPr>
        <w:t>й от 5 августа 2009 года № 189 «Об утверждении Правил осуществления деятельности организаций, осуществляющих деятельность по инвестиционному управлению пенсионными активами, и накопительных пенсионных фондов» (утратило силу)</w:t>
      </w:r>
    </w:p>
    <w:p w:rsidR="00000000" w:rsidRDefault="001F391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F3912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15 октября 2012 года под № 8021</w:t>
      </w:r>
    </w:p>
    <w:p w:rsidR="00000000" w:rsidRDefault="001F3912">
      <w:pPr>
        <w:ind w:firstLine="400"/>
        <w:jc w:val="both"/>
      </w:pPr>
      <w:r>
        <w:rPr>
          <w:rStyle w:val="s0"/>
        </w:rPr>
        <w:t> </w:t>
      </w:r>
    </w:p>
    <w:p w:rsidR="00000000" w:rsidRDefault="001F3912">
      <w:pPr>
        <w:ind w:firstLine="400"/>
        <w:jc w:val="both"/>
      </w:pPr>
      <w:r>
        <w:rPr>
          <w:rStyle w:val="s00"/>
        </w:rPr>
        <w:t>Опубликовано: «Казахстанская правда» от 3 ноября 2012 г. № 381-382 (27200-27201)</w:t>
      </w:r>
    </w:p>
    <w:p w:rsidR="00000000" w:rsidRDefault="001F3912">
      <w:pPr>
        <w:ind w:firstLine="400"/>
        <w:jc w:val="both"/>
      </w:pPr>
      <w:r>
        <w:t> </w:t>
      </w:r>
    </w:p>
    <w:p w:rsidR="00000000" w:rsidRDefault="001F391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 октября 2014 года № 196</w:t>
      </w:r>
    </w:p>
    <w:p w:rsidR="00000000" w:rsidRDefault="001F3912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912" w:rsidRDefault="001F3912" w:rsidP="001F3912">
      <w:r>
        <w:separator/>
      </w:r>
    </w:p>
  </w:endnote>
  <w:endnote w:type="continuationSeparator" w:id="0">
    <w:p w:rsidR="001F3912" w:rsidRDefault="001F3912" w:rsidP="001F39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912" w:rsidRDefault="001F39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912" w:rsidRDefault="001F39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912" w:rsidRDefault="001F39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912" w:rsidRDefault="001F3912" w:rsidP="001F3912">
      <w:r>
        <w:separator/>
      </w:r>
    </w:p>
  </w:footnote>
  <w:footnote w:type="continuationSeparator" w:id="0">
    <w:p w:rsidR="001F3912" w:rsidRDefault="001F3912" w:rsidP="001F39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912" w:rsidRDefault="001F39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912" w:rsidRDefault="001F3912" w:rsidP="001F39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3912" w:rsidRPr="001F3912" w:rsidRDefault="001F3912" w:rsidP="001F39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21.09.2012 № 299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912" w:rsidRDefault="001F39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3912"/>
    <w:rsid w:val="001F3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39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39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39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39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39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39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39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39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3694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791</Characters>
  <Application>Microsoft Office Word</Application>
  <DocSecurity>0</DocSecurity>
  <Lines>6</Lines>
  <Paragraphs>1</Paragraphs>
  <ScaleCrop>false</ScaleCrop>
  <Company>SPecialiST RePack</Company>
  <LinksUpToDate>false</LinksUpToDate>
  <CharactersWithSpaces>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21.09.2012 № 299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2024-01-15T17:35:00Z</dcterms:created>
  <dcterms:modified xsi:type="dcterms:W3CDTF">2024-01-15T17:35:00Z</dcterms:modified>
</cp:coreProperties>
</file>