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D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2012 года № 277 «О внесении изменений и дополнения в постановление Правления Национального Банка Республики Казахстан от 28 апреля 2012 года № 165 «Об утверждении Требований к п</w:t>
      </w:r>
      <w:r>
        <w:rPr>
          <w:rStyle w:val="s0"/>
          <w:b/>
          <w:bCs/>
        </w:rPr>
        <w:t>рограммно-техническим средствам и иному оборудованию, необходимым для осуществления деятельности на рынке ценных бумаг»</w:t>
      </w:r>
    </w:p>
    <w:p w:rsidR="00000000" w:rsidRDefault="00717D9A">
      <w:r>
        <w:t> </w:t>
      </w:r>
    </w:p>
    <w:p w:rsidR="00000000" w:rsidRDefault="00717D9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октября 2012 года под № 8006</w:t>
      </w:r>
    </w:p>
    <w:p w:rsidR="00000000" w:rsidRDefault="00717D9A">
      <w:pPr>
        <w:ind w:firstLine="400"/>
        <w:jc w:val="both"/>
      </w:pPr>
      <w:r>
        <w:rPr>
          <w:rStyle w:val="s0"/>
        </w:rPr>
        <w:t> </w:t>
      </w:r>
    </w:p>
    <w:p w:rsidR="00000000" w:rsidRDefault="00717D9A">
      <w:pPr>
        <w:ind w:firstLine="400"/>
        <w:jc w:val="both"/>
      </w:pPr>
      <w:r>
        <w:rPr>
          <w:rStyle w:val="s0"/>
        </w:rPr>
        <w:t>Опубликовано: «Казахстанская правда» от 20 декабря 2012 г. № 440-441 (27259-27260)</w:t>
      </w:r>
    </w:p>
    <w:p w:rsidR="00000000" w:rsidRDefault="00717D9A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D9A" w:rsidRDefault="00717D9A" w:rsidP="00717D9A">
      <w:r>
        <w:separator/>
      </w:r>
    </w:p>
  </w:endnote>
  <w:endnote w:type="continuationSeparator" w:id="0">
    <w:p w:rsidR="00717D9A" w:rsidRDefault="00717D9A" w:rsidP="00717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D9A" w:rsidRDefault="00717D9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D9A" w:rsidRDefault="00717D9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D9A" w:rsidRDefault="00717D9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D9A" w:rsidRDefault="00717D9A" w:rsidP="00717D9A">
      <w:r>
        <w:separator/>
      </w:r>
    </w:p>
  </w:footnote>
  <w:footnote w:type="continuationSeparator" w:id="0">
    <w:p w:rsidR="00717D9A" w:rsidRDefault="00717D9A" w:rsidP="00717D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D9A" w:rsidRDefault="00717D9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D9A" w:rsidRDefault="00717D9A" w:rsidP="00717D9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D9A" w:rsidRPr="00717D9A" w:rsidRDefault="00717D9A" w:rsidP="00717D9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24.08.2012 № 277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D9A" w:rsidRDefault="00717D9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D9A"/>
    <w:rsid w:val="00717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17D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17D9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17D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17D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17D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17D9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17D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17D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523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24.08.2012 № 277 (©Paragraph 2023)</dc:title>
  <dc:subject/>
  <dc:creator>Сергей М</dc:creator>
  <cp:keywords/>
  <dc:description/>
  <cp:lastModifiedBy>Сергей М</cp:lastModifiedBy>
  <cp:revision>2</cp:revision>
  <dcterms:created xsi:type="dcterms:W3CDTF">2023-11-28T01:23:00Z</dcterms:created>
  <dcterms:modified xsi:type="dcterms:W3CDTF">2023-11-28T01:23:00Z</dcterms:modified>
</cp:coreProperties>
</file>