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24EC0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Закон Украины от 6 сентября 2012 года № 5213-VI «О некоторых вопросах задолженности предприятий оборонно-промышленного комплекса - участников Государственного концерна «Укроборонпром» и обеспечения их устойчивого развития» (с изменениями и дополнениями по </w:t>
      </w:r>
      <w:r>
        <w:rPr>
          <w:rStyle w:val="s0"/>
          <w:b/>
          <w:bCs/>
        </w:rPr>
        <w:t>состоянию на 13.07.2021 г.)</w:t>
      </w:r>
    </w:p>
    <w:p w:rsidR="00000000" w:rsidRDefault="00A24EC0">
      <w:pPr>
        <w:pStyle w:val="pj"/>
      </w:pPr>
      <w:r>
        <w:rPr>
          <w:rStyle w:val="s0"/>
          <w:b/>
          <w:bCs/>
        </w:rPr>
        <w:t> </w:t>
      </w:r>
    </w:p>
    <w:p w:rsidR="00000000" w:rsidRDefault="00A24EC0">
      <w:pPr>
        <w:pStyle w:val="pj"/>
      </w:pPr>
      <w:r>
        <w:rPr>
          <w:rStyle w:val="s0"/>
        </w:rPr>
        <w:t>Опубликован: «Официальный вестник Украины» от 09.11.2012 г. № 83, ст. 3335</w:t>
      </w:r>
    </w:p>
    <w:p w:rsidR="00000000" w:rsidRDefault="00A24EC0">
      <w:pPr>
        <w:pStyle w:val="pj"/>
      </w:pPr>
      <w:r>
        <w:rPr>
          <w:rStyle w:val="s0"/>
        </w:rPr>
        <w:t> </w:t>
      </w:r>
    </w:p>
    <w:p w:rsidR="00000000" w:rsidRDefault="00A24EC0">
      <w:pPr>
        <w:pStyle w:val="pj"/>
      </w:pPr>
      <w:r>
        <w:rPr>
          <w:rStyle w:val="s0"/>
        </w:rPr>
        <w:t>Внесены изменения:</w:t>
      </w:r>
    </w:p>
    <w:p w:rsidR="00000000" w:rsidRDefault="00A24EC0">
      <w:pPr>
        <w:pStyle w:val="pj"/>
      </w:pPr>
      <w:r>
        <w:rPr>
          <w:rStyle w:val="s0"/>
        </w:rPr>
        <w:t> </w:t>
      </w:r>
    </w:p>
    <w:p w:rsidR="00000000" w:rsidRDefault="00A24EC0">
      <w:pPr>
        <w:pStyle w:val="pj"/>
      </w:pPr>
      <w:hyperlink r:id="rId7" w:anchor="sub_id=3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28.12.14 г. № 77-VIII (см. </w:t>
      </w:r>
      <w:hyperlink r:id="rId8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24EC0">
      <w:pPr>
        <w:pStyle w:val="pj"/>
      </w:pPr>
      <w:hyperlink r:id="rId9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12.07.18 г. № 2508-VIII (вступил в силу со дня, сле</w:t>
      </w:r>
      <w:r>
        <w:rPr>
          <w:rStyle w:val="s0"/>
        </w:rPr>
        <w:t xml:space="preserve">дующего за днем его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24EC0">
      <w:pPr>
        <w:pStyle w:val="pj"/>
      </w:pPr>
      <w:hyperlink r:id="rId11" w:anchor="sub_id=70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03.10.19 г. № 157-IX (см. </w:t>
      </w:r>
      <w:hyperlink r:id="rId12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24EC0">
      <w:pPr>
        <w:pStyle w:val="pj"/>
      </w:pPr>
      <w:hyperlink r:id="rId13" w:anchor="sub_id=1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13.07.21 г. № 1630-IX (вступил в силу со дня, следующего за днем его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A24EC0">
      <w:pPr>
        <w:pStyle w:val="pj"/>
      </w:pPr>
      <w:r>
        <w:t> </w:t>
      </w:r>
    </w:p>
    <w:p w:rsidR="00000000" w:rsidRDefault="00A24EC0">
      <w:pPr>
        <w:pStyle w:val="pj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4EC0" w:rsidRDefault="00A24EC0" w:rsidP="00A24EC0">
      <w:r>
        <w:separator/>
      </w:r>
    </w:p>
  </w:endnote>
  <w:endnote w:type="continuationSeparator" w:id="0">
    <w:p w:rsidR="00A24EC0" w:rsidRDefault="00A24EC0" w:rsidP="00A24E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4EC0" w:rsidRDefault="00A24EC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4EC0" w:rsidRDefault="00A24EC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4EC0" w:rsidRDefault="00A24EC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4EC0" w:rsidRDefault="00A24EC0" w:rsidP="00A24EC0">
      <w:r>
        <w:separator/>
      </w:r>
    </w:p>
  </w:footnote>
  <w:footnote w:type="continuationSeparator" w:id="0">
    <w:p w:rsidR="00A24EC0" w:rsidRDefault="00A24EC0" w:rsidP="00A24E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4EC0" w:rsidRDefault="00A24EC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4EC0" w:rsidRDefault="00A24EC0" w:rsidP="00A24EC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24EC0" w:rsidRPr="00A24EC0" w:rsidRDefault="00A24EC0" w:rsidP="00A24EC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6 сентября 2012 года № 5213-VI «О некоторых вопросах задолженности предприятий оборонно-промышленного комплекса - участников Государственного концерна «Укроборонпром» и обеспечения их устойчивого развития» (с изменениями и дополнениями по состоянию на 13.07.2021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4EC0" w:rsidRDefault="00A24EC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24EC0"/>
    <w:rsid w:val="00A24E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24EC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24EC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24EC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24EC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24EC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24EC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24EC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24EC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46066" TargetMode="External"/><Relationship Id="rId13" Type="http://schemas.openxmlformats.org/officeDocument/2006/relationships/hyperlink" Target="http://online.zakon.kz/Document/?doc_id=35343755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1646066" TargetMode="External"/><Relationship Id="rId12" Type="http://schemas.openxmlformats.org/officeDocument/2006/relationships/hyperlink" Target="http://online.zakon.kz/Document/?doc_id=38817337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81733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4032851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087520" TargetMode="External"/><Relationship Id="rId14" Type="http://schemas.openxmlformats.org/officeDocument/2006/relationships/hyperlink" Target="http://online.zakon.kz/Document/?doc_id=39893489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1250</Characters>
  <Application>Microsoft Office Word</Application>
  <DocSecurity>0</DocSecurity>
  <Lines>10</Lines>
  <Paragraphs>2</Paragraphs>
  <ScaleCrop>false</ScaleCrop>
  <Company/>
  <LinksUpToDate>false</LinksUpToDate>
  <CharactersWithSpaces>1354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6 сентября 2012 года № 5213-VI «О некоторых вопросах задолженности предприятий оборонно-промышленного комплекса - участников Государственного концерна «Укроборонпром» и обеспечения их устойчивого развития» (с изменениями и дополнениями по состоянию на 13.07.2021 г.) (©Paragraph 2023)</dc:title>
  <dc:subject/>
  <dc:creator>Сергей М</dc:creator>
  <cp:keywords/>
  <dc:description/>
  <cp:lastModifiedBy>Сергей М</cp:lastModifiedBy>
  <cp:revision>2</cp:revision>
  <dcterms:created xsi:type="dcterms:W3CDTF">2023-11-27T07:27:00Z</dcterms:created>
  <dcterms:modified xsi:type="dcterms:W3CDTF">2023-11-27T07:27:00Z</dcterms:modified>
</cp:coreProperties>
</file>