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0189">
      <w:pPr>
        <w:jc w:val="center"/>
      </w:pPr>
      <w:bookmarkStart w:id="0" w:name="_GoBack"/>
      <w:bookmarkEnd w:id="0"/>
      <w:r>
        <w:rPr>
          <w:rStyle w:val="s1"/>
        </w:rPr>
        <w:t xml:space="preserve">Сравнительная таблица к </w:t>
      </w:r>
      <w:hyperlink r:id="rId7" w:anchor="sub_id=200" w:history="1">
        <w:r>
          <w:rPr>
            <w:rStyle w:val="a3"/>
            <w:b/>
            <w:bCs/>
          </w:rPr>
          <w:t>Закону</w:t>
        </w:r>
      </w:hyperlink>
      <w:r>
        <w:rPr>
          <w:rStyle w:val="s1"/>
        </w:rPr>
        <w:t xml:space="preserve"> РК от 18.01.2012 № 546-IV </w:t>
      </w:r>
    </w:p>
    <w:p w:rsidR="00000000" w:rsidRDefault="00D30189">
      <w:pPr>
        <w:jc w:val="center"/>
      </w:pPr>
      <w:r>
        <w:rPr>
          <w:rStyle w:val="s1"/>
        </w:rPr>
        <w:t>«О внесении изменений и дополнений в некоторые законодательные акты Республики Казахстан по вопросам телерадиовещания»</w:t>
      </w:r>
    </w:p>
    <w:p w:rsidR="00000000" w:rsidRDefault="00D30189">
      <w:pPr>
        <w:jc w:val="center"/>
      </w:pPr>
      <w:r>
        <w:rPr>
          <w:rStyle w:val="s1"/>
        </w:rPr>
        <w:t> </w:t>
      </w:r>
    </w:p>
    <w:p w:rsidR="00000000" w:rsidRDefault="00D30189">
      <w:pPr>
        <w:ind w:firstLine="400"/>
        <w:jc w:val="both"/>
      </w:pPr>
      <w:r>
        <w:rPr>
          <w:rStyle w:val="s0"/>
        </w:rPr>
        <w:t xml:space="preserve">Изменения </w:t>
      </w:r>
      <w:hyperlink r:id="rId8" w:anchor="sub_id=20000" w:history="1">
        <w:r>
          <w:rPr>
            <w:rStyle w:val="a3"/>
          </w:rPr>
          <w:t>вводятся в действие</w:t>
        </w:r>
      </w:hyperlink>
      <w:r>
        <w:rPr>
          <w:rStyle w:val="s0"/>
        </w:rPr>
        <w:t xml:space="preserve"> с 1 января 2013 года</w:t>
      </w:r>
    </w:p>
    <w:p w:rsidR="00000000" w:rsidRDefault="00D30189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36"/>
        <w:gridCol w:w="6336"/>
        <w:gridCol w:w="2207"/>
      </w:tblGrid>
      <w:tr w:rsidR="00000000">
        <w:tc>
          <w:tcPr>
            <w:tcW w:w="189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pPr>
              <w:jc w:val="center"/>
            </w:pPr>
            <w:r>
              <w:rPr>
                <w:rStyle w:val="s0"/>
                <w:b/>
                <w:bCs/>
              </w:rPr>
              <w:t>Старая редакция</w:t>
            </w:r>
          </w:p>
        </w:tc>
        <w:tc>
          <w:tcPr>
            <w:tcW w:w="20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pPr>
              <w:jc w:val="center"/>
            </w:pPr>
            <w:r>
              <w:rPr>
                <w:rStyle w:val="s0"/>
                <w:b/>
                <w:bCs/>
              </w:rPr>
              <w:t>Новая редакция</w:t>
            </w:r>
          </w:p>
        </w:tc>
        <w:tc>
          <w:tcPr>
            <w:tcW w:w="10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pPr>
              <w:jc w:val="center"/>
            </w:pPr>
            <w:r>
              <w:rPr>
                <w:rStyle w:val="s0"/>
                <w:b/>
                <w:bCs/>
              </w:rPr>
              <w:t>Комментарии</w:t>
            </w:r>
          </w:p>
          <w:p w:rsidR="00000000" w:rsidRDefault="00D3018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pPr>
              <w:jc w:val="center"/>
            </w:pPr>
            <w:r>
              <w:rPr>
                <w:rStyle w:val="s1"/>
              </w:rPr>
              <w:t> </w:t>
            </w:r>
          </w:p>
          <w:p w:rsidR="00000000" w:rsidRDefault="00D30189">
            <w:pPr>
              <w:jc w:val="center"/>
            </w:pPr>
            <w:r>
              <w:rPr>
                <w:rStyle w:val="s1"/>
              </w:rPr>
              <w:t>Раздел 19. Другие обязательные платежи</w:t>
            </w:r>
          </w:p>
          <w:p w:rsidR="00000000" w:rsidRDefault="00D30189">
            <w:pPr>
              <w:jc w:val="center"/>
            </w:pPr>
            <w:r>
              <w:rPr>
                <w:rStyle w:val="s1"/>
              </w:rPr>
              <w:t>Глава 64. Регистрационные сборы</w:t>
            </w:r>
          </w:p>
          <w:p w:rsidR="00000000" w:rsidRDefault="00D30189">
            <w:pPr>
              <w:jc w:val="center"/>
            </w:pPr>
            <w:r>
              <w:t> </w:t>
            </w:r>
          </w:p>
        </w:tc>
      </w:tr>
      <w:tr w:rsidR="00000000">
        <w:trPr>
          <w:trHeight w:val="1336"/>
        </w:trPr>
        <w:tc>
          <w:tcPr>
            <w:tcW w:w="18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Статья 455. Объект обложения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Сборы взимаются за следующие регистрационные действия: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1) государственную регистрацию (постановку на учет):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юридических лиц и учетную регистрацию филиалов и представительств, а также их перерегистрацию;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индивидуальных предпринимателей;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 xml:space="preserve">прав на недвижимое имущество;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залога движимого имущества и ипотеки судна и</w:t>
            </w:r>
            <w:r>
              <w:rPr>
                <w:rStyle w:val="s0"/>
              </w:rPr>
              <w:t xml:space="preserve">ли строящегося судна;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радиоэлектронных средств и высокочастотных устройств;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космических объектов и прав на них;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 xml:space="preserve">транспортных средств, а также их перерегистрацию;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лекарственных средств, изделий медицинского назначения и медицинской техники, а также их перерегистрацию;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прав на произведения и объекты смежных прав, лицензионных договоров на использование произведений и объектов смежных прав, а также их перерегистрацию;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  <w:b/>
                <w:bCs/>
              </w:rPr>
              <w:t>периодического печатного издания и информационного агентства</w:t>
            </w:r>
            <w:r>
              <w:rPr>
                <w:rStyle w:val="s0"/>
              </w:rPr>
              <w:t>;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...</w:t>
            </w:r>
          </w:p>
          <w:p w:rsidR="00000000" w:rsidRDefault="00D30189">
            <w:pPr>
              <w:ind w:firstLine="244"/>
              <w:jc w:val="both"/>
            </w:pPr>
            <w:r>
              <w:t> </w:t>
            </w:r>
          </w:p>
        </w:tc>
        <w:tc>
          <w:tcPr>
            <w:tcW w:w="20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Статья 455. Объект обложения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Сборы взимаются за следующие регистрационные действия: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1) государственную регистрацию (постановку на учет):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 xml:space="preserve">юридических лиц и учетную регистрацию филиалов и </w:t>
            </w:r>
            <w:r>
              <w:rPr>
                <w:rStyle w:val="s0"/>
              </w:rPr>
              <w:t>представительств, а также их перерегистрацию;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индивидуальных предпринимателей;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 xml:space="preserve">прав на недвижимое имущество;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 xml:space="preserve">залога движимого имущества и ипотеки судна или строящегося судна;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радиоэлектронных средств и высокочастотных устройств;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космических объектов и прав на них;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 xml:space="preserve">транспортных средств, а также их перерегистрацию;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лекарственных средств, изделий медицинского назначения и медицинской техники, а также их перерегистрацию;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прав на произведения и объекты смежных прав, лицензионных догов</w:t>
            </w:r>
            <w:r>
              <w:rPr>
                <w:rStyle w:val="s0"/>
              </w:rPr>
              <w:t>оров на использование произведений и объектов смежных прав, а также их перерегистрацию;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  <w:b/>
                <w:bCs/>
              </w:rPr>
              <w:t>теле-, радиоканала, периодического печатного издания и информационного агентства</w:t>
            </w:r>
            <w:r>
              <w:rPr>
                <w:rStyle w:val="s0"/>
              </w:rPr>
              <w:t>;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...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r>
              <w:rPr>
                <w:rStyle w:val="s0"/>
              </w:rPr>
              <w:t xml:space="preserve">абзац десятый подпункта 1) </w:t>
            </w:r>
            <w:hyperlink r:id="rId9" w:anchor="sub_id=4550000" w:history="1">
              <w:r>
                <w:rPr>
                  <w:rStyle w:val="a3"/>
                </w:rPr>
                <w:t>статьи 455</w:t>
              </w:r>
            </w:hyperlink>
            <w:r>
              <w:rPr>
                <w:rStyle w:val="s0"/>
              </w:rPr>
              <w:t xml:space="preserve"> изложен в </w:t>
            </w:r>
            <w:hyperlink r:id="rId10" w:anchor="sub_id=200" w:history="1">
              <w:r>
                <w:rPr>
                  <w:rStyle w:val="a3"/>
                </w:rPr>
                <w:t>новой редакции</w:t>
              </w:r>
            </w:hyperlink>
          </w:p>
        </w:tc>
      </w:tr>
      <w:tr w:rsidR="00000000">
        <w:trPr>
          <w:trHeight w:val="2030"/>
        </w:trPr>
        <w:tc>
          <w:tcPr>
            <w:tcW w:w="18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Статья 456. Ставки сборов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Ставки сборов исчисляются исходя из размера месячного расчетного показателя, установленного законом о республиканском бюджете (далее по тексту настоящей статьи - МРП) и действующего на дату уплаты сборов, и составляют:</w:t>
            </w:r>
          </w:p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18"/>
              <w:gridCol w:w="3975"/>
              <w:gridCol w:w="1107"/>
            </w:tblGrid>
            <w:tr w:rsidR="00000000">
              <w:trPr>
                <w:trHeight w:val="340"/>
                <w:jc w:val="center"/>
              </w:trPr>
              <w:tc>
                <w:tcPr>
                  <w:tcW w:w="835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</w:rPr>
                    <w:t>№</w:t>
                  </w:r>
                </w:p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</w:rPr>
                    <w:t>п/п</w:t>
                  </w:r>
                </w:p>
              </w:tc>
              <w:tc>
                <w:tcPr>
                  <w:tcW w:w="3258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ind w:firstLine="3"/>
                    <w:jc w:val="center"/>
                  </w:pPr>
                  <w:r>
                    <w:rPr>
                      <w:rStyle w:val="s0"/>
                    </w:rPr>
                    <w:t>Виды регистрационных дейст</w:t>
                  </w:r>
                  <w:r>
                    <w:rPr>
                      <w:rStyle w:val="s0"/>
                    </w:rPr>
                    <w:t>вий</w:t>
                  </w:r>
                </w:p>
              </w:tc>
              <w:tc>
                <w:tcPr>
                  <w:tcW w:w="907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</w:rPr>
                    <w:t>Ставки</w:t>
                  </w:r>
                </w:p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</w:rPr>
                    <w:t>(МРП)</w:t>
                  </w:r>
                </w:p>
              </w:tc>
            </w:tr>
            <w:tr w:rsidR="00000000">
              <w:trPr>
                <w:trHeight w:val="340"/>
                <w:jc w:val="center"/>
              </w:trPr>
              <w:tc>
                <w:tcPr>
                  <w:tcW w:w="83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</w:rPr>
                    <w:t>1</w:t>
                  </w:r>
                </w:p>
              </w:tc>
              <w:tc>
                <w:tcPr>
                  <w:tcW w:w="325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ind w:firstLine="3"/>
                    <w:jc w:val="center"/>
                  </w:pPr>
                  <w:r>
                    <w:rPr>
                      <w:rStyle w:val="s0"/>
                    </w:rPr>
                    <w:t>2</w:t>
                  </w:r>
                </w:p>
              </w:tc>
              <w:tc>
                <w:tcPr>
                  <w:tcW w:w="90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</w:rPr>
                    <w:t>3</w:t>
                  </w:r>
                </w:p>
              </w:tc>
            </w:tr>
            <w:tr w:rsidR="00000000">
              <w:trPr>
                <w:trHeight w:val="340"/>
                <w:jc w:val="center"/>
              </w:trPr>
              <w:tc>
                <w:tcPr>
                  <w:tcW w:w="83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</w:rPr>
                    <w:t>9.</w:t>
                  </w:r>
                </w:p>
              </w:tc>
              <w:tc>
                <w:tcPr>
                  <w:tcW w:w="325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ind w:firstLine="3"/>
                    <w:jc w:val="both"/>
                  </w:pPr>
                  <w:r>
                    <w:rPr>
                      <w:rStyle w:val="s0"/>
                      <w:b/>
                      <w:bCs/>
                    </w:rPr>
                    <w:t>За государственную регистрацию (постановку на учет) периодического печатного издания и информационного агентства:</w:t>
                  </w:r>
                </w:p>
              </w:tc>
              <w:tc>
                <w:tcPr>
                  <w:tcW w:w="90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</w:rPr>
                    <w:t> </w:t>
                  </w:r>
                </w:p>
              </w:tc>
            </w:tr>
          </w:tbl>
          <w:p w:rsidR="00000000" w:rsidRDefault="00D30189">
            <w:pPr>
              <w:ind w:firstLine="400"/>
              <w:jc w:val="both"/>
            </w:pPr>
            <w:r>
              <w:t>...</w:t>
            </w:r>
          </w:p>
          <w:p w:rsidR="00000000" w:rsidRDefault="00D30189">
            <w:pPr>
              <w:ind w:firstLine="244"/>
              <w:jc w:val="both"/>
            </w:pPr>
            <w:r>
              <w:t> </w:t>
            </w:r>
          </w:p>
        </w:tc>
        <w:tc>
          <w:tcPr>
            <w:tcW w:w="20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Статья 456. Ставки сборов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Ставки сборов исчисляются исходя из размера месячного расчетного показателя, установленного законом о республиканском бюджете (далее по тексту настоящей статьи - МРП) и действующего на дату уплаты сборов, и составляют:</w:t>
            </w:r>
          </w:p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018"/>
              <w:gridCol w:w="3975"/>
              <w:gridCol w:w="1107"/>
            </w:tblGrid>
            <w:tr w:rsidR="00000000">
              <w:trPr>
                <w:trHeight w:val="340"/>
                <w:jc w:val="center"/>
              </w:trPr>
              <w:tc>
                <w:tcPr>
                  <w:tcW w:w="835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</w:rPr>
                    <w:t>№</w:t>
                  </w:r>
                </w:p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</w:rPr>
                    <w:t>п/п</w:t>
                  </w:r>
                </w:p>
              </w:tc>
              <w:tc>
                <w:tcPr>
                  <w:tcW w:w="3258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ind w:firstLine="3"/>
                    <w:jc w:val="center"/>
                  </w:pPr>
                  <w:r>
                    <w:rPr>
                      <w:rStyle w:val="s0"/>
                    </w:rPr>
                    <w:t>Виды регистрационных действий</w:t>
                  </w:r>
                </w:p>
              </w:tc>
              <w:tc>
                <w:tcPr>
                  <w:tcW w:w="907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</w:rPr>
                    <w:t>Ставки</w:t>
                  </w:r>
                </w:p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</w:rPr>
                    <w:t>(МРП)</w:t>
                  </w:r>
                </w:p>
              </w:tc>
            </w:tr>
            <w:tr w:rsidR="00000000">
              <w:trPr>
                <w:trHeight w:val="340"/>
                <w:jc w:val="center"/>
              </w:trPr>
              <w:tc>
                <w:tcPr>
                  <w:tcW w:w="83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</w:rPr>
                    <w:t>1</w:t>
                  </w:r>
                </w:p>
              </w:tc>
              <w:tc>
                <w:tcPr>
                  <w:tcW w:w="325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ind w:firstLine="3"/>
                    <w:jc w:val="center"/>
                  </w:pPr>
                  <w:r>
                    <w:rPr>
                      <w:rStyle w:val="s0"/>
                    </w:rPr>
                    <w:t>2</w:t>
                  </w:r>
                </w:p>
              </w:tc>
              <w:tc>
                <w:tcPr>
                  <w:tcW w:w="90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</w:rPr>
                    <w:t>3</w:t>
                  </w:r>
                </w:p>
              </w:tc>
            </w:tr>
            <w:tr w:rsidR="00000000">
              <w:trPr>
                <w:trHeight w:val="340"/>
                <w:jc w:val="center"/>
              </w:trPr>
              <w:tc>
                <w:tcPr>
                  <w:tcW w:w="835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</w:rPr>
                    <w:t>9.</w:t>
                  </w:r>
                </w:p>
              </w:tc>
              <w:tc>
                <w:tcPr>
                  <w:tcW w:w="325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ind w:firstLine="3"/>
                    <w:jc w:val="both"/>
                  </w:pPr>
                  <w:r>
                    <w:rPr>
                      <w:rStyle w:val="s0"/>
                      <w:b/>
                      <w:bCs/>
                    </w:rPr>
                    <w:t>За государственную регистрацию (постановку на учет) теле-, радиоканала, периодического печатного издания и информационного агентства:</w:t>
                  </w:r>
                </w:p>
              </w:tc>
              <w:tc>
                <w:tcPr>
                  <w:tcW w:w="907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</w:rPr>
                    <w:t> </w:t>
                  </w:r>
                </w:p>
              </w:tc>
            </w:tr>
          </w:tbl>
          <w:p w:rsidR="00000000" w:rsidRDefault="00D30189">
            <w:pPr>
              <w:ind w:firstLine="400"/>
              <w:jc w:val="both"/>
            </w:pPr>
            <w:r>
              <w:t>...</w:t>
            </w:r>
          </w:p>
          <w:p w:rsidR="00000000" w:rsidRDefault="00D30189">
            <w:pPr>
              <w:ind w:firstLine="244"/>
              <w:jc w:val="both"/>
            </w:pPr>
            <w:r>
              <w:t> 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r>
              <w:rPr>
                <w:rStyle w:val="s0"/>
              </w:rPr>
              <w:t xml:space="preserve">В таблицу </w:t>
            </w:r>
            <w:hyperlink r:id="rId11" w:anchor="sub_id=4550000" w:history="1">
              <w:r>
                <w:rPr>
                  <w:rStyle w:val="a3"/>
                </w:rPr>
                <w:t>статьи 456</w:t>
              </w:r>
            </w:hyperlink>
            <w:r>
              <w:rPr>
                <w:rStyle w:val="s0"/>
              </w:rPr>
              <w:t xml:space="preserve"> внесены </w:t>
            </w:r>
            <w:hyperlink r:id="rId12" w:anchor="sub_id=200" w:history="1">
              <w:r>
                <w:rPr>
                  <w:rStyle w:val="a3"/>
                </w:rPr>
                <w:t>изменения</w:t>
              </w:r>
            </w:hyperlink>
          </w:p>
        </w:tc>
      </w:tr>
      <w:tr w:rsidR="00000000">
        <w:trPr>
          <w:trHeight w:val="709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pPr>
              <w:jc w:val="center"/>
            </w:pPr>
            <w:r>
              <w:rPr>
                <w:rStyle w:val="s1"/>
              </w:rPr>
              <w:t> </w:t>
            </w:r>
          </w:p>
          <w:p w:rsidR="00000000" w:rsidRDefault="00D30189">
            <w:pPr>
              <w:jc w:val="center"/>
            </w:pPr>
            <w:r>
              <w:rPr>
                <w:rStyle w:val="s1"/>
              </w:rPr>
              <w:t>Глава 68. Сбор за выдачу разрешения на использование р</w:t>
            </w:r>
            <w:r>
              <w:rPr>
                <w:rStyle w:val="s1"/>
              </w:rPr>
              <w:t>адиочастотного спектра телевизионным и радиовещательным организациям</w:t>
            </w:r>
          </w:p>
          <w:p w:rsidR="00000000" w:rsidRDefault="00D30189">
            <w:r>
              <w:rPr>
                <w:rStyle w:val="s0"/>
              </w:rPr>
              <w:t> </w:t>
            </w:r>
          </w:p>
        </w:tc>
      </w:tr>
      <w:tr w:rsidR="00000000">
        <w:trPr>
          <w:trHeight w:val="2030"/>
        </w:trPr>
        <w:tc>
          <w:tcPr>
            <w:tcW w:w="18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 xml:space="preserve">Статья 473. Общие положения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  <w:b/>
                <w:bCs/>
              </w:rPr>
              <w:t>1. Сбор за выдачу разрешения на использование радиочастотного спектра телевизионным и радиовещательным организациям (далее - сбор) взимается при выдаче</w:t>
            </w:r>
            <w:r>
              <w:rPr>
                <w:rStyle w:val="s0"/>
                <w:b/>
                <w:bCs/>
              </w:rPr>
              <w:t xml:space="preserve"> уполномоченным государственным органом в области связи телевизионным и радиовещательным организациям Республики Казахстан разрешения (дубликата разрешения) на использование радиочастотного спектра (далее - разрешение).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Положения настоящей главы применяютс</w:t>
            </w:r>
            <w:r>
              <w:rPr>
                <w:rStyle w:val="s0"/>
              </w:rPr>
              <w:t xml:space="preserve">я к телевизионным и радиовещательным организациям Республики Казахстан, действующим на основании лицензии, выданной уполномоченным государственным органом в области средств массовой информации.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 xml:space="preserve">2. Порядок выдачи разрешения устанавливается Правительством Республики Казахстан.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 xml:space="preserve">3. Распределение полос (номиналов) радиочастотного спектра может проводиться на конкурсной основе в соответствии с законодательством Республики Казахстан.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Разовые суммы, вз</w:t>
            </w:r>
            <w:r>
              <w:rPr>
                <w:rStyle w:val="s0"/>
              </w:rPr>
              <w:t xml:space="preserve">имаемые при распределении полос (номиналов) радиочастотного спектра путем проведения конкурса, не засчитываются в счет сбора, подлежащего уплате в соответствии с настоящей главой.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4. Уполномоченные государственные органы в области связи ежеквартально не п</w:t>
            </w:r>
            <w:r>
              <w:rPr>
                <w:rStyle w:val="s0"/>
              </w:rPr>
              <w:t xml:space="preserve">озднее 15 числа месяца, следующего за отчетным кварталом, предоставляют налоговым органам по месту нахождения телевизионных и радиовещательных организаций информацию о плательщиках сбора и объектах обложения по форме, установленной уполномоченным органом.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0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 xml:space="preserve">Статья 473. Общие положения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  <w:b/>
                <w:bCs/>
              </w:rPr>
              <w:t>1. Сбор за выдачу разрешения на использование радиочастотного спектра телевизионным и радиовещательным организациям (далее - сбор), осуществляющим деятельность посредством аналогового сигнала, взимается при выдаче уполномоч</w:t>
            </w:r>
            <w:r>
              <w:rPr>
                <w:rStyle w:val="s0"/>
                <w:b/>
                <w:bCs/>
              </w:rPr>
              <w:t>енным государственным органом в области связи телевизионным и радиовещательным организациям Республики Казахстан разрешения (дубликата разрешения) на использование радиочастотного спектра (далее - разрешение).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Положения настоящей главы применяются к телеви</w:t>
            </w:r>
            <w:r>
              <w:rPr>
                <w:rStyle w:val="s0"/>
              </w:rPr>
              <w:t xml:space="preserve">зионным и радиовещательным организациям Республики Казахстан, действующим на основании лицензии, выданной уполномоченным государственным органом в области средств массовой информации.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 xml:space="preserve">2. Порядок выдачи разрешения устанавливается Правительством Республики </w:t>
            </w:r>
            <w:r>
              <w:rPr>
                <w:rStyle w:val="s0"/>
              </w:rPr>
              <w:t xml:space="preserve">Казахстан.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 xml:space="preserve">3. Распределение полос (номиналов) радиочастотного спектра может проводиться на конкурсной основе в соответствии с законодательством Республики Казахстан.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  <w:b/>
                <w:bCs/>
              </w:rPr>
              <w:t>В целях обеспечения трансляции теле-, радиоканалов свободного доступа на всей территории</w:t>
            </w:r>
            <w:r>
              <w:rPr>
                <w:rStyle w:val="s0"/>
                <w:b/>
                <w:bCs/>
              </w:rPr>
              <w:t xml:space="preserve"> Республики Казахстан национальному оператору телерадиовещания выделяются полосы (номиналы) радиочастотного спектра без проведения конкурса.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 xml:space="preserve">Разовые суммы, взимаемые при распределении полос (номиналов) радиочастотного спектра путем проведения конкурса, не </w:t>
            </w:r>
            <w:r>
              <w:rPr>
                <w:rStyle w:val="s0"/>
              </w:rPr>
              <w:t xml:space="preserve">засчитываются в счет сбора, подлежащего уплате в соответствии с настоящей главой.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4. Уполномоченные государственные органы в области связи ежеквартально не позднее 15 числа месяца, следующего за отчетным кварталом, предоставляют налоговым органам по месту</w:t>
            </w:r>
            <w:r>
              <w:rPr>
                <w:rStyle w:val="s0"/>
              </w:rPr>
              <w:t xml:space="preserve"> нахождения телевизионных и радиовещательных организаций информацию о плательщиках сбора и объектах обложения по форме, установленной уполномоченным органом.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r>
              <w:rPr>
                <w:rStyle w:val="s0"/>
              </w:rPr>
              <w:t xml:space="preserve">В </w:t>
            </w:r>
            <w:hyperlink r:id="rId13" w:anchor="sub_id=4730000" w:history="1">
              <w:r>
                <w:rPr>
                  <w:rStyle w:val="a3"/>
                </w:rPr>
                <w:t>статью 473</w:t>
              </w:r>
            </w:hyperlink>
            <w:r>
              <w:rPr>
                <w:rStyle w:val="s0"/>
              </w:rPr>
              <w:t xml:space="preserve"> внесены </w:t>
            </w:r>
            <w:hyperlink r:id="rId14" w:anchor="sub_id=473" w:history="1">
              <w:r>
                <w:rPr>
                  <w:rStyle w:val="a3"/>
                </w:rPr>
                <w:t>изменения</w:t>
              </w:r>
            </w:hyperlink>
          </w:p>
          <w:p w:rsidR="00000000" w:rsidRDefault="00D30189">
            <w:r>
              <w:rPr>
                <w:color w:val="auto"/>
              </w:rPr>
              <w:t>Сбор за выдачу разрешения на использование радиочастотного спектра телевизионным и радиовещательным организациям будет взиматься только  с организ</w:t>
            </w:r>
            <w:r>
              <w:rPr>
                <w:color w:val="auto"/>
              </w:rPr>
              <w:t>аций, осуществляющим деятельность посредством аналогового сигнала. Кроме того, в целях обеспечения трансляции теле-, радиоканалов свободного доступа на всей территории РК национальному оператору телерадиовещания выделяются полосы (номиналы) радиочастотного</w:t>
            </w:r>
            <w:r>
              <w:rPr>
                <w:color w:val="auto"/>
              </w:rPr>
              <w:t xml:space="preserve"> спектра без проведения конкурса.</w:t>
            </w:r>
          </w:p>
        </w:tc>
      </w:tr>
      <w:tr w:rsidR="00000000">
        <w:trPr>
          <w:trHeight w:val="575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pPr>
              <w:jc w:val="center"/>
            </w:pPr>
            <w:r>
              <w:rPr>
                <w:rStyle w:val="s1"/>
              </w:rPr>
              <w:t> </w:t>
            </w:r>
          </w:p>
          <w:p w:rsidR="00000000" w:rsidRDefault="00D30189">
            <w:pPr>
              <w:jc w:val="center"/>
            </w:pPr>
            <w:r>
              <w:rPr>
                <w:rStyle w:val="s1"/>
              </w:rPr>
              <w:t>Глава 75. Плата за использование радиочастотного спектра</w:t>
            </w:r>
          </w:p>
          <w:p w:rsidR="00000000" w:rsidRDefault="00D30189">
            <w:pPr>
              <w:jc w:val="center"/>
            </w:pPr>
            <w:r>
              <w:rPr>
                <w:rStyle w:val="s1"/>
              </w:rPr>
              <w:t> </w:t>
            </w:r>
          </w:p>
        </w:tc>
      </w:tr>
      <w:tr w:rsidR="00000000">
        <w:trPr>
          <w:trHeight w:val="2030"/>
        </w:trPr>
        <w:tc>
          <w:tcPr>
            <w:tcW w:w="18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Статья 512. Общие положения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 xml:space="preserve">1. Плата за использование радиочастотного спектра (далее - плата) взимается за выделенные уполномоченным государственным органом в области связи номиналы (полосы, диапазоны) радиочастотного спектра (далее - номиналы радиочастотного спектра).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2. Право испо</w:t>
            </w:r>
            <w:r>
              <w:rPr>
                <w:rStyle w:val="s0"/>
              </w:rPr>
              <w:t xml:space="preserve">льзования радиочастотного спектра удостоверяется разрешительными документами, выданными уполномоченным государственным органом в области связи в порядке, установленном законодательством Республики Казахстан.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3. Распределение номиналов радиочастотного спек</w:t>
            </w:r>
            <w:r>
              <w:rPr>
                <w:rStyle w:val="s0"/>
              </w:rPr>
              <w:t xml:space="preserve">тра может проводиться на конкурсной основе в соответствии с законодательством Республики Казахстан.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При этом победитель по итогам конкурса вносит в государственный бюджет разовую плату в порядке и размерах, установленных законодательством Республики Казах</w:t>
            </w:r>
            <w:r>
              <w:rPr>
                <w:rStyle w:val="s0"/>
              </w:rPr>
              <w:t xml:space="preserve">стан.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...</w:t>
            </w:r>
          </w:p>
        </w:tc>
        <w:tc>
          <w:tcPr>
            <w:tcW w:w="20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Статья 512. Общие положения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 xml:space="preserve">1. Плата за использование радиочастотного спектра (далее - плата) взимается за выделенные уполномоченным государственным органом в области связи номиналы (полосы, диапазоны) радиочастотного спектра (далее - номиналы </w:t>
            </w:r>
            <w:r>
              <w:rPr>
                <w:rStyle w:val="s0"/>
              </w:rPr>
              <w:t xml:space="preserve">радиочастотного спектра).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 xml:space="preserve">2. Право использования радиочастотного спектра удостоверяется разрешительными документами, выданными уполномоченным государственным органом в области связи в порядке, установленном законодательством Республики Казахстан.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3. Расп</w:t>
            </w:r>
            <w:r>
              <w:rPr>
                <w:rStyle w:val="s0"/>
              </w:rPr>
              <w:t xml:space="preserve">ределение номиналов радиочастотного спектра может проводиться на конкурсной основе в соответствии с законодательством Республики Казахстан.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  <w:b/>
                <w:bCs/>
              </w:rPr>
              <w:t>В целях обеспечения трансляции теле-, радиоканалов свободного доступа на всей территории Республики Казахстан нацио</w:t>
            </w:r>
            <w:r>
              <w:rPr>
                <w:rStyle w:val="s0"/>
                <w:b/>
                <w:bCs/>
              </w:rPr>
              <w:t>нальному оператору телерадиовещания выделяются номиналы радиочастотного спектра без проведения конкурса.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При этом победитель по итогам конкурса вносит в государственный бюджет разовую плату в порядке и размерах, установленных законодательством Республики К</w:t>
            </w:r>
            <w:r>
              <w:rPr>
                <w:rStyle w:val="s0"/>
              </w:rPr>
              <w:t xml:space="preserve">азахстан.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...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r>
              <w:rPr>
                <w:rStyle w:val="s0"/>
              </w:rPr>
              <w:t>Пункт 3</w:t>
            </w:r>
            <w:hyperlink r:id="rId15" w:anchor="sub_id=5120300" w:history="1">
              <w:r>
                <w:rPr>
                  <w:rStyle w:val="a3"/>
                </w:rPr>
                <w:t>статьи 512</w:t>
              </w:r>
            </w:hyperlink>
            <w:r>
              <w:rPr>
                <w:rStyle w:val="s0"/>
              </w:rPr>
              <w:t xml:space="preserve"> дополнен </w:t>
            </w:r>
            <w:hyperlink r:id="rId16" w:anchor="sub_id=512" w:history="1">
              <w:r>
                <w:rPr>
                  <w:rStyle w:val="a3"/>
                </w:rPr>
                <w:t>частью второй</w:t>
              </w:r>
            </w:hyperlink>
          </w:p>
        </w:tc>
      </w:tr>
      <w:tr w:rsidR="00000000">
        <w:trPr>
          <w:trHeight w:val="2030"/>
        </w:trPr>
        <w:tc>
          <w:tcPr>
            <w:tcW w:w="18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Статья 513. Плательщики платы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  <w:b/>
                <w:bCs/>
              </w:rPr>
              <w:t>1. Плательщиками платы являются физические и юридические лица, получившие в установленном законодательным актом Республики Казахстан порядке право использования радиочастотного спектра.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По решению юридического лица его структу</w:t>
            </w:r>
            <w:r>
              <w:rPr>
                <w:rStyle w:val="s0"/>
              </w:rPr>
              <w:t>рные подразделения рассматриваются в качестве самостоятельных плательщиков платы. В случае принятия такого решения юридическое лицо обязано письменно уведомить об этом налоговый орган по месту регистрационного учета структурного подразделения не позднее 10</w:t>
            </w:r>
            <w:r>
              <w:rPr>
                <w:rStyle w:val="s0"/>
              </w:rPr>
              <w:t xml:space="preserve"> марта отчетного налогового периода. Одновременно такое юридическое лицо предоставляет информацию о распределении годовой суммы платы по каждому структурному подразделению на основании извещения, полученного от уполномоченного органа в области связи.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...</w:t>
            </w:r>
          </w:p>
        </w:tc>
        <w:tc>
          <w:tcPr>
            <w:tcW w:w="20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Статья 513. Плательщики платы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  <w:b/>
                <w:bCs/>
              </w:rPr>
              <w:t>1. Плательщиками платы являются физические и юридические лица, получившие в установленном законодательным актом Республики Казахстан порядке право использования радиочастотного спектра, в том числе для организации эфирного циф</w:t>
            </w:r>
            <w:r>
              <w:rPr>
                <w:rStyle w:val="s0"/>
                <w:b/>
                <w:bCs/>
              </w:rPr>
              <w:t>рового телерадиовещания.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По решению юридического лица его структурные подразделения рассматриваются в качестве самостоятельных плательщиков платы. В случае принятия такого решения юридическое лицо обязано письменно уведомить об этом налоговый орган по мест</w:t>
            </w:r>
            <w:r>
              <w:rPr>
                <w:rStyle w:val="s0"/>
              </w:rPr>
              <w:t>у регистрационного учета структурного подразделения не позднее 10 марта отчетного налогового периода. Одновременно такое юридическое лицо предоставляет информацию о распределении годовой суммы платы по каждому структурному подразделению на основании извеще</w:t>
            </w:r>
            <w:r>
              <w:rPr>
                <w:rStyle w:val="s0"/>
              </w:rPr>
              <w:t>ния, полученного от уполномоченного органа в области связи.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...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r>
              <w:rPr>
                <w:rStyle w:val="s0"/>
              </w:rPr>
              <w:t xml:space="preserve">Часть первая пункта 1 </w:t>
            </w:r>
            <w:hyperlink r:id="rId17" w:anchor="sub_id=5130000" w:history="1">
              <w:r>
                <w:rPr>
                  <w:rStyle w:val="a3"/>
                </w:rPr>
                <w:t>статьи 513</w:t>
              </w:r>
            </w:hyperlink>
            <w:r>
              <w:rPr>
                <w:rStyle w:val="s0"/>
              </w:rPr>
              <w:t xml:space="preserve"> изложена в </w:t>
            </w:r>
            <w:hyperlink r:id="rId18" w:anchor="sub_id=513" w:history="1">
              <w:r>
                <w:rPr>
                  <w:rStyle w:val="a3"/>
                </w:rPr>
                <w:t>новой редакции</w:t>
              </w:r>
            </w:hyperlink>
          </w:p>
          <w:p w:rsidR="00000000" w:rsidRDefault="00D30189">
            <w:r>
              <w:t>Плательщиками платы за использование радиочастотного спектра являются физические и юр. лица, получившие право использования радиочастотного спектра, в том числе</w:t>
            </w:r>
            <w:r>
              <w:t xml:space="preserve"> для организации эфирного цифрового телерадиовещания</w:t>
            </w:r>
            <w:r>
              <w:rPr>
                <w:rFonts w:ascii="Verdana" w:hAnsi="Verdana"/>
                <w:sz w:val="20"/>
                <w:szCs w:val="20"/>
              </w:rPr>
              <w:t xml:space="preserve"> </w:t>
            </w:r>
          </w:p>
        </w:tc>
      </w:tr>
      <w:tr w:rsidR="00000000">
        <w:trPr>
          <w:trHeight w:val="709"/>
        </w:trPr>
        <w:tc>
          <w:tcPr>
            <w:tcW w:w="18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Статья 514. Ставки платы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  <w:b/>
                <w:bCs/>
              </w:rPr>
              <w:t>Годовые ставки платы определяются исходя из размера месячного расчетного показателя, установленного законом о республиканском бюджете (далее по тексту настоящей статьи - МРП) и действующего на первое число налогового периода, в зависимости от вида радиосвя</w:t>
            </w:r>
            <w:r>
              <w:rPr>
                <w:rStyle w:val="s0"/>
                <w:b/>
                <w:bCs/>
              </w:rPr>
              <w:t>зи, номиналов (полос диапазонов) используемых частот, комплектов радиоудлинителей, территории использования, а также численности населения, проживающего на территории населенного пункта, на которой предоставляются услуги связи, и составляют:</w:t>
            </w:r>
          </w:p>
          <w:p w:rsidR="00000000" w:rsidRDefault="00D30189">
            <w:pPr>
              <w:ind w:firstLine="709"/>
              <w:jc w:val="both"/>
            </w:pPr>
            <w:r>
              <w:rPr>
                <w:b/>
                <w:bCs/>
              </w:rPr>
              <w:t> </w:t>
            </w:r>
          </w:p>
          <w:tbl>
            <w:tblPr>
              <w:tblW w:w="1957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60"/>
              <w:gridCol w:w="2286"/>
              <w:gridCol w:w="2238"/>
              <w:gridCol w:w="1016"/>
            </w:tblGrid>
            <w:tr w:rsidR="00000000">
              <w:trPr>
                <w:trHeight w:val="573"/>
              </w:trPr>
              <w:tc>
                <w:tcPr>
                  <w:tcW w:w="473" w:type="pct"/>
                  <w:tcBorders>
                    <w:top w:val="single" w:sz="8" w:space="0" w:color="000000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  <w:color w:val="auto"/>
                    </w:rPr>
                    <w:t>№</w:t>
                  </w:r>
                </w:p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  <w:color w:val="auto"/>
                    </w:rPr>
                    <w:t>п/п</w:t>
                  </w:r>
                </w:p>
              </w:tc>
              <w:tc>
                <w:tcPr>
                  <w:tcW w:w="1859" w:type="pct"/>
                  <w:tcBorders>
                    <w:top w:val="single" w:sz="8" w:space="0" w:color="000000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  <w:color w:val="auto"/>
                    </w:rPr>
                    <w:t>В</w:t>
                  </w:r>
                  <w:r>
                    <w:rPr>
                      <w:b/>
                      <w:bCs/>
                      <w:color w:val="auto"/>
                    </w:rPr>
                    <w:t>иды радиосвязи</w:t>
                  </w:r>
                </w:p>
              </w:tc>
              <w:tc>
                <w:tcPr>
                  <w:tcW w:w="1870" w:type="pct"/>
                  <w:tcBorders>
                    <w:top w:val="single" w:sz="8" w:space="0" w:color="000000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  <w:color w:val="auto"/>
                    </w:rPr>
                    <w:t>Территория использования</w:t>
                  </w:r>
                </w:p>
              </w:tc>
              <w:tc>
                <w:tcPr>
                  <w:tcW w:w="798" w:type="pct"/>
                  <w:tcBorders>
                    <w:top w:val="single" w:sz="8" w:space="0" w:color="000000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  <w:color w:val="auto"/>
                    </w:rPr>
                    <w:t>Ставка</w:t>
                  </w:r>
                </w:p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  <w:color w:val="auto"/>
                    </w:rPr>
                    <w:t>платы (МРП)</w:t>
                  </w:r>
                </w:p>
              </w:tc>
            </w:tr>
            <w:tr w:rsidR="00000000">
              <w:trPr>
                <w:trHeight w:val="3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  <w:color w:val="auto"/>
                    </w:rPr>
                    <w:t>1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  <w:color w:val="auto"/>
                    </w:rPr>
                    <w:t>2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  <w:color w:val="auto"/>
                    </w:rPr>
                    <w:t>3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  <w:color w:val="auto"/>
                    </w:rPr>
                    <w:t>4</w:t>
                  </w:r>
                </w:p>
              </w:tc>
            </w:tr>
            <w:tr w:rsidR="00000000">
              <w:trPr>
                <w:trHeight w:val="3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1.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Радиосистемы персонального радиовызова (за частотное присвоение шириной 25 кГц)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rStyle w:val="s0"/>
                      <w:b/>
                      <w:bCs/>
                    </w:rPr>
                    <w:t>область, гг. Астана, Алматы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  <w:color w:val="auto"/>
                    </w:rPr>
                    <w:t>10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2.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 xml:space="preserve">Транкинговая связь (за радиоканал шириной 25 кГц на прием/25 кГц на передачу) 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rStyle w:val="s0"/>
                      <w:b/>
                      <w:bCs/>
                    </w:rPr>
                    <w:t> 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1)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rStyle w:val="s0"/>
                      <w:b/>
                      <w:bCs/>
                    </w:rPr>
                    <w:t>гг. Астана, Алматы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140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2)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населенный пункт с количеством населения свыше 50 тысяч человек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80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3)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остальные административно- территориальные единицы (город районного значения, район, поселок, аул (село), аульный (сельский) округ)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keepNext/>
                    <w:pageBreakBefore/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10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3.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 xml:space="preserve">Радиосвязь УКВ-диапазона (за дуплексный канал шириной 25 кГц на прием/25 кГц) 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keepNext/>
                    <w:pageBreakBefore/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1)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гг. Астана, Алматы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80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2)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населенный пункт с количеством населения свыше 50 тысяч человек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60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3)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остальные административно- территориальные единицы (город районного значения, район, поселок, аул (село), аульный (сельский) округ)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15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4.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Радиосвязь УКВ-диапазона (за симплексный канал шириной 25 кГц)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1)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rStyle w:val="s0"/>
                      <w:b/>
                      <w:bCs/>
                    </w:rPr>
                    <w:t>гг. Астана, Алматы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30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2)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населенный пункт с количеством населения свыше 50 тысяч человек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20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3)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остальные административно- территориальные единицы (город районного значения, район, поселок, аул (село), аульный (сельский) округ)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10</w:t>
                  </w:r>
                </w:p>
              </w:tc>
            </w:tr>
            <w:tr w:rsidR="00000000">
              <w:trPr>
                <w:trHeight w:val="315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5.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КВ-связь (за одно частотное присвоение) при выходной мощности передатчика:</w:t>
                  </w:r>
                </w:p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- до 50 Вт;</w:t>
                  </w:r>
                </w:p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- свыше 50 Вт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rStyle w:val="s0"/>
                      <w:b/>
                      <w:bCs/>
                      <w:color w:val="auto"/>
                    </w:rPr>
                    <w:t>область, гг. Астана, Алматы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 </w:t>
                  </w:r>
                </w:p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 </w:t>
                  </w:r>
                </w:p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10</w:t>
                  </w:r>
                </w:p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20</w:t>
                  </w:r>
                </w:p>
              </w:tc>
            </w:tr>
            <w:tr w:rsidR="00000000">
              <w:trPr>
                <w:trHeight w:val="3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6.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 xml:space="preserve">Радиоудлинители (за канал) 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rStyle w:val="s0"/>
                      <w:b/>
                      <w:bCs/>
                      <w:color w:val="auto"/>
                    </w:rPr>
                    <w:t>область, гг. Астана, Алматы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2</w:t>
                  </w:r>
                </w:p>
              </w:tc>
            </w:tr>
            <w:tr w:rsidR="00000000">
              <w:trPr>
                <w:trHeight w:val="315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  <w:color w:val="auto"/>
                    </w:rPr>
                    <w:t>7.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 xml:space="preserve">Сотовая связь (за полосу частот шириной </w:t>
                  </w:r>
                  <w:r>
                    <w:rPr>
                      <w:rStyle w:val="s0"/>
                      <w:b/>
                      <w:bCs/>
                    </w:rPr>
                    <w:t>200</w:t>
                  </w:r>
                  <w:r>
                    <w:rPr>
                      <w:b/>
                      <w:bCs/>
                      <w:color w:val="auto"/>
                    </w:rPr>
                    <w:t xml:space="preserve"> кГц на прием/</w:t>
                  </w:r>
                  <w:r>
                    <w:rPr>
                      <w:rStyle w:val="s0"/>
                      <w:b/>
                      <w:bCs/>
                    </w:rPr>
                    <w:t>200</w:t>
                  </w:r>
                  <w:r>
                    <w:rPr>
                      <w:b/>
                      <w:bCs/>
                      <w:color w:val="auto"/>
                    </w:rPr>
                    <w:t xml:space="preserve"> кГц на передачу)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  <w:color w:val="auto"/>
                    </w:rPr>
                    <w:t>область</w:t>
                  </w:r>
                  <w:r>
                    <w:rPr>
                      <w:rStyle w:val="s0"/>
                      <w:b/>
                      <w:bCs/>
                      <w:color w:val="auto"/>
                    </w:rPr>
                    <w:t>, гг. Астана, Алматы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</w:rPr>
                    <w:t>1100</w:t>
                  </w:r>
                </w:p>
              </w:tc>
            </w:tr>
            <w:tr w:rsidR="00000000">
              <w:trPr>
                <w:trHeight w:val="315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</w:rPr>
                    <w:t>7-1.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rStyle w:val="s0"/>
                      <w:b/>
                      <w:bCs/>
                    </w:rPr>
                    <w:t>Сотовая связь третьего поколения и мобильная связь четвертого поколения (за полосу радиочастот шириной на прием 2 МГц/2 МГц на передачу)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rStyle w:val="s0"/>
                      <w:b/>
                      <w:bCs/>
                    </w:rPr>
                    <w:t>область, гг. Астана, Алматы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</w:rPr>
                    <w:t>2200</w:t>
                  </w:r>
                </w:p>
              </w:tc>
            </w:tr>
            <w:tr w:rsidR="00000000">
              <w:trPr>
                <w:trHeight w:val="328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  <w:color w:val="auto"/>
                    </w:rPr>
                    <w:t>8.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 xml:space="preserve">Глобальная персональная подвижная спутниковая связь (за дуплексную полосу </w:t>
                  </w:r>
                  <w:r>
                    <w:rPr>
                      <w:b/>
                      <w:bCs/>
                      <w:color w:val="auto"/>
                    </w:rPr>
                    <w:t>частот шириной 100 кГц на прием/100 кГц на передачу)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  <w:color w:val="auto"/>
                    </w:rPr>
                    <w:t>Республика Казахстан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  <w:color w:val="auto"/>
                    </w:rPr>
                    <w:t>20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  <w:color w:val="auto"/>
                    </w:rPr>
                    <w:t>9.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Спутниковая связь с HUB- технологией (за ширину полосой 100 кГц на прием/100 кГц на передачу, используемую на HUB)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  <w:color w:val="auto"/>
                    </w:rPr>
                    <w:t>Республика Казахстан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  <w:color w:val="auto"/>
                    </w:rPr>
                    <w:t>30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  <w:color w:val="auto"/>
                    </w:rPr>
                    <w:t>10.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Спутниковая связь без HUB-технологии (за используемые частоты одной станцией)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  <w:color w:val="auto"/>
                    </w:rPr>
                    <w:t>Республика Казахстан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  <w:color w:val="auto"/>
                    </w:rPr>
                    <w:t>100</w:t>
                  </w:r>
                </w:p>
              </w:tc>
            </w:tr>
            <w:tr w:rsidR="00000000">
              <w:trPr>
                <w:trHeight w:val="645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11</w:t>
                  </w:r>
                  <w:r>
                    <w:rPr>
                      <w:b/>
                      <w:bCs/>
                      <w:color w:val="auto"/>
                    </w:rPr>
                    <w:t>.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 xml:space="preserve">Радиорелейные линии (за дуплексный ствол на одном пролете): 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rPr>
                <w:trHeight w:val="645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1)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местные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район, город, поселок, аул (село), аульный (сельский) округ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40</w:t>
                  </w:r>
                </w:p>
              </w:tc>
            </w:tr>
            <w:tr w:rsidR="00000000">
              <w:trPr>
                <w:trHeight w:val="645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2)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зоновые и магистральные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rStyle w:val="s0"/>
                      <w:b/>
                      <w:bCs/>
                      <w:color w:val="auto"/>
                    </w:rPr>
                    <w:t>Республика Казахстан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10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12.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 xml:space="preserve">Системы беспроводного радиодоступа (за дуплексный канал шириной 25 кГц на прием/25кГц на передачу) 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1)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населенный пункт с количеством населения свыше 50 тысяч человек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25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2)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остальные административно- территориальные единицы (город районного значения, район, поселок, аул (село), аульный (сельский) округ)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2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13.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Системы беспроводного радиодоступа при использовании ШПС-технологии (за дуплексный канал шириной на прием 2 МГц/2 МГц на передачу)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1)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rStyle w:val="s0"/>
                      <w:b/>
                      <w:bCs/>
                      <w:color w:val="auto"/>
                    </w:rPr>
                    <w:t>гг. Астана, Алматы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140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2)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населенный пункт с количеством населения свыше 50 тысяч человек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70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3)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остальные административно- территориальные единицы (город районного значения, район, поселок, аул (село), аульный (сельский) округ)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5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14.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Эфирно-кабельное телевидение (за полосу частот 8 МГц)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1)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 xml:space="preserve">населенный пункт с количеством населения свыше 200 тысяч человек 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300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2)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 xml:space="preserve">населенный пункт с количеством населения от 50 тысяч до 200 тысяч человек 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135</w:t>
                  </w:r>
                </w:p>
              </w:tc>
            </w:tr>
            <w:tr w:rsidR="00000000">
              <w:trPr>
                <w:trHeight w:val="630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3)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 xml:space="preserve">город районного значения с количеством населения до 50 тысяч человек, район 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45</w:t>
                  </w:r>
                </w:p>
              </w:tc>
            </w:tr>
            <w:tr w:rsidR="00000000">
              <w:trPr>
                <w:trHeight w:val="358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4)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b/>
                      <w:bCs/>
                      <w:color w:val="auto"/>
                    </w:rPr>
                    <w:t> 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 xml:space="preserve">остальные административно- территориальные единицы (поселок, аул (село), аульный (сельский) округ) 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5</w:t>
                  </w:r>
                </w:p>
              </w:tc>
            </w:tr>
            <w:tr w:rsidR="00000000">
              <w:trPr>
                <w:trHeight w:val="315"/>
              </w:trPr>
              <w:tc>
                <w:tcPr>
                  <w:tcW w:w="473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15.</w:t>
                  </w:r>
                </w:p>
              </w:tc>
              <w:tc>
                <w:tcPr>
                  <w:tcW w:w="185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Морская радиосвязь</w:t>
                  </w:r>
                </w:p>
                <w:p w:rsidR="00000000" w:rsidRDefault="00D30189">
                  <w:pPr>
                    <w:jc w:val="both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(радиомодем, береговая связь, телеметрия, радиолокационная и т.д.), за один радиоканал</w:t>
                  </w:r>
                </w:p>
              </w:tc>
              <w:tc>
                <w:tcPr>
                  <w:tcW w:w="187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rStyle w:val="s0"/>
                      <w:b/>
                      <w:bCs/>
                      <w:color w:val="auto"/>
                    </w:rPr>
                    <w:t>Область</w:t>
                  </w:r>
                </w:p>
              </w:tc>
              <w:tc>
                <w:tcPr>
                  <w:tcW w:w="79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rStyle w:val="s0"/>
                      <w:b/>
                      <w:bCs/>
                      <w:color w:val="auto"/>
                    </w:rPr>
                    <w:t>10</w:t>
                  </w:r>
                </w:p>
              </w:tc>
            </w:tr>
          </w:tbl>
          <w:p w:rsidR="00000000" w:rsidRDefault="00D3018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D3018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 xml:space="preserve">Примечание. </w:t>
            </w:r>
          </w:p>
          <w:p w:rsidR="00000000" w:rsidRDefault="00D3018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При использовании радиочастотного спектра на период проведения опытной эксплуатации, соревнований, выставок и иных мероприятий сроком до шести месяцев включительно плата устанавливается в зависимости от вида радиосвязи и территории использован</w:t>
            </w:r>
            <w:r>
              <w:rPr>
                <w:rStyle w:val="s0"/>
                <w:b/>
                <w:bCs/>
              </w:rPr>
              <w:t xml:space="preserve">ия радиочастотного спектра в размере, соответствующем сроку фактического его использования, но не менее 1/12 размера годовой ставки платы. </w:t>
            </w:r>
          </w:p>
          <w:p w:rsidR="00000000" w:rsidRDefault="00D3018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В случае применения технологий с использованием полосы дуплексного канала шириной, отличающейся от указанной в ставк</w:t>
            </w:r>
            <w:r>
              <w:rPr>
                <w:rStyle w:val="s0"/>
                <w:b/>
                <w:bCs/>
              </w:rPr>
              <w:t>ах настоящей статьи, ставки платы определяются исходя из удельного веса фактически применяемой плательщиком ширины полосы дуплексного канала к ширине полосы дуплексного канала, указанной в ставках настоящей статьи.</w:t>
            </w:r>
          </w:p>
          <w:p w:rsidR="00000000" w:rsidRDefault="00D30189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При использовании технологии широкополосн</w:t>
            </w:r>
            <w:r>
              <w:rPr>
                <w:rStyle w:val="s0"/>
                <w:b/>
                <w:bCs/>
              </w:rPr>
              <w:t>ого сигнала (ШПС) плата взимается за полосу шириной 2МГц на прием/2МГц на передачу.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0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Статья 514. Ставки платы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  <w:b/>
                <w:bCs/>
              </w:rPr>
              <w:t xml:space="preserve">1. Годовые ставки платы определяются исходя из размера месячного расчетного показателя, установленного законом о республиканском бюджете (далее </w:t>
            </w:r>
            <w:r>
              <w:rPr>
                <w:rStyle w:val="s0"/>
                <w:b/>
                <w:bCs/>
              </w:rPr>
              <w:t>по тексту настоящей статьи - МРП) и действующего на первое число налогового периода, в зависимости от вида радиосвязи, номиналов (полос диапазонов) используемых частот, комплектов радиоудлинителей, территории использования, а также численности населения, п</w:t>
            </w:r>
            <w:r>
              <w:rPr>
                <w:rStyle w:val="s0"/>
                <w:b/>
                <w:bCs/>
              </w:rPr>
              <w:t>роживающего на территории населенного пункта, на которой предоставляются услуги связи, а также от мощности передающего радиоэлектронного средства.</w:t>
            </w:r>
          </w:p>
          <w:p w:rsidR="00000000" w:rsidRDefault="00D30189">
            <w:pPr>
              <w:ind w:firstLine="288"/>
              <w:jc w:val="both"/>
            </w:pPr>
            <w:r>
              <w:rPr>
                <w:rStyle w:val="s0"/>
                <w:b/>
                <w:bCs/>
              </w:rPr>
              <w:t>2. Годовые ставки платы</w:t>
            </w:r>
            <w:r>
              <w:rPr>
                <w:b/>
                <w:bCs/>
              </w:rPr>
              <w:t xml:space="preserve"> для следующих видов радиосвязи составляют:</w:t>
            </w:r>
          </w:p>
          <w:p w:rsidR="00000000" w:rsidRDefault="00D30189">
            <w:pPr>
              <w:ind w:firstLine="426"/>
            </w:pPr>
            <w:r>
              <w:rPr>
                <w:b/>
                <w:bCs/>
              </w:rPr>
              <w:t> </w:t>
            </w:r>
          </w:p>
          <w:tbl>
            <w:tblPr>
              <w:tblW w:w="198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60"/>
              <w:gridCol w:w="2286"/>
              <w:gridCol w:w="2238"/>
              <w:gridCol w:w="1016"/>
            </w:tblGrid>
            <w:tr w:rsidR="00000000">
              <w:tc>
                <w:tcPr>
                  <w:tcW w:w="468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 xml:space="preserve">№ </w:t>
                  </w:r>
                </w:p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п/п</w:t>
                  </w:r>
                </w:p>
              </w:tc>
              <w:tc>
                <w:tcPr>
                  <w:tcW w:w="1829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Виды радиосвязи</w:t>
                  </w:r>
                </w:p>
              </w:tc>
              <w:tc>
                <w:tcPr>
                  <w:tcW w:w="1829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Территория использования</w:t>
                  </w:r>
                </w:p>
              </w:tc>
              <w:tc>
                <w:tcPr>
                  <w:tcW w:w="874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Ставка платы (МРП)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1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2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3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4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1.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Радиосистемы персонального радиовызова (за частотное присвоение шириной 25 кГц)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область, гг. Астана, Алматы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10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2.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Транкинговая связь (за радиоканал шириной 25 кГц на прием/25 кГц на передачу)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1)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гг. Астана, Алматы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140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2)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населенный пункт с количеством населения свыше 50 тысяч человек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80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3)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остальные административно-территориальные единицы (город районного значения, район, поселок, аул (село), аульный (сельский) округ)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10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3.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Радиосвязь УКВ-диапазона (за дуплексный канал шириной 25 кГц на прием/25 кГц)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1)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гг. Астана, Алматы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80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2)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населенный пункт с количеством населения свыше 50 тысяч человек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60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3)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остальные административно-территориальные единицы (город районного значения, район, поселок, аул (село), аульный (сельский) округ)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15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4.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Радиосвязь УКВ-диапазона (за симплексный канал шириной 25 кГц)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1)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гг. Астана, Алматы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30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2)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населенный пункт с количеством населения свыше 50 тысяч человек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20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3)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остальные административно-территориальные единицы (город районного значения, район, поселок, аул (село), аульный (сельский) округ)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10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5.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 xml:space="preserve">KB-связь (за одно частотное присвоение) при выходной мощности передатчика: </w:t>
                  </w:r>
                </w:p>
                <w:p w:rsidR="00000000" w:rsidRDefault="00D30189">
                  <w:r>
                    <w:rPr>
                      <w:b/>
                      <w:bCs/>
                    </w:rPr>
                    <w:t xml:space="preserve">- до 50 Вт; </w:t>
                  </w:r>
                </w:p>
                <w:p w:rsidR="00000000" w:rsidRDefault="00D30189">
                  <w:r>
                    <w:rPr>
                      <w:b/>
                      <w:bCs/>
                    </w:rPr>
                    <w:t>- свыше 50 Вт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область, гг. Астана, Алматы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10</w:t>
                  </w:r>
                </w:p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20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6.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Радиоудлинители (за канал)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область, гг. Астана, Алматы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2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7.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Сотовая связь (за полосу частот шириной 200 кГц на прием/200 кГц на передачу)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область, гг. Астана, Алматы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1 100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7-1.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Сотовая связь третьего поколения и мобильная связь четвертого поколения (за полосу радиочастот шириной на прием 2 МГц/2 МГц на передачу)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область, гг. Астана, Алматы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2 200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8.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Глобальная персональная подвижная спутниковая связь (за дуплексную полосу</w:t>
                  </w:r>
                  <w:r>
                    <w:rPr>
                      <w:b/>
                      <w:bCs/>
                    </w:rPr>
                    <w:t xml:space="preserve"> частот шириной 100 кГц на прием/100 кГц на передачу)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Республика Казахстан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20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9.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Спутниковая связь с HUB-технологией (за ширину полосой 100 кГц на прием/100 кГц на передачу, используемую на HUB)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Республика Казахстан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30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10.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Спутниковая связь без HUB-технологии (за используемые частоты одной станцией)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Республика Казахстан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100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11.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Радиорелейные линии (за дуплексный ствол на одном пролете):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1)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местные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район, город, поселок, аул (село), аульный (сельский) округ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40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2)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зоновые и магистральные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Республика Казахстан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10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12.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Системы беспроводного радиодоступа (за дуплексный канал шириной 25 кГц на прием/25кГц на передачу)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1)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населенный пункт с количеством населения свыше 50 тысяч человек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25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2)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остальные административно-территориальные единицы (город районного значения, район, поселок, аул (село), аульный (сельский) округ)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2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13.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Системы беспроводного радиодоступа при использовании ШПС-технологии (за дуплексный канал шириной на прием 2 МГц/2 МГц на передачу)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1)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гг. Астана, Алматы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140</w:t>
                  </w:r>
                </w:p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2)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населенный пункт с количеством населения свыше 50 тысяч человек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70</w:t>
                  </w:r>
                </w:p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3)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остальные административно-территориальные единицы (город районного значения, район, поселок, аул (село), аульный (сельский) округ)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5</w:t>
                  </w:r>
                </w:p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14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Эфирно-кабельное телевидение (за полосу частот 8 МГц)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1)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населенный пункт с количеством населения свыше 200 тысяч человек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300</w:t>
                  </w:r>
                </w:p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2)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населенный пункт с количеством населения от 50 тысяч до 200 тысяч человек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135</w:t>
                  </w:r>
                </w:p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3)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город районного значения с количеством населения до 50 тысяч человек, район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45</w:t>
                  </w:r>
                </w:p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4)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остальные административно-территориальные единицы (поселок, аул (село), аульный (сельский) округ)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5</w:t>
                  </w:r>
                </w:p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c>
                <w:tcPr>
                  <w:tcW w:w="468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15.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Морская радиосвязь (радиомодем, береговая связь, телеметрия, радиолокационная и т. д.), за один радиоканал</w:t>
                  </w:r>
                </w:p>
              </w:tc>
              <w:tc>
                <w:tcPr>
                  <w:tcW w:w="1829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Область</w:t>
                  </w:r>
                </w:p>
              </w:tc>
              <w:tc>
                <w:tcPr>
                  <w:tcW w:w="87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10</w:t>
                  </w:r>
                </w:p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</w:tr>
          </w:tbl>
          <w:p w:rsidR="00000000" w:rsidRDefault="00D30189">
            <w:pPr>
              <w:ind w:firstLine="426"/>
            </w:pPr>
            <w:r>
              <w:rPr>
                <w:b/>
                <w:bCs/>
              </w:rPr>
              <w:t> </w:t>
            </w:r>
          </w:p>
          <w:p w:rsidR="00000000" w:rsidRDefault="00D30189">
            <w:pPr>
              <w:ind w:firstLine="400"/>
              <w:jc w:val="both"/>
            </w:pPr>
            <w:r>
              <w:rPr>
                <w:b/>
                <w:bCs/>
              </w:rPr>
              <w:t>3. Годовые ставки платы для цифрового эфирного телерадиовещания составляют:</w:t>
            </w:r>
          </w:p>
          <w:p w:rsidR="00000000" w:rsidRDefault="00D30189">
            <w:pPr>
              <w:ind w:firstLine="426"/>
            </w:pPr>
            <w:r>
              <w:rPr>
                <w:b/>
                <w:bCs/>
              </w:rPr>
              <w:t> </w:t>
            </w:r>
          </w:p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84"/>
              <w:gridCol w:w="2466"/>
              <w:gridCol w:w="1967"/>
              <w:gridCol w:w="1083"/>
            </w:tblGrid>
            <w:tr w:rsidR="00000000">
              <w:tc>
                <w:tcPr>
                  <w:tcW w:w="479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 xml:space="preserve">№ </w:t>
                  </w:r>
                </w:p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п/п</w:t>
                  </w:r>
                </w:p>
              </w:tc>
              <w:tc>
                <w:tcPr>
                  <w:tcW w:w="2021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Диапазон частот для цифрового эфирного телерадиовещания</w:t>
                  </w:r>
                </w:p>
              </w:tc>
              <w:tc>
                <w:tcPr>
                  <w:tcW w:w="1612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Территория использования</w:t>
                  </w:r>
                </w:p>
              </w:tc>
              <w:tc>
                <w:tcPr>
                  <w:tcW w:w="888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Ставка платы (МРП)</w:t>
                  </w:r>
                </w:p>
              </w:tc>
            </w:tr>
            <w:tr w:rsidR="00000000">
              <w:tc>
                <w:tcPr>
                  <w:tcW w:w="479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1.</w:t>
                  </w:r>
                </w:p>
              </w:tc>
              <w:tc>
                <w:tcPr>
                  <w:tcW w:w="2021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Телевидение/ метровый диапазон частот</w:t>
                  </w:r>
                </w:p>
              </w:tc>
              <w:tc>
                <w:tcPr>
                  <w:tcW w:w="161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88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c>
                <w:tcPr>
                  <w:tcW w:w="479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1)</w:t>
                  </w:r>
                </w:p>
              </w:tc>
              <w:tc>
                <w:tcPr>
                  <w:tcW w:w="2021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Мощность передающего радиоэлектронного средства до 50 Вт включительно</w:t>
                  </w:r>
                </w:p>
              </w:tc>
              <w:tc>
                <w:tcPr>
                  <w:tcW w:w="161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гг. Астана, Алматы</w:t>
                  </w:r>
                </w:p>
              </w:tc>
              <w:tc>
                <w:tcPr>
                  <w:tcW w:w="88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81</w:t>
                  </w:r>
                </w:p>
              </w:tc>
            </w:tr>
            <w:tr w:rsidR="00000000">
              <w:tc>
                <w:tcPr>
                  <w:tcW w:w="479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21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61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область</w:t>
                  </w:r>
                </w:p>
              </w:tc>
              <w:tc>
                <w:tcPr>
                  <w:tcW w:w="88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15</w:t>
                  </w:r>
                </w:p>
              </w:tc>
            </w:tr>
            <w:tr w:rsidR="00000000">
              <w:tc>
                <w:tcPr>
                  <w:tcW w:w="479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2)</w:t>
                  </w:r>
                </w:p>
              </w:tc>
              <w:tc>
                <w:tcPr>
                  <w:tcW w:w="2021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Мощность передающего радиоэлектронного средства до 250 Вт включительно</w:t>
                  </w:r>
                </w:p>
              </w:tc>
              <w:tc>
                <w:tcPr>
                  <w:tcW w:w="161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гг. Астана, Алматы</w:t>
                  </w:r>
                </w:p>
              </w:tc>
              <w:tc>
                <w:tcPr>
                  <w:tcW w:w="88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361</w:t>
                  </w:r>
                </w:p>
              </w:tc>
            </w:tr>
            <w:tr w:rsidR="00000000">
              <w:tc>
                <w:tcPr>
                  <w:tcW w:w="479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21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61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область</w:t>
                  </w:r>
                </w:p>
              </w:tc>
              <w:tc>
                <w:tcPr>
                  <w:tcW w:w="88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65</w:t>
                  </w:r>
                </w:p>
              </w:tc>
            </w:tr>
            <w:tr w:rsidR="00000000">
              <w:tc>
                <w:tcPr>
                  <w:tcW w:w="479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3)</w:t>
                  </w:r>
                </w:p>
              </w:tc>
              <w:tc>
                <w:tcPr>
                  <w:tcW w:w="2021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Мощность передающего радиоэлектронного средства до 500 Вт включительно</w:t>
                  </w:r>
                </w:p>
              </w:tc>
              <w:tc>
                <w:tcPr>
                  <w:tcW w:w="161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гг. Астана, Алматы</w:t>
                  </w:r>
                </w:p>
              </w:tc>
              <w:tc>
                <w:tcPr>
                  <w:tcW w:w="88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957</w:t>
                  </w:r>
                </w:p>
              </w:tc>
            </w:tr>
            <w:tr w:rsidR="00000000">
              <w:tc>
                <w:tcPr>
                  <w:tcW w:w="479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21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61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область</w:t>
                  </w:r>
                </w:p>
              </w:tc>
              <w:tc>
                <w:tcPr>
                  <w:tcW w:w="88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174</w:t>
                  </w:r>
                </w:p>
              </w:tc>
            </w:tr>
            <w:tr w:rsidR="00000000">
              <w:tc>
                <w:tcPr>
                  <w:tcW w:w="479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4)</w:t>
                  </w:r>
                </w:p>
              </w:tc>
              <w:tc>
                <w:tcPr>
                  <w:tcW w:w="2021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Мощность передающего радиоэлектронного средства до 1 000 Вт включительно</w:t>
                  </w:r>
                </w:p>
              </w:tc>
              <w:tc>
                <w:tcPr>
                  <w:tcW w:w="161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гг. Астана, Алматы</w:t>
                  </w:r>
                </w:p>
              </w:tc>
              <w:tc>
                <w:tcPr>
                  <w:tcW w:w="88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1 353</w:t>
                  </w:r>
                </w:p>
              </w:tc>
            </w:tr>
            <w:tr w:rsidR="00000000">
              <w:tc>
                <w:tcPr>
                  <w:tcW w:w="479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21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61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область</w:t>
                  </w:r>
                </w:p>
              </w:tc>
              <w:tc>
                <w:tcPr>
                  <w:tcW w:w="88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245</w:t>
                  </w:r>
                </w:p>
              </w:tc>
            </w:tr>
            <w:tr w:rsidR="00000000">
              <w:tc>
                <w:tcPr>
                  <w:tcW w:w="479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5)</w:t>
                  </w:r>
                </w:p>
              </w:tc>
              <w:tc>
                <w:tcPr>
                  <w:tcW w:w="2021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Мощность передающего радиоэлектронного средства свыше 1 000 Вт</w:t>
                  </w:r>
                </w:p>
              </w:tc>
              <w:tc>
                <w:tcPr>
                  <w:tcW w:w="161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гг. Астана, Алматы</w:t>
                  </w:r>
                </w:p>
              </w:tc>
              <w:tc>
                <w:tcPr>
                  <w:tcW w:w="88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2 344</w:t>
                  </w:r>
                </w:p>
              </w:tc>
            </w:tr>
            <w:tr w:rsidR="00000000">
              <w:tc>
                <w:tcPr>
                  <w:tcW w:w="479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21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61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область</w:t>
                  </w:r>
                </w:p>
              </w:tc>
              <w:tc>
                <w:tcPr>
                  <w:tcW w:w="88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425</w:t>
                  </w:r>
                </w:p>
              </w:tc>
            </w:tr>
            <w:tr w:rsidR="00000000">
              <w:tc>
                <w:tcPr>
                  <w:tcW w:w="479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2.</w:t>
                  </w:r>
                </w:p>
              </w:tc>
              <w:tc>
                <w:tcPr>
                  <w:tcW w:w="2021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Телевидение/ дециметровый диапазон частот</w:t>
                  </w:r>
                </w:p>
              </w:tc>
              <w:tc>
                <w:tcPr>
                  <w:tcW w:w="161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88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 </w:t>
                  </w:r>
                </w:p>
              </w:tc>
            </w:tr>
            <w:tr w:rsidR="00000000">
              <w:tc>
                <w:tcPr>
                  <w:tcW w:w="479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1)</w:t>
                  </w:r>
                </w:p>
              </w:tc>
              <w:tc>
                <w:tcPr>
                  <w:tcW w:w="2021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Мощность передающего радиоэлектронного средства до 50 Вт включительно</w:t>
                  </w:r>
                </w:p>
              </w:tc>
              <w:tc>
                <w:tcPr>
                  <w:tcW w:w="161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гг. Астана, Алматы</w:t>
                  </w:r>
                </w:p>
              </w:tc>
              <w:tc>
                <w:tcPr>
                  <w:tcW w:w="88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51</w:t>
                  </w:r>
                </w:p>
              </w:tc>
            </w:tr>
            <w:tr w:rsidR="00000000">
              <w:tc>
                <w:tcPr>
                  <w:tcW w:w="479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21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61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область</w:t>
                  </w:r>
                </w:p>
              </w:tc>
              <w:tc>
                <w:tcPr>
                  <w:tcW w:w="88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9</w:t>
                  </w:r>
                </w:p>
              </w:tc>
            </w:tr>
            <w:tr w:rsidR="00000000">
              <w:tc>
                <w:tcPr>
                  <w:tcW w:w="479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2)</w:t>
                  </w:r>
                </w:p>
              </w:tc>
              <w:tc>
                <w:tcPr>
                  <w:tcW w:w="2021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Мощность передающего радиоэлектронного средства до 250 Вт включительно</w:t>
                  </w:r>
                </w:p>
              </w:tc>
              <w:tc>
                <w:tcPr>
                  <w:tcW w:w="161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гг. Астана, Алматы</w:t>
                  </w:r>
                </w:p>
              </w:tc>
              <w:tc>
                <w:tcPr>
                  <w:tcW w:w="88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228</w:t>
                  </w:r>
                </w:p>
              </w:tc>
            </w:tr>
            <w:tr w:rsidR="00000000">
              <w:tc>
                <w:tcPr>
                  <w:tcW w:w="479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21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61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область</w:t>
                  </w:r>
                </w:p>
              </w:tc>
              <w:tc>
                <w:tcPr>
                  <w:tcW w:w="88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41</w:t>
                  </w:r>
                </w:p>
              </w:tc>
            </w:tr>
            <w:tr w:rsidR="00000000">
              <w:tc>
                <w:tcPr>
                  <w:tcW w:w="479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3)</w:t>
                  </w:r>
                </w:p>
              </w:tc>
              <w:tc>
                <w:tcPr>
                  <w:tcW w:w="2021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Мощность передающего радиоэлектронного средства до 500 Вт включительно</w:t>
                  </w:r>
                </w:p>
              </w:tc>
              <w:tc>
                <w:tcPr>
                  <w:tcW w:w="161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гг. Астана, Алматы</w:t>
                  </w:r>
                </w:p>
              </w:tc>
              <w:tc>
                <w:tcPr>
                  <w:tcW w:w="88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605</w:t>
                  </w:r>
                </w:p>
              </w:tc>
            </w:tr>
            <w:tr w:rsidR="00000000">
              <w:tc>
                <w:tcPr>
                  <w:tcW w:w="479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21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61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область</w:t>
                  </w:r>
                </w:p>
              </w:tc>
              <w:tc>
                <w:tcPr>
                  <w:tcW w:w="88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110</w:t>
                  </w:r>
                </w:p>
              </w:tc>
            </w:tr>
            <w:tr w:rsidR="00000000">
              <w:tc>
                <w:tcPr>
                  <w:tcW w:w="479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4)</w:t>
                  </w:r>
                </w:p>
              </w:tc>
              <w:tc>
                <w:tcPr>
                  <w:tcW w:w="2021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Мощность передающего радиоэлектронного средства до 1 000 Вт включительно</w:t>
                  </w:r>
                </w:p>
              </w:tc>
              <w:tc>
                <w:tcPr>
                  <w:tcW w:w="161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гг. Астана, Алматы</w:t>
                  </w:r>
                </w:p>
              </w:tc>
              <w:tc>
                <w:tcPr>
                  <w:tcW w:w="88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855</w:t>
                  </w:r>
                </w:p>
              </w:tc>
            </w:tr>
            <w:tr w:rsidR="00000000">
              <w:tc>
                <w:tcPr>
                  <w:tcW w:w="479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21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61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область</w:t>
                  </w:r>
                </w:p>
              </w:tc>
              <w:tc>
                <w:tcPr>
                  <w:tcW w:w="88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155</w:t>
                  </w:r>
                </w:p>
              </w:tc>
            </w:tr>
            <w:tr w:rsidR="00000000">
              <w:tc>
                <w:tcPr>
                  <w:tcW w:w="479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5)</w:t>
                  </w:r>
                </w:p>
              </w:tc>
              <w:tc>
                <w:tcPr>
                  <w:tcW w:w="2021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Мощность передающего радиоэлектронного средства свыше 1 000 Вт</w:t>
                  </w:r>
                </w:p>
              </w:tc>
              <w:tc>
                <w:tcPr>
                  <w:tcW w:w="161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гг. Астана, Алматы</w:t>
                  </w:r>
                </w:p>
              </w:tc>
              <w:tc>
                <w:tcPr>
                  <w:tcW w:w="88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1 481</w:t>
                  </w:r>
                </w:p>
              </w:tc>
            </w:tr>
            <w:tr w:rsidR="00000000">
              <w:tc>
                <w:tcPr>
                  <w:tcW w:w="479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2021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 </w:t>
                  </w:r>
                </w:p>
              </w:tc>
              <w:tc>
                <w:tcPr>
                  <w:tcW w:w="1612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r>
                    <w:rPr>
                      <w:b/>
                      <w:bCs/>
                    </w:rPr>
                    <w:t>область</w:t>
                  </w:r>
                </w:p>
              </w:tc>
              <w:tc>
                <w:tcPr>
                  <w:tcW w:w="888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D30189">
                  <w:pPr>
                    <w:jc w:val="center"/>
                  </w:pPr>
                  <w:r>
                    <w:rPr>
                      <w:b/>
                      <w:bCs/>
                    </w:rPr>
                    <w:t>269</w:t>
                  </w:r>
                </w:p>
              </w:tc>
            </w:tr>
          </w:tbl>
          <w:p w:rsidR="00000000" w:rsidRDefault="00D30189">
            <w:pPr>
              <w:ind w:firstLine="426"/>
            </w:pPr>
            <w:r>
              <w:rPr>
                <w:b/>
                <w:bCs/>
              </w:rPr>
              <w:t> </w:t>
            </w:r>
          </w:p>
          <w:p w:rsidR="00000000" w:rsidRDefault="00D30189">
            <w:pPr>
              <w:ind w:firstLine="288"/>
              <w:jc w:val="both"/>
            </w:pPr>
            <w:r>
              <w:rPr>
                <w:rStyle w:val="s0"/>
                <w:b/>
                <w:bCs/>
              </w:rPr>
              <w:t>4. При использовании радиочастотного спектра на период проведения опытной эксплуатации, соревнований, выставок и иных мероприятий сроком до шести месяцев включительно плата устанавливается в зависимости от вида радиосвязи, территории использования радиочас</w:t>
            </w:r>
            <w:r>
              <w:rPr>
                <w:rStyle w:val="s0"/>
                <w:b/>
                <w:bCs/>
              </w:rPr>
              <w:t>тотного спектра и мощности передающего радиоэлектронного средства в размере, соответствующем сроку фактического его использования, но не менее 1/12 размера годовой ставки платы.</w:t>
            </w:r>
          </w:p>
          <w:p w:rsidR="00000000" w:rsidRDefault="00D30189">
            <w:pPr>
              <w:ind w:firstLine="288"/>
              <w:jc w:val="both"/>
            </w:pPr>
            <w:r>
              <w:rPr>
                <w:rStyle w:val="s0"/>
                <w:b/>
                <w:bCs/>
              </w:rPr>
              <w:t>В случае применения технологий с использованием полосы дуплексного канала шири</w:t>
            </w:r>
            <w:r>
              <w:rPr>
                <w:rStyle w:val="s0"/>
                <w:b/>
                <w:bCs/>
              </w:rPr>
              <w:t>ной, отличающейся от указанной в ставках настоящей статьи, ставки платы определяются исходя из удельного веса фактически применяемой плательщиком ширины полосы дуплексного канала к ширине полосы дуплексного канала, указанной в ставках настоящей статьи.</w:t>
            </w:r>
          </w:p>
          <w:p w:rsidR="00000000" w:rsidRDefault="00D30189">
            <w:pPr>
              <w:ind w:firstLine="288"/>
              <w:jc w:val="both"/>
            </w:pPr>
            <w:r>
              <w:rPr>
                <w:rStyle w:val="s0"/>
                <w:b/>
                <w:bCs/>
              </w:rPr>
              <w:t>При</w:t>
            </w:r>
            <w:r>
              <w:rPr>
                <w:rStyle w:val="s0"/>
                <w:b/>
                <w:bCs/>
              </w:rPr>
              <w:t xml:space="preserve"> использовании технологии широкополосного сигнала (ШПС) плата взимается за полосу шириной 2 МГц на прием/2 МГц на передачу.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hyperlink r:id="rId19" w:anchor="sub_id=5140000" w:history="1">
              <w:r>
                <w:rPr>
                  <w:rStyle w:val="a3"/>
                </w:rPr>
                <w:t>статья 514</w:t>
              </w:r>
            </w:hyperlink>
            <w:r>
              <w:rPr>
                <w:rStyle w:val="s0"/>
              </w:rPr>
              <w:t xml:space="preserve"> изложена в </w:t>
            </w:r>
            <w:hyperlink r:id="rId20" w:anchor="sub_id=514" w:history="1">
              <w:r>
                <w:rPr>
                  <w:rStyle w:val="a3"/>
                </w:rPr>
                <w:t>новой редакции</w:t>
              </w:r>
            </w:hyperlink>
            <w:r>
              <w:rPr>
                <w:rFonts w:ascii="Verdana" w:hAnsi="Verdana"/>
                <w:sz w:val="20"/>
                <w:szCs w:val="20"/>
              </w:rPr>
              <w:t xml:space="preserve"> </w:t>
            </w:r>
          </w:p>
          <w:p w:rsidR="00000000" w:rsidRDefault="00D30189">
            <w:pPr>
              <w:ind w:firstLine="160"/>
            </w:pPr>
            <w:r>
              <w:t> </w:t>
            </w:r>
          </w:p>
          <w:p w:rsidR="00000000" w:rsidRDefault="00D30189">
            <w:pPr>
              <w:ind w:firstLine="160"/>
            </w:pPr>
            <w:r>
              <w:t>Годовые ставки платы устанавливаются по показателям, в том числе  от мощности передающего радиоэлектронного средства.</w:t>
            </w:r>
          </w:p>
          <w:p w:rsidR="00000000" w:rsidRDefault="00D30189">
            <w:pPr>
              <w:ind w:firstLine="152"/>
            </w:pPr>
            <w:r>
              <w:rPr>
                <w:color w:val="auto"/>
              </w:rPr>
              <w:t>Введены дополнительно годовые  ставки платы для цифрового эфирн</w:t>
            </w:r>
            <w:r>
              <w:rPr>
                <w:color w:val="auto"/>
              </w:rPr>
              <w:t>ого телерадиовещания.</w:t>
            </w:r>
          </w:p>
          <w:p w:rsidR="00000000" w:rsidRDefault="00D30189">
            <w:pPr>
              <w:ind w:firstLine="160"/>
            </w:pPr>
            <w:r>
              <w:t> </w:t>
            </w:r>
          </w:p>
        </w:tc>
      </w:tr>
      <w:tr w:rsidR="00000000">
        <w:trPr>
          <w:trHeight w:val="709"/>
        </w:trPr>
        <w:tc>
          <w:tcPr>
            <w:tcW w:w="18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6E6E6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Статья 515. Порядок исчисления и уплаты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  <w:b/>
                <w:bCs/>
              </w:rPr>
              <w:t>1. Сумма платы исчисляется уполномоченным государственным органом в области связи в соответствии с техническими параметрами, указанными в разрешительных документах, на основании годовых ставок платы в зависимости от вида радиосвязи и территории использован</w:t>
            </w:r>
            <w:r>
              <w:rPr>
                <w:rStyle w:val="s0"/>
                <w:b/>
                <w:bCs/>
              </w:rPr>
              <w:t xml:space="preserve">ия радиочастотного спектра. 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...</w:t>
            </w:r>
          </w:p>
        </w:tc>
        <w:tc>
          <w:tcPr>
            <w:tcW w:w="20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Статья 515. Порядок исчисления и уплаты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  <w:b/>
                <w:bCs/>
              </w:rPr>
              <w:t>1. Сумма платы исчисляется уполномоченным государственным органом в области связи в соответствии с техническими параметрами, в том числе мощностью передающего радиоэлектронного средс</w:t>
            </w:r>
            <w:r>
              <w:rPr>
                <w:rStyle w:val="s0"/>
                <w:b/>
                <w:bCs/>
              </w:rPr>
              <w:t>тва, указанными в разрешительных документах, на основании годовых ставок платы в зависимости от вида радиосвязи и территории использования радиочастотного спектра.</w:t>
            </w:r>
          </w:p>
          <w:p w:rsidR="00000000" w:rsidRDefault="00D30189">
            <w:pPr>
              <w:ind w:firstLine="244"/>
              <w:jc w:val="both"/>
            </w:pPr>
            <w:r>
              <w:rPr>
                <w:rStyle w:val="s0"/>
              </w:rPr>
              <w:t>...</w:t>
            </w:r>
          </w:p>
        </w:tc>
        <w:tc>
          <w:tcPr>
            <w:tcW w:w="10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0189">
            <w:r>
              <w:rPr>
                <w:rStyle w:val="s0"/>
              </w:rPr>
              <w:t xml:space="preserve">пункт 1 </w:t>
            </w:r>
            <w:hyperlink r:id="rId21" w:anchor="sub_id=5150000" w:history="1">
              <w:r>
                <w:rPr>
                  <w:rStyle w:val="a3"/>
                </w:rPr>
                <w:t>статьи 515</w:t>
              </w:r>
            </w:hyperlink>
            <w:r>
              <w:rPr>
                <w:rStyle w:val="s0"/>
              </w:rPr>
              <w:t xml:space="preserve"> изложена в </w:t>
            </w:r>
            <w:hyperlink r:id="rId22" w:anchor="sub_id=515" w:history="1">
              <w:r>
                <w:rPr>
                  <w:rStyle w:val="a3"/>
                </w:rPr>
                <w:t>новой редакции</w:t>
              </w:r>
            </w:hyperlink>
          </w:p>
        </w:tc>
      </w:tr>
    </w:tbl>
    <w:p w:rsidR="00000000" w:rsidRDefault="00D30189">
      <w:pPr>
        <w:ind w:firstLine="400"/>
        <w:jc w:val="both"/>
      </w:pPr>
      <w:r>
        <w:rPr>
          <w:rStyle w:val="s0"/>
        </w:rPr>
        <w:t> </w:t>
      </w:r>
    </w:p>
    <w:p w:rsidR="00000000" w:rsidRDefault="00D3018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0189" w:rsidRDefault="00D30189" w:rsidP="00D30189">
      <w:r>
        <w:separator/>
      </w:r>
    </w:p>
  </w:endnote>
  <w:endnote w:type="continuationSeparator" w:id="0">
    <w:p w:rsidR="00D30189" w:rsidRDefault="00D30189" w:rsidP="00D301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189" w:rsidRDefault="00D301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189" w:rsidRDefault="00D301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189" w:rsidRDefault="00D301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0189" w:rsidRDefault="00D30189" w:rsidP="00D30189">
      <w:r>
        <w:separator/>
      </w:r>
    </w:p>
  </w:footnote>
  <w:footnote w:type="continuationSeparator" w:id="0">
    <w:p w:rsidR="00D30189" w:rsidRDefault="00D30189" w:rsidP="00D301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189" w:rsidRDefault="00D301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189" w:rsidRDefault="00D30189" w:rsidP="00D301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0189" w:rsidRDefault="00D30189" w:rsidP="00D301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Сравнительная таблица к Закону РК от 18.01.2012 № 546-IV «О внесении изменений и дополнений в некоторые законодательные акты Республики Казахстан по вопросам телерадиовещания» (изменения в Налоговый кодекс РК, введенные в действие с 1 января 2013 года)</w:t>
    </w:r>
  </w:p>
  <w:p w:rsidR="00D30189" w:rsidRPr="00D30189" w:rsidRDefault="00D30189" w:rsidP="00D301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18.01.2012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189" w:rsidRDefault="00D301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0189"/>
    <w:rsid w:val="00D30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sz w:val="24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  <w:sz w:val="24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  <w:sz w:val="24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sz w:val="24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  <w:sz w:val="24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  <w:sz w:val="24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  <w:sz w:val="24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  <w:sz w:val="28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  <w:sz w:val="2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sz w:val="24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301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0189"/>
    <w:rPr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01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0189"/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sz w:val="24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  <w:sz w:val="24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  <w:sz w:val="24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  <w:sz w:val="24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sz w:val="24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  <w:sz w:val="24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  <w:sz w:val="24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  <w:sz w:val="24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  <w:sz w:val="28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  <w:sz w:val="2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sz w:val="24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301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0189"/>
    <w:rPr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01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0189"/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14711" TargetMode="External"/><Relationship Id="rId13" Type="http://schemas.openxmlformats.org/officeDocument/2006/relationships/hyperlink" Target="http://online.zakon.kz/Document/?doc_id=30366217" TargetMode="External"/><Relationship Id="rId18" Type="http://schemas.openxmlformats.org/officeDocument/2006/relationships/hyperlink" Target="http://online.zakon.kz/Document/?doc_id=31114711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366217" TargetMode="External"/><Relationship Id="rId7" Type="http://schemas.openxmlformats.org/officeDocument/2006/relationships/hyperlink" Target="http://online.zakon.kz/Document/?doc_id=31114711" TargetMode="External"/><Relationship Id="rId12" Type="http://schemas.openxmlformats.org/officeDocument/2006/relationships/hyperlink" Target="http://online.zakon.kz/Document/?doc_id=31114711" TargetMode="External"/><Relationship Id="rId17" Type="http://schemas.openxmlformats.org/officeDocument/2006/relationships/hyperlink" Target="http://online.zakon.kz/Document/?doc_id=30366217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14711" TargetMode="External"/><Relationship Id="rId20" Type="http://schemas.openxmlformats.org/officeDocument/2006/relationships/hyperlink" Target="http://online.zakon.kz/Document/?doc_id=31114711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6217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6217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1114711" TargetMode="External"/><Relationship Id="rId19" Type="http://schemas.openxmlformats.org/officeDocument/2006/relationships/hyperlink" Target="http://online.zakon.kz/Document/?doc_id=303662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6217" TargetMode="External"/><Relationship Id="rId14" Type="http://schemas.openxmlformats.org/officeDocument/2006/relationships/hyperlink" Target="http://online.zakon.kz/Document/?doc_id=31114711" TargetMode="External"/><Relationship Id="rId22" Type="http://schemas.openxmlformats.org/officeDocument/2006/relationships/hyperlink" Target="http://online.zakon.kz/Document/?doc_id=31114711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3612</Words>
  <Characters>20595</Characters>
  <Application>Microsoft Office Word</Application>
  <DocSecurity>0</DocSecurity>
  <Lines>171</Lines>
  <Paragraphs>48</Paragraphs>
  <ScaleCrop>false</ScaleCrop>
  <Company>SPecialiST RePack</Company>
  <LinksUpToDate>false</LinksUpToDate>
  <CharactersWithSpaces>24159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Сравнительная таблица к Закону РК от 18.01.2012 № 546-IV «О внесении изменений и дополнений в некоторые законодательные акты Республики Казахстан по вопросам телерадиовещания» (изменения в Налоговый кодекс РК, введенные в действие с 1 января 2013 года)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2024-04-29T07:05:00Z</dcterms:created>
  <dcterms:modified xsi:type="dcterms:W3CDTF">2024-04-29T07:05:00Z</dcterms:modified>
</cp:coreProperties>
</file>