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3DF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индустрии и новых технологий Республики Казахстан от 28 сентября 2012 года № 348 «Об утверждении Правил проведения аттестации и переаттестации технических экспертов в области обеспечения е</w:t>
      </w:r>
      <w:r>
        <w:rPr>
          <w:rStyle w:val="s0"/>
          <w:b/>
          <w:bCs/>
        </w:rPr>
        <w:t>динства измерений и поверителей средств измерений, а также квалификационных требований к ним» (утратил силу)</w:t>
      </w:r>
    </w:p>
    <w:p w:rsidR="00000000" w:rsidRDefault="00A93D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93DF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ноября 2012 года под № 8063</w:t>
      </w:r>
    </w:p>
    <w:p w:rsidR="00000000" w:rsidRDefault="00A93DFF">
      <w:pPr>
        <w:ind w:firstLine="400"/>
        <w:jc w:val="both"/>
      </w:pPr>
      <w:r>
        <w:rPr>
          <w:rStyle w:val="s0"/>
        </w:rPr>
        <w:t> </w:t>
      </w:r>
    </w:p>
    <w:p w:rsidR="00000000" w:rsidRDefault="00A93DFF">
      <w:pPr>
        <w:ind w:firstLine="400"/>
        <w:jc w:val="both"/>
      </w:pPr>
      <w:r>
        <w:rPr>
          <w:rStyle w:val="s0"/>
        </w:rPr>
        <w:t>Опубликован: «Казахстанская правда» от 20 декабря 2012 г. № 440-441 (27259-27260)</w:t>
      </w:r>
    </w:p>
    <w:p w:rsidR="00000000" w:rsidRDefault="00A93DFF">
      <w:pPr>
        <w:ind w:firstLine="400"/>
        <w:jc w:val="both"/>
      </w:pPr>
      <w:r>
        <w:t> </w:t>
      </w:r>
    </w:p>
    <w:p w:rsidR="00000000" w:rsidRDefault="00A93DFF">
      <w:pPr>
        <w:ind w:firstLine="397"/>
        <w:jc w:val="both"/>
      </w:pPr>
      <w:r>
        <w:rPr>
          <w:rStyle w:val="s0"/>
        </w:rPr>
        <w:t xml:space="preserve">Утратил силу с 11 апреля 2019 года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Республики </w:t>
      </w:r>
      <w:r>
        <w:rPr>
          <w:rStyle w:val="s0"/>
        </w:rPr>
        <w:t>Казахстан от 27 декабря 2018 года № 935</w:t>
      </w:r>
    </w:p>
    <w:p w:rsidR="00000000" w:rsidRDefault="00A93DFF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3DFF" w:rsidRDefault="00A93DFF" w:rsidP="00A93DFF">
      <w:r>
        <w:separator/>
      </w:r>
    </w:p>
  </w:endnote>
  <w:endnote w:type="continuationSeparator" w:id="0">
    <w:p w:rsidR="00A93DFF" w:rsidRDefault="00A93DFF" w:rsidP="00A93D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DFF" w:rsidRDefault="00A93DF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DFF" w:rsidRDefault="00A93DF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DFF" w:rsidRDefault="00A93DF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3DFF" w:rsidRDefault="00A93DFF" w:rsidP="00A93DFF">
      <w:r>
        <w:separator/>
      </w:r>
    </w:p>
  </w:footnote>
  <w:footnote w:type="continuationSeparator" w:id="0">
    <w:p w:rsidR="00A93DFF" w:rsidRDefault="00A93DFF" w:rsidP="00A93D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DFF" w:rsidRDefault="00A93DF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DFF" w:rsidRDefault="00A93DFF" w:rsidP="00A93D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3DFF" w:rsidRPr="00A93DFF" w:rsidRDefault="00A93DFF" w:rsidP="00A93D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индустрии и новых технологий Республики Казахстан от 28 сентября 2012 года № 348 «Об утверждении Правил проведения аттестации и переаттестации технических экспертов в области обеспечения единства измерений и поверителей средств измерений, а также квалификационных требований к ним»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DFF" w:rsidRDefault="00A93DF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3DFF"/>
    <w:rsid w:val="00A93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3D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3DF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3D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3D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3D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3DF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3D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3D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58886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700</Characters>
  <Application>Microsoft Office Word</Application>
  <DocSecurity>0</DocSecurity>
  <Lines>5</Lines>
  <Paragraphs>1</Paragraphs>
  <ScaleCrop>false</ScaleCrop>
  <Company/>
  <LinksUpToDate>false</LinksUpToDate>
  <CharactersWithSpaces>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индустрии и новых технологий Республики Казахстан от 28 сентября 2012 года № 348 «Об утверждении Правил проведения аттестации и переаттестации технических экспертов в области обеспечения единства измерений и поверителей средств измерений, а также квалификационных требований к ним»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2023-11-17T10:16:00Z</dcterms:created>
  <dcterms:modified xsi:type="dcterms:W3CDTF">2023-11-17T10:16:00Z</dcterms:modified>
</cp:coreProperties>
</file>