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421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12 октября 2012 года № 1301 «Об утверждении Правил выплаты единовременной компенсации в случае гибели (смерти) сотрудника специального государственного органа, установления инвалидности или получения им у</w:t>
      </w:r>
      <w:r>
        <w:rPr>
          <w:rStyle w:val="s0"/>
          <w:b/>
          <w:bCs/>
        </w:rPr>
        <w:t>вечья» (с изменениями и дополнениями по состоянию на 25.11.2020 г.)</w:t>
      </w:r>
    </w:p>
    <w:p w:rsidR="00000000" w:rsidRDefault="00224214">
      <w:r>
        <w:t> </w:t>
      </w:r>
    </w:p>
    <w:p w:rsidR="00000000" w:rsidRDefault="00224214">
      <w:pPr>
        <w:ind w:firstLine="400"/>
        <w:jc w:val="both"/>
      </w:pPr>
      <w:r>
        <w:rPr>
          <w:rStyle w:val="s0"/>
        </w:rPr>
        <w:t>Опубликовано: «Казахстанская правда» от 20 декабря 2012 г. № 440-441 (27259-27260); САПП Республики Казахстан, 2012 г., № 74, ст. 1083</w:t>
      </w:r>
    </w:p>
    <w:p w:rsidR="00000000" w:rsidRDefault="00224214">
      <w:pPr>
        <w:ind w:firstLine="400"/>
        <w:jc w:val="both"/>
      </w:pPr>
      <w:r>
        <w:rPr>
          <w:rStyle w:val="s0"/>
        </w:rPr>
        <w:t> </w:t>
      </w:r>
    </w:p>
    <w:p w:rsidR="00000000" w:rsidRDefault="0022421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24214">
      <w:pPr>
        <w:ind w:firstLine="400"/>
        <w:jc w:val="both"/>
      </w:pPr>
      <w:r>
        <w:rPr>
          <w:rStyle w:val="s0"/>
        </w:rPr>
        <w:t> </w:t>
      </w:r>
    </w:p>
    <w:p w:rsidR="00000000" w:rsidRDefault="00224214">
      <w:pPr>
        <w:ind w:firstLine="397"/>
        <w:jc w:val="both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28.11.14 г. № 1253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24214">
      <w:pPr>
        <w:ind w:firstLine="397"/>
        <w:jc w:val="both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28.12.18 г. № 906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224214">
      <w:pPr>
        <w:ind w:firstLine="397"/>
        <w:jc w:val="both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25.11.20 г. № 790 (введено в действие по истечении десяти календарных дней после дня е</w:t>
      </w:r>
      <w:r>
        <w:rPr>
          <w:rStyle w:val="s0"/>
        </w:rPr>
        <w:t xml:space="preserve">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224214">
      <w:pPr>
        <w:ind w:firstLine="397"/>
        <w:jc w:val="both"/>
      </w:pPr>
      <w:r>
        <w:rPr>
          <w:rStyle w:val="s0"/>
        </w:rPr>
        <w:t> </w:t>
      </w:r>
    </w:p>
    <w:p w:rsidR="00000000" w:rsidRDefault="00224214">
      <w:pPr>
        <w:ind w:firstLine="397"/>
        <w:jc w:val="both"/>
      </w:pPr>
      <w:r>
        <w:rPr>
          <w:rStyle w:val="s0"/>
        </w:rPr>
        <w:t> </w:t>
      </w:r>
    </w:p>
    <w:p w:rsidR="00000000" w:rsidRDefault="00224214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224214">
      <w:pPr>
        <w:ind w:firstLine="397"/>
        <w:jc w:val="both"/>
      </w:pPr>
      <w:r>
        <w:rPr>
          <w:rStyle w:val="s0"/>
        </w:rPr>
        <w:t> </w:t>
      </w:r>
    </w:p>
    <w:p w:rsidR="00000000" w:rsidRDefault="00224214">
      <w:pPr>
        <w:ind w:firstLine="397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28.11.14 г.</w:t>
      </w:r>
    </w:p>
    <w:p w:rsidR="00000000" w:rsidRDefault="00224214">
      <w:pPr>
        <w:ind w:firstLine="397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28.12.18 г.</w:t>
      </w:r>
    </w:p>
    <w:p w:rsidR="00000000" w:rsidRDefault="00224214">
      <w:pPr>
        <w:ind w:firstLine="397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25.11.20 г.</w:t>
      </w:r>
    </w:p>
    <w:p w:rsidR="00000000" w:rsidRDefault="00224214">
      <w:pPr>
        <w:ind w:firstLine="400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4214" w:rsidRDefault="00224214" w:rsidP="00224214">
      <w:r>
        <w:separator/>
      </w:r>
    </w:p>
  </w:endnote>
  <w:endnote w:type="continuationSeparator" w:id="0">
    <w:p w:rsidR="00224214" w:rsidRDefault="00224214" w:rsidP="002242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214" w:rsidRDefault="0022421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214" w:rsidRDefault="0022421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214" w:rsidRDefault="0022421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4214" w:rsidRDefault="00224214" w:rsidP="00224214">
      <w:r>
        <w:separator/>
      </w:r>
    </w:p>
  </w:footnote>
  <w:footnote w:type="continuationSeparator" w:id="0">
    <w:p w:rsidR="00224214" w:rsidRDefault="00224214" w:rsidP="002242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214" w:rsidRDefault="0022421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214" w:rsidRDefault="00224214" w:rsidP="002242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4214" w:rsidRPr="00224214" w:rsidRDefault="00224214" w:rsidP="002242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12 октября 2012 года № 1301 «Об утверждении Правил выплаты единовременной компенсации в случае гибели (смерти) сотрудника специального государственного органа, установления инвалидности или получения им увечья» (с изменениями и дополнениями по состоянию на 25.11.2020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4214" w:rsidRDefault="0022421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4214"/>
    <w:rsid w:val="00224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42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421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42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42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42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421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42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42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39179" TargetMode="External"/><Relationship Id="rId13" Type="http://schemas.openxmlformats.org/officeDocument/2006/relationships/hyperlink" Target="http://online.zakon.kz/Document/?doc_id=31638310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638095" TargetMode="External"/><Relationship Id="rId12" Type="http://schemas.openxmlformats.org/officeDocument/2006/relationships/hyperlink" Target="http://online.zakon.kz/Document/?doc_id=34732095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169127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558402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7492155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68915" TargetMode="External"/><Relationship Id="rId14" Type="http://schemas.openxmlformats.org/officeDocument/2006/relationships/hyperlink" Target="http://online.zakon.kz/Document/?doc_id=32284747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1609</Characters>
  <Application>Microsoft Office Word</Application>
  <DocSecurity>0</DocSecurity>
  <Lines>13</Lines>
  <Paragraphs>3</Paragraphs>
  <ScaleCrop>false</ScaleCrop>
  <Company/>
  <LinksUpToDate>false</LinksUpToDate>
  <CharactersWithSpaces>1760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12 октября 2012 года № 1301 «Об утверждении Правил выплаты единовременной компенсации в случае гибели (смерти) сотрудника специального государственного органа, установления инвалидности или получения им увечья» (с изменениями и дополнениями по состоянию на 25.11.2020 г.) (©Paragraph 2023)</dc:title>
  <dc:subject/>
  <dc:creator>Сергей М</dc:creator>
  <cp:keywords/>
  <dc:description/>
  <cp:lastModifiedBy>Сергей М</cp:lastModifiedBy>
  <cp:revision>2</cp:revision>
  <dcterms:created xsi:type="dcterms:W3CDTF">2023-11-10T21:49:00Z</dcterms:created>
  <dcterms:modified xsi:type="dcterms:W3CDTF">2023-11-10T21:49:00Z</dcterms:modified>
</cp:coreProperties>
</file>