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40AA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«Экспорттық бақылауға жататын өнімнің номенклатурасын (тізімін) бекіту туралы» 2008 жылғы 5 ақпандағы № 104 жңне «Тауарлардың, оның ішінде экспорттық бақылауға жататын өнімнің, экспорты мен импортын, сондай-ақ жекелеген т</w:t>
      </w:r>
      <w:r>
        <w:rPr>
          <w:rStyle w:val="s0"/>
          <w:b/>
          <w:bCs/>
        </w:rPr>
        <w:t>ауарлардың импортын автоматты түрде лицензиялау кезіндегі қызметті лицензиялау ережесін, лицензиялау жөніндегі қызметке қойылатын біліктілік талаптарын жңне экспорты мен импорты лицензиялануға тиіс тауарлардың тізбесін бекіту туралы» 2008 жылғы 12 маусымда</w:t>
      </w:r>
      <w:r>
        <w:rPr>
          <w:rStyle w:val="s0"/>
          <w:b/>
          <w:bCs/>
        </w:rPr>
        <w:t>ғы</w:t>
      </w:r>
      <w:r>
        <w:rPr>
          <w:rStyle w:val="s0"/>
          <w:b/>
          <w:bCs/>
        </w:rPr>
        <w:t xml:space="preserve"> № 578 қаулыларына өзгерістер мен толықтырулар енгізу туралы» Қазақстан Республикасы Үкіметінің 2012 жылғы 17 қазандағы № 1320 Қаулысы (2017.07.04. берілген өзгерістермен) (күші жойылды)</w:t>
      </w:r>
    </w:p>
    <w:p w:rsidR="00000000" w:rsidRDefault="004F40AA">
      <w:pPr>
        <w:pStyle w:val="p"/>
      </w:pPr>
      <w:r>
        <w:t> </w:t>
      </w:r>
    </w:p>
    <w:p w:rsidR="00000000" w:rsidRDefault="004F40AA">
      <w:pPr>
        <w:pStyle w:val="pj"/>
      </w:pPr>
      <w:r>
        <w:rPr>
          <w:rStyle w:val="s0"/>
        </w:rPr>
        <w:t>Жариялануы: «Егемен Қазақстан» 2012 жылғы 20 желтоқсан № 834-839 (27910); ҚР Президенті мен ҚР Үкіметінің Актілер жинағы, 2012 ж., № 75-76, 1094-құжат</w:t>
      </w:r>
    </w:p>
    <w:p w:rsidR="00000000" w:rsidRDefault="004F40AA">
      <w:pPr>
        <w:pStyle w:val="pj"/>
      </w:pPr>
      <w:r>
        <w:rPr>
          <w:rStyle w:val="s0"/>
        </w:rPr>
        <w:t> </w:t>
      </w:r>
    </w:p>
    <w:p w:rsidR="00000000" w:rsidRDefault="004F40A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14 шілдедегі № 592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4F40AA">
      <w:pPr>
        <w:pStyle w:val="pj"/>
      </w:pPr>
      <w:r>
        <w:rPr>
          <w:rStyle w:val="s0"/>
        </w:rPr>
        <w:t> </w:t>
      </w:r>
    </w:p>
    <w:p w:rsidR="00000000" w:rsidRDefault="004F40AA">
      <w:pPr>
        <w:pStyle w:val="pj"/>
      </w:pPr>
      <w:r>
        <w:rPr>
          <w:rStyle w:val="s0"/>
        </w:rPr>
        <w:t>Енгізілген өзгерістер:</w:t>
      </w:r>
    </w:p>
    <w:p w:rsidR="00000000" w:rsidRDefault="004F40AA">
      <w:pPr>
        <w:pStyle w:val="pj"/>
      </w:pPr>
      <w:r>
        <w:rPr>
          <w:rStyle w:val="s0"/>
        </w:rPr>
        <w:t> </w:t>
      </w:r>
    </w:p>
    <w:p w:rsidR="00000000" w:rsidRDefault="004F40A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2015.24.04. № 287 </w:t>
      </w:r>
      <w:hyperlink r:id="rId8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</w:t>
        </w:r>
        <w:r>
          <w:rPr>
            <w:rStyle w:val="a4"/>
          </w:rPr>
          <w:t>ияланған</w:t>
        </w:r>
      </w:hyperlink>
      <w:r>
        <w:rPr>
          <w:rStyle w:val="s0"/>
        </w:rPr>
        <w:t xml:space="preserve"> күнінен кейін күнтiзбелiк он күн өткен соң қолданысқа енгiзiлдi)</w:t>
      </w:r>
    </w:p>
    <w:p w:rsidR="00000000" w:rsidRDefault="004F40A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2017.07.04. № 183 </w:t>
      </w:r>
      <w:hyperlink r:id="rId10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F40AA">
      <w:pPr>
        <w:pStyle w:val="pj"/>
      </w:pPr>
      <w:r>
        <w:rPr>
          <w:rStyle w:val="s0"/>
        </w:rPr>
        <w:t> </w:t>
      </w:r>
    </w:p>
    <w:p w:rsidR="00000000" w:rsidRDefault="004F40AA">
      <w:pPr>
        <w:pStyle w:val="pj"/>
      </w:pPr>
      <w:r>
        <w:rPr>
          <w:rStyle w:val="s0"/>
        </w:rPr>
        <w:t>Бұрынғы редакциялар:</w:t>
      </w:r>
    </w:p>
    <w:p w:rsidR="00000000" w:rsidRDefault="004F40AA">
      <w:pPr>
        <w:pStyle w:val="pj"/>
      </w:pPr>
      <w:r>
        <w:rPr>
          <w:rStyle w:val="s0"/>
        </w:rPr>
        <w:t> </w:t>
      </w:r>
    </w:p>
    <w:p w:rsidR="00000000" w:rsidRDefault="004F40AA">
      <w:pPr>
        <w:pStyle w:val="pj"/>
      </w:pPr>
      <w:r>
        <w:t xml:space="preserve">2015 ж. 24 сәуірге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4F40AA">
      <w:pPr>
        <w:pStyle w:val="pj"/>
      </w:pPr>
      <w:r>
        <w:rPr>
          <w:rStyle w:val="s0"/>
        </w:rPr>
        <w:t>2017 ж. 7 сәуірге дейін қолданы</w:t>
      </w:r>
      <w:r>
        <w:rPr>
          <w:rStyle w:val="s0"/>
        </w:rPr>
        <w:t xml:space="preserve">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4F40AA">
      <w:pPr>
        <w:pStyle w:val="pj"/>
      </w:pPr>
      <w:r>
        <w:t> </w:t>
      </w:r>
    </w:p>
    <w:p w:rsidR="00000000" w:rsidRDefault="004F40AA">
      <w:pPr>
        <w:pStyle w:val="p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40AA" w:rsidRDefault="004F40AA" w:rsidP="004F40AA">
      <w:r>
        <w:separator/>
      </w:r>
    </w:p>
  </w:endnote>
  <w:endnote w:type="continuationSeparator" w:id="0">
    <w:p w:rsidR="004F40AA" w:rsidRDefault="004F40AA" w:rsidP="004F40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0AA" w:rsidRDefault="004F40A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0AA" w:rsidRDefault="004F40A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0AA" w:rsidRDefault="004F40A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40AA" w:rsidRDefault="004F40AA" w:rsidP="004F40AA">
      <w:r>
        <w:separator/>
      </w:r>
    </w:p>
  </w:footnote>
  <w:footnote w:type="continuationSeparator" w:id="0">
    <w:p w:rsidR="004F40AA" w:rsidRDefault="004F40AA" w:rsidP="004F40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0AA" w:rsidRDefault="004F40A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0AA" w:rsidRDefault="004F40AA" w:rsidP="004F40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40AA" w:rsidRPr="004F40AA" w:rsidRDefault="004F40AA" w:rsidP="004F40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«Экспорттық бақылауға жататын өнімнің номенклатурасын (тізімін) бекіту туралы» 2008 жылғы 5 ақпандағы № 104 және «Тауарлардың, оның ішінде экспорттық бақылауға жататын өнімнің, экспорты мен импортын, сондай-ақ жекелеген тауарлардың импортын автоматты түрде лицензиялау кезіндегі қызметті лицензиялау ережесін, лицензиялау жөніндегі қызметке қойылатын біліктілік талаптарын және экспорты мен импорты лицензиялануға тиіс тауарлардың тізбесін бекіту туралы» 2008 жылғы 12 маусымдағы № 578 қаулыларына өзгерістер мен толықтырулар енгізу туралы» Қазақстан Республикасы Үкіметінің 2012 жылғы 17 қазандағы № 1320 Қаулысы (2017.07.04.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0AA" w:rsidRDefault="004F40A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40AA"/>
    <w:rsid w:val="004F40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F40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40A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40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40A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F40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40A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40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40A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075218" TargetMode="External"/><Relationship Id="rId13" Type="http://schemas.openxmlformats.org/officeDocument/2006/relationships/hyperlink" Target="http://online.zakon.kz/Document/?doc_id=3942159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4169609" TargetMode="External"/><Relationship Id="rId12" Type="http://schemas.openxmlformats.org/officeDocument/2006/relationships/hyperlink" Target="http://online.zakon.kz/Document/?doc_id=3518267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93964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699231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5851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1643</Characters>
  <Application>Microsoft Office Word</Application>
  <DocSecurity>0</DocSecurity>
  <Lines>13</Lines>
  <Paragraphs>3</Paragraphs>
  <ScaleCrop>false</ScaleCrop>
  <Company/>
  <LinksUpToDate>false</LinksUpToDate>
  <CharactersWithSpaces>1807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«Экспорттық бақылауға жататын өнімнің номенклатурасын (тізімін) бекіту туралы» 2008 жылғы 5 ақпандағы № 104 және «Тауарлардың, оның ішінде экспорттық бақылауға жататын өнімнің, экспорты мен импортын, сондай-ақ жекелеген тауарлардың импортын автоматты түрде лицензиялау кезіндегі қызметті лицензиялау ережесін, лицензиялау жөніндегі қызметке қойылатын біліктілік талаптарын және экспорты мен импорты лицензиялануға тиіс тауарлардың тізбесін бекіту туралы» 2008 жылғы 12 маусымдағы № 578 қаулыларына өзгерістер мен толықтырулар енгізу туралы» Қазақстан Республикасы Үкіметінің 2012 жылғы 17 қазандағы № 1320 Қаулысы (2017.07.04. берілген өзгерістермен)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2023-11-19T01:59:00Z</dcterms:created>
  <dcterms:modified xsi:type="dcterms:W3CDTF">2023-11-19T01:59:00Z</dcterms:modified>
</cp:coreProperties>
</file>