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2E17">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1F2E17">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28.04.2012 г.)</w:t>
      </w:r>
    </w:p>
    <w:p w:rsidR="00000000" w:rsidRDefault="001F2E17">
      <w:pPr>
        <w:ind w:firstLine="400"/>
        <w:jc w:val="both"/>
      </w:pPr>
      <w:r>
        <w:t> </w:t>
      </w:r>
    </w:p>
    <w:p w:rsidR="00000000" w:rsidRDefault="001F2E17">
      <w:pPr>
        <w:jc w:val="both"/>
      </w:pPr>
      <w:r>
        <w:rPr>
          <w:rStyle w:val="s3"/>
        </w:rPr>
        <w:t>Данная редакция действовала до 1 января 2013 года</w:t>
      </w:r>
    </w:p>
    <w:p w:rsidR="00000000" w:rsidRDefault="001F2E17">
      <w:pPr>
        <w:jc w:val="both"/>
      </w:pPr>
      <w:r>
        <w:t> </w:t>
      </w:r>
    </w:p>
    <w:p w:rsidR="00000000" w:rsidRDefault="001F2E17">
      <w:pPr>
        <w:ind w:firstLine="400"/>
        <w:jc w:val="both"/>
      </w:pPr>
      <w:r>
        <w:rPr>
          <w:rStyle w:val="s0"/>
        </w:rPr>
        <w:t xml:space="preserve">В соответствии с подпунктом 5) пункта 1 </w:t>
      </w:r>
      <w:hyperlink r:id="rId8" w:anchor="sub_id=90000" w:history="1">
        <w:r>
          <w:rPr>
            <w:rStyle w:val="a3"/>
          </w:rPr>
          <w:t>статьи 9</w:t>
        </w:r>
      </w:hyperlink>
      <w:r>
        <w:rPr>
          <w:rStyle w:val="s0"/>
        </w:rPr>
        <w:t xml:space="preserve"> Закона Республики Казахстан «О государственном регулировании и надзоре фи</w:t>
      </w:r>
      <w:r>
        <w:rPr>
          <w:rStyle w:val="s0"/>
        </w:rPr>
        <w:t xml:space="preserve">нансового рынка и финансовых организаций», пунктом 3 </w:t>
      </w:r>
      <w:hyperlink r:id="rId9" w:anchor="sub_id=420300" w:history="1">
        <w:r>
          <w:rPr>
            <w:rStyle w:val="a3"/>
          </w:rPr>
          <w:t>статьи 42</w:t>
        </w:r>
      </w:hyperlink>
      <w:r>
        <w:rPr>
          <w:rStyle w:val="s0"/>
        </w:rPr>
        <w:t xml:space="preserve"> Закона Республики Казахстан «О банках и банковской деятельности в Республике Казахстан» Правление Агентства Ре</w:t>
      </w:r>
      <w:r>
        <w:rPr>
          <w:rStyle w:val="s0"/>
        </w:rPr>
        <w:t xml:space="preserve">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1F2E17">
      <w:pPr>
        <w:ind w:firstLine="400"/>
        <w:jc w:val="both"/>
      </w:pPr>
      <w:r>
        <w:rPr>
          <w:rStyle w:val="s0"/>
        </w:rPr>
        <w:t xml:space="preserve">1. Утвердить </w:t>
      </w:r>
      <w:hyperlink r:id="rId10" w:anchor="sub_id=100" w:history="1">
        <w:r>
          <w:rPr>
            <w:rStyle w:val="a3"/>
          </w:rPr>
          <w:t>Инструкцию</w:t>
        </w:r>
      </w:hyperlink>
      <w:r>
        <w:rPr>
          <w:rStyle w:val="s0"/>
        </w:rPr>
        <w:t xml:space="preserve"> о нормативных значениях и ме</w:t>
      </w:r>
      <w:r>
        <w:rPr>
          <w:rStyle w:val="s0"/>
        </w:rPr>
        <w:t>тодике расчетов пруденциальных нормативов для банков второго уровня согласно приложению 1 к настоящему постановлению.</w:t>
      </w:r>
    </w:p>
    <w:p w:rsidR="00000000" w:rsidRDefault="001F2E17">
      <w:pPr>
        <w:ind w:firstLine="400"/>
        <w:jc w:val="both"/>
      </w:pPr>
      <w:r>
        <w:rPr>
          <w:rStyle w:val="s0"/>
        </w:rPr>
        <w:t xml:space="preserve">2. Признать утратившими силу нормативные правовые акты Республики Казахстан, указанные в </w:t>
      </w:r>
      <w:hyperlink r:id="rId11" w:anchor="sub_id=20" w:history="1">
        <w:r>
          <w:rPr>
            <w:rStyle w:val="a3"/>
          </w:rPr>
          <w:t>приложении 2</w:t>
        </w:r>
      </w:hyperlink>
      <w:r>
        <w:rPr>
          <w:rStyle w:val="s0"/>
        </w:rPr>
        <w:t xml:space="preserve"> к настоящему постановлению.</w:t>
      </w:r>
    </w:p>
    <w:p w:rsidR="00000000" w:rsidRDefault="001F2E17">
      <w:pPr>
        <w:ind w:firstLine="400"/>
        <w:jc w:val="both"/>
      </w:pPr>
      <w:r>
        <w:rPr>
          <w:rStyle w:val="s0"/>
        </w:rPr>
        <w:t xml:space="preserve">3. Настоящее постановление вводится в действие по истечении четырнадцати дней со дня государственной </w:t>
      </w:r>
      <w:hyperlink r:id="rId12" w:history="1">
        <w:r>
          <w:rPr>
            <w:rStyle w:val="a3"/>
          </w:rPr>
          <w:t>регистрации</w:t>
        </w:r>
      </w:hyperlink>
      <w:r>
        <w:rPr>
          <w:rStyle w:val="s0"/>
        </w:rPr>
        <w:t xml:space="preserve"> в Мини</w:t>
      </w:r>
      <w:r>
        <w:rPr>
          <w:rStyle w:val="s0"/>
        </w:rPr>
        <w:t xml:space="preserve">стерстве юстиции Республики Казахстан, за исключением абзаца первого </w:t>
      </w:r>
      <w:hyperlink r:id="rId13" w:anchor="sub_id=300" w:history="1">
        <w:r>
          <w:rPr>
            <w:rStyle w:val="a3"/>
          </w:rPr>
          <w:t>пункта 3</w:t>
        </w:r>
      </w:hyperlink>
      <w:r>
        <w:rPr>
          <w:rStyle w:val="s0"/>
        </w:rPr>
        <w:t xml:space="preserve"> в части включения капитала третьего уровня в собственный капитал, абзацев пятого и шестого </w:t>
      </w:r>
      <w:hyperlink r:id="rId14" w:anchor="sub_id=1300" w:history="1">
        <w:r>
          <w:rPr>
            <w:rStyle w:val="a3"/>
          </w:rPr>
          <w:t>пункта 13</w:t>
        </w:r>
      </w:hyperlink>
      <w:r>
        <w:rPr>
          <w:rStyle w:val="s0"/>
        </w:rPr>
        <w:t xml:space="preserve">, </w:t>
      </w:r>
      <w:hyperlink r:id="rId15" w:anchor="sub_id=1400" w:history="1">
        <w:r>
          <w:rPr>
            <w:rStyle w:val="a3"/>
          </w:rPr>
          <w:t>пункта 14</w:t>
        </w:r>
      </w:hyperlink>
      <w:r>
        <w:rPr>
          <w:rStyle w:val="s0"/>
        </w:rPr>
        <w:t xml:space="preserve">, абзацев седьмого и восьмого </w:t>
      </w:r>
      <w:hyperlink r:id="rId16" w:anchor="sub_id=1600" w:history="1">
        <w:r>
          <w:rPr>
            <w:rStyle w:val="a3"/>
          </w:rPr>
          <w:t>пункта 16</w:t>
        </w:r>
      </w:hyperlink>
      <w:r>
        <w:rPr>
          <w:rStyle w:val="s0"/>
        </w:rPr>
        <w:t xml:space="preserve">, </w:t>
      </w:r>
      <w:hyperlink r:id="rId17" w:anchor="sub_id=1700" w:history="1">
        <w:r>
          <w:rPr>
            <w:rStyle w:val="a3"/>
          </w:rPr>
          <w:t>пунктов 17 - 31</w:t>
        </w:r>
      </w:hyperlink>
      <w:r>
        <w:rPr>
          <w:rStyle w:val="s0"/>
        </w:rPr>
        <w:t xml:space="preserve">, подпункта 11) </w:t>
      </w:r>
      <w:hyperlink r:id="rId18" w:anchor="sub_id=3211" w:history="1">
        <w:r>
          <w:rPr>
            <w:rStyle w:val="a3"/>
          </w:rPr>
          <w:t>пункта 32</w:t>
        </w:r>
      </w:hyperlink>
      <w:r>
        <w:rPr>
          <w:rStyle w:val="s0"/>
        </w:rPr>
        <w:t xml:space="preserve"> Инстру</w:t>
      </w:r>
      <w:r>
        <w:rPr>
          <w:rStyle w:val="s0"/>
        </w:rPr>
        <w:t xml:space="preserve">кции, строк 43 и 44 </w:t>
      </w:r>
      <w:hyperlink r:id="rId19" w:anchor="sub_id=1" w:history="1">
        <w:r>
          <w:rPr>
            <w:rStyle w:val="a3"/>
          </w:rPr>
          <w:t>Приложения 1</w:t>
        </w:r>
      </w:hyperlink>
      <w:r>
        <w:rPr>
          <w:rStyle w:val="s0"/>
        </w:rPr>
        <w:t xml:space="preserve"> к Инструкции, </w:t>
      </w:r>
      <w:hyperlink r:id="rId20" w:anchor="sub_id=115" w:history="1">
        <w:r>
          <w:rPr>
            <w:rStyle w:val="a3"/>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r:id="rId21" w:anchor="sub_id=21" w:history="1">
        <w:r>
          <w:rPr>
            <w:rStyle w:val="a3"/>
          </w:rPr>
          <w:t>Приложению 2</w:t>
        </w:r>
      </w:hyperlink>
      <w:r>
        <w:rPr>
          <w:rStyle w:val="s0"/>
        </w:rPr>
        <w:t xml:space="preserve"> к Инструкции, которые вводятся в действие с 1 января 2006 года.</w:t>
      </w:r>
    </w:p>
    <w:p w:rsidR="00000000" w:rsidRDefault="001F2E17">
      <w:pPr>
        <w:ind w:firstLine="400"/>
        <w:jc w:val="both"/>
      </w:pPr>
      <w:r>
        <w:rPr>
          <w:rStyle w:val="s0"/>
        </w:rPr>
        <w:t>4. Департаменту стратегии и анали</w:t>
      </w:r>
      <w:r>
        <w:rPr>
          <w:rStyle w:val="s0"/>
        </w:rPr>
        <w:t>за (Еденбаев Е.С.):</w:t>
      </w:r>
    </w:p>
    <w:p w:rsidR="00000000" w:rsidRDefault="001F2E17">
      <w:pPr>
        <w:ind w:firstLine="400"/>
        <w:jc w:val="both"/>
      </w:pPr>
      <w:r>
        <w:rPr>
          <w:rStyle w:val="s0"/>
        </w:rPr>
        <w:t>1) совместно с Юридическим департаментом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1F2E17">
      <w:pPr>
        <w:ind w:firstLine="400"/>
        <w:jc w:val="both"/>
      </w:pPr>
      <w:r>
        <w:rPr>
          <w:rStyle w:val="s0"/>
        </w:rPr>
        <w:t>2) в десятидневный срок со дня государственной регистрации в Минис</w:t>
      </w:r>
      <w:r>
        <w:rPr>
          <w:rStyle w:val="s0"/>
        </w:rPr>
        <w:t>терстве юстиции Республики Казахстан довести настоящее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1F2E17">
      <w:pPr>
        <w:ind w:firstLine="400"/>
        <w:jc w:val="both"/>
      </w:pPr>
      <w:r>
        <w:rPr>
          <w:rStyle w:val="s0"/>
        </w:rPr>
        <w:t xml:space="preserve">5. Отделу международных отношений и связей с </w:t>
      </w:r>
      <w:r>
        <w:rPr>
          <w:rStyle w:val="s0"/>
        </w:rPr>
        <w:t>общественностью (Пернебаев Т.Ш.) принять меры к публикации настоящего постановления в средствах массовой информации Республики Казахстан.</w:t>
      </w:r>
    </w:p>
    <w:p w:rsidR="00000000" w:rsidRDefault="001F2E17">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1F2E17">
      <w:pPr>
        <w:ind w:firstLine="400"/>
        <w:jc w:val="both"/>
      </w:pPr>
      <w:r>
        <w:rPr>
          <w:rStyle w:val="s0"/>
        </w:rPr>
        <w:t> </w:t>
      </w:r>
    </w:p>
    <w:p w:rsidR="00000000" w:rsidRDefault="001F2E17">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F2E17">
            <w:r>
              <w:rPr>
                <w:rStyle w:val="s0"/>
                <w:b/>
                <w:bCs/>
              </w:rPr>
              <w:t>Председатель</w:t>
            </w:r>
          </w:p>
        </w:tc>
        <w:tc>
          <w:tcPr>
            <w:tcW w:w="2500" w:type="pct"/>
            <w:tcMar>
              <w:top w:w="0" w:type="dxa"/>
              <w:left w:w="108" w:type="dxa"/>
              <w:bottom w:w="0" w:type="dxa"/>
              <w:right w:w="108" w:type="dxa"/>
            </w:tcMar>
            <w:hideMark/>
          </w:tcPr>
          <w:p w:rsidR="00000000" w:rsidRDefault="001F2E17">
            <w:pPr>
              <w:jc w:val="right"/>
            </w:pPr>
            <w:r>
              <w:rPr>
                <w:rStyle w:val="s0"/>
                <w:b/>
                <w:bCs/>
              </w:rPr>
              <w:t>Б. Жамишев</w:t>
            </w:r>
          </w:p>
        </w:tc>
      </w:tr>
    </w:tbl>
    <w:p w:rsidR="00000000" w:rsidRDefault="001F2E17">
      <w:pPr>
        <w:ind w:firstLine="400"/>
        <w:jc w:val="both"/>
      </w:pPr>
      <w:r>
        <w:rPr>
          <w:rStyle w:val="s0"/>
        </w:rPr>
        <w:t> </w:t>
      </w:r>
    </w:p>
    <w:p w:rsidR="00000000" w:rsidRDefault="001F2E17">
      <w:pPr>
        <w:jc w:val="right"/>
      </w:pPr>
      <w:r>
        <w:rPr>
          <w:rStyle w:val="s0"/>
        </w:rPr>
        <w:t>Приложение 1</w:t>
      </w:r>
    </w:p>
    <w:p w:rsidR="00000000" w:rsidRDefault="001F2E17">
      <w:pPr>
        <w:jc w:val="right"/>
      </w:pPr>
      <w:r>
        <w:rPr>
          <w:rStyle w:val="s0"/>
        </w:rPr>
        <w:t xml:space="preserve">к </w:t>
      </w:r>
      <w:hyperlink r:id="rId22" w:history="1">
        <w:r>
          <w:rPr>
            <w:rStyle w:val="a3"/>
          </w:rPr>
          <w:t>постановлению</w:t>
        </w:r>
      </w:hyperlink>
      <w:r>
        <w:rPr>
          <w:rStyle w:val="s0"/>
        </w:rPr>
        <w:t xml:space="preserve"> Правления</w:t>
      </w:r>
    </w:p>
    <w:p w:rsidR="00000000" w:rsidRDefault="001F2E17">
      <w:pPr>
        <w:jc w:val="right"/>
      </w:pPr>
      <w:r>
        <w:rPr>
          <w:rStyle w:val="s0"/>
        </w:rPr>
        <w:t>Агентства Республики Казахстан</w:t>
      </w:r>
    </w:p>
    <w:p w:rsidR="00000000" w:rsidRDefault="001F2E17">
      <w:pPr>
        <w:jc w:val="right"/>
      </w:pPr>
      <w:r>
        <w:rPr>
          <w:rStyle w:val="s0"/>
        </w:rPr>
        <w:t>по регулированию и надзору финансового</w:t>
      </w:r>
    </w:p>
    <w:p w:rsidR="00000000" w:rsidRDefault="001F2E17">
      <w:pPr>
        <w:jc w:val="right"/>
      </w:pPr>
      <w:r>
        <w:rPr>
          <w:rStyle w:val="s0"/>
        </w:rPr>
        <w:t>рынка и финансовых организации</w:t>
      </w:r>
    </w:p>
    <w:p w:rsidR="00000000" w:rsidRDefault="001F2E17">
      <w:pPr>
        <w:jc w:val="right"/>
      </w:pPr>
      <w:r>
        <w:rPr>
          <w:rStyle w:val="s0"/>
        </w:rPr>
        <w:t>от 30 сентября 2005 года № 358</w:t>
      </w:r>
    </w:p>
    <w:p w:rsidR="00000000" w:rsidRDefault="001F2E17">
      <w:pPr>
        <w:jc w:val="center"/>
      </w:pPr>
      <w:r>
        <w:rPr>
          <w:rStyle w:val="s1"/>
        </w:rPr>
        <w:t> </w:t>
      </w:r>
    </w:p>
    <w:p w:rsidR="00000000" w:rsidRDefault="001F2E17">
      <w:pPr>
        <w:jc w:val="center"/>
      </w:pPr>
      <w:r>
        <w:t> </w:t>
      </w:r>
    </w:p>
    <w:p w:rsidR="00000000" w:rsidRDefault="001F2E17">
      <w:pPr>
        <w:jc w:val="center"/>
      </w:pPr>
      <w:r>
        <w:rPr>
          <w:rStyle w:val="s1"/>
        </w:rPr>
        <w:t xml:space="preserve">Инструкция </w:t>
      </w:r>
    </w:p>
    <w:p w:rsidR="00000000" w:rsidRDefault="001F2E17">
      <w:pPr>
        <w:jc w:val="center"/>
      </w:pPr>
      <w:r>
        <w:rPr>
          <w:rStyle w:val="s1"/>
        </w:rPr>
        <w:t>о нормативных значениях и методике расчетов пруденциальных нормативов</w:t>
      </w:r>
    </w:p>
    <w:p w:rsidR="00000000" w:rsidRDefault="001F2E17">
      <w:pPr>
        <w:jc w:val="center"/>
      </w:pPr>
      <w:r>
        <w:rPr>
          <w:rStyle w:val="s1"/>
        </w:rPr>
        <w:t>для банков второго уровня</w:t>
      </w:r>
    </w:p>
    <w:p w:rsidR="00000000" w:rsidRDefault="001F2E17">
      <w:pPr>
        <w:ind w:firstLine="400"/>
        <w:jc w:val="both"/>
      </w:pPr>
      <w:r>
        <w:rPr>
          <w:rStyle w:val="s0"/>
        </w:rPr>
        <w:t> </w:t>
      </w:r>
    </w:p>
    <w:p w:rsidR="00000000" w:rsidRDefault="001F2E17">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w:t>
      </w:r>
      <w:r>
        <w:rPr>
          <w:rStyle w:val="s0"/>
        </w:rPr>
        <w:t>ьных к соблюдению банками второго уровня (далее - банки).</w:t>
      </w:r>
    </w:p>
    <w:p w:rsidR="00000000" w:rsidRDefault="001F2E17">
      <w:pPr>
        <w:ind w:firstLine="400"/>
        <w:jc w:val="both"/>
      </w:pPr>
      <w:r>
        <w:rPr>
          <w:rStyle w:val="s0"/>
        </w:rPr>
        <w:t> </w:t>
      </w:r>
    </w:p>
    <w:p w:rsidR="00000000" w:rsidRDefault="001F2E17">
      <w:pPr>
        <w:jc w:val="center"/>
      </w:pPr>
      <w:r>
        <w:rPr>
          <w:rStyle w:val="s1"/>
        </w:rPr>
        <w:t> </w:t>
      </w:r>
    </w:p>
    <w:p w:rsidR="00000000" w:rsidRDefault="001F2E17">
      <w:pPr>
        <w:jc w:val="both"/>
      </w:pPr>
      <w:r>
        <w:rPr>
          <w:rStyle w:val="s3"/>
        </w:rPr>
        <w:t xml:space="preserve">Заголовок главы 1 изложен в редакции </w:t>
      </w:r>
      <w:hyperlink r:id="rId23" w:anchor="sub_id=100"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4" w:anchor="sub_id=101" w:history="1">
        <w:r>
          <w:rPr>
            <w:rStyle w:val="a3"/>
            <w:i/>
            <w:iCs/>
            <w:bdr w:val="none" w:sz="0" w:space="0" w:color="auto" w:frame="1"/>
          </w:rPr>
          <w:t>см. стар. ред.</w:t>
        </w:r>
      </w:hyperlink>
      <w:r>
        <w:rPr>
          <w:rStyle w:val="s3"/>
        </w:rPr>
        <w:t>)</w:t>
      </w:r>
    </w:p>
    <w:p w:rsidR="00000000" w:rsidRDefault="001F2E17">
      <w:pPr>
        <w:jc w:val="center"/>
      </w:pPr>
      <w:r>
        <w:rPr>
          <w:rStyle w:val="s1"/>
        </w:rPr>
        <w:t>1. Минимальный размер уставного капитала банка</w:t>
      </w:r>
    </w:p>
    <w:p w:rsidR="00000000" w:rsidRDefault="001F2E17">
      <w:pPr>
        <w:jc w:val="center"/>
      </w:pPr>
      <w:r>
        <w:t> </w:t>
      </w:r>
    </w:p>
    <w:p w:rsidR="00000000" w:rsidRDefault="001F2E17">
      <w:pPr>
        <w:jc w:val="both"/>
      </w:pPr>
      <w:r>
        <w:rPr>
          <w:rStyle w:val="s3"/>
        </w:rPr>
        <w:t xml:space="preserve">Пункт 1 изложен в редакции </w:t>
      </w:r>
      <w:hyperlink r:id="rId25" w:anchor="sub_id=102"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6" w:anchor="sub_id=101"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1. </w:t>
      </w:r>
      <w:hyperlink r:id="rId27" w:history="1">
        <w:r>
          <w:rPr>
            <w:rStyle w:val="a3"/>
          </w:rPr>
          <w:t>Минимальный размер уст</w:t>
        </w:r>
        <w:r>
          <w:rPr>
            <w:rStyle w:val="a3"/>
          </w:rPr>
          <w:t>авного капитала банка</w:t>
        </w:r>
      </w:hyperlink>
      <w:r>
        <w:rPr>
          <w:rStyle w:val="s0"/>
        </w:rPr>
        <w:t xml:space="preserve"> установлен постановлением Правления Агентства Республики Казахстан по регулированию и надзору финансового рынка и финансовых организаций от 2 сентября 2008 года № 140 «О минимальных размерах уставного и собственного капиталов банков в</w:t>
      </w:r>
      <w:r>
        <w:rPr>
          <w:rStyle w:val="s0"/>
        </w:rPr>
        <w:t>торого уровня» (зарегистрированным в Реестре государственной регистрации нормативных правовых актов под № 5049).</w:t>
      </w:r>
    </w:p>
    <w:p w:rsidR="00000000" w:rsidRDefault="001F2E17">
      <w:pPr>
        <w:jc w:val="both"/>
      </w:pPr>
      <w:r>
        <w:rPr>
          <w:rStyle w:val="s3"/>
        </w:rPr>
        <w:t xml:space="preserve">Пункт 2 изложен в редакции </w:t>
      </w:r>
      <w:hyperlink r:id="rId28" w:anchor="sub_id=102" w:history="1">
        <w:r>
          <w:rPr>
            <w:rStyle w:val="a3"/>
            <w:i/>
            <w:iCs/>
            <w:bdr w:val="none" w:sz="0" w:space="0" w:color="auto" w:frame="1"/>
          </w:rPr>
          <w:t>постановления</w:t>
        </w:r>
      </w:hyperlink>
      <w:r>
        <w:rPr>
          <w:rStyle w:val="s3"/>
        </w:rPr>
        <w:t xml:space="preserve"> Правления Национально</w:t>
      </w:r>
      <w:r>
        <w:rPr>
          <w:rStyle w:val="s3"/>
        </w:rPr>
        <w:t>го Банка РК от 28.04.12 г. № 172 (</w:t>
      </w:r>
      <w:hyperlink r:id="rId29" w:anchor="sub_id=2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2. Банк выкупает у акционеров собственные акции при условии, что такой выкуп не приведет к нарушению любого из пруденциальных</w:t>
      </w:r>
      <w:r>
        <w:rPr>
          <w:rStyle w:val="s0"/>
        </w:rPr>
        <w:t xml:space="preserve"> нормативов и других обязательных к соблюдению норм и лимитов, установленных уполномоченным органом по регулированию, контролю и надзору финансового рынка и финансовых организаций.</w:t>
      </w:r>
    </w:p>
    <w:p w:rsidR="00000000" w:rsidRDefault="001F2E17">
      <w:pPr>
        <w:ind w:firstLine="400"/>
        <w:jc w:val="both"/>
      </w:pPr>
      <w:r>
        <w:rPr>
          <w:rStyle w:val="s0"/>
        </w:rPr>
        <w:t> </w:t>
      </w:r>
    </w:p>
    <w:p w:rsidR="00000000" w:rsidRDefault="001F2E17">
      <w:pPr>
        <w:ind w:firstLine="400"/>
        <w:jc w:val="both"/>
      </w:pPr>
      <w:r>
        <w:rPr>
          <w:rStyle w:val="s0"/>
        </w:rPr>
        <w:t> </w:t>
      </w:r>
    </w:p>
    <w:p w:rsidR="00000000" w:rsidRDefault="001F2E17">
      <w:pPr>
        <w:jc w:val="both"/>
      </w:pPr>
      <w:r>
        <w:rPr>
          <w:rStyle w:val="s3"/>
        </w:rPr>
        <w:t xml:space="preserve">Заголовок главы 2 изложен в редакции </w:t>
      </w:r>
      <w:hyperlink r:id="rId30" w:anchor="sub_id=103"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1" w:anchor="sub_id=300" w:history="1">
        <w:r>
          <w:rPr>
            <w:rStyle w:val="a3"/>
            <w:i/>
            <w:iCs/>
            <w:bdr w:val="none" w:sz="0" w:space="0" w:color="auto" w:frame="1"/>
          </w:rPr>
          <w:t>см. стар. ред.</w:t>
        </w:r>
      </w:hyperlink>
      <w:r>
        <w:rPr>
          <w:rStyle w:val="s3"/>
        </w:rPr>
        <w:t>)</w:t>
      </w:r>
    </w:p>
    <w:p w:rsidR="00000000" w:rsidRDefault="001F2E17">
      <w:pPr>
        <w:jc w:val="center"/>
      </w:pPr>
      <w:r>
        <w:rPr>
          <w:rStyle w:val="s1"/>
        </w:rPr>
        <w:t>2. Коэффи</w:t>
      </w:r>
      <w:r>
        <w:rPr>
          <w:rStyle w:val="s1"/>
        </w:rPr>
        <w:t>циент достаточности собственного капитала</w:t>
      </w:r>
    </w:p>
    <w:p w:rsidR="00000000" w:rsidRDefault="001F2E17">
      <w:pPr>
        <w:jc w:val="center"/>
      </w:pPr>
      <w:r>
        <w:rPr>
          <w:rStyle w:val="s1"/>
        </w:rPr>
        <w:t> </w:t>
      </w:r>
    </w:p>
    <w:p w:rsidR="00000000" w:rsidRDefault="001F2E17">
      <w:pPr>
        <w:jc w:val="both"/>
      </w:pPr>
      <w:r>
        <w:rPr>
          <w:rStyle w:val="s3"/>
        </w:rPr>
        <w:t>Абзац первый пункта 3 в части включения капитала третьего уровня в собственный капитал введен в действие с 1 января 2006 г.</w:t>
      </w:r>
    </w:p>
    <w:p w:rsidR="00000000" w:rsidRDefault="001F2E17">
      <w:pPr>
        <w:jc w:val="both"/>
      </w:pPr>
      <w:r>
        <w:rPr>
          <w:rStyle w:val="s3"/>
        </w:rPr>
        <w:t xml:space="preserve">В пункт 3 внесены изменения в соответствии с </w:t>
      </w:r>
      <w:hyperlink r:id="rId32" w:anchor="sub_id=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33" w:anchor="sub_id=300" w:history="1">
        <w:r>
          <w:rPr>
            <w:rStyle w:val="a3"/>
            <w:i/>
            <w:iCs/>
            <w:bdr w:val="none" w:sz="0" w:space="0" w:color="auto" w:frame="1"/>
          </w:rPr>
          <w:t>см. стар. ред.</w:t>
        </w:r>
      </w:hyperlink>
      <w:r>
        <w:rPr>
          <w:rStyle w:val="s3"/>
        </w:rPr>
        <w:t xml:space="preserve">); </w:t>
      </w:r>
      <w:hyperlink r:id="rId34" w:anchor="sub_id=100" w:history="1">
        <w:r>
          <w:rPr>
            <w:rStyle w:val="a3"/>
            <w:i/>
            <w:iCs/>
            <w:bdr w:val="none" w:sz="0" w:space="0" w:color="auto" w:frame="1"/>
          </w:rPr>
          <w:t>постановлением</w:t>
        </w:r>
      </w:hyperlink>
      <w:r>
        <w:rPr>
          <w:rStyle w:val="s3"/>
        </w:rPr>
        <w:t xml:space="preserve"> Правления АФН РК от 26.02.08 г. № 20 (</w:t>
      </w:r>
      <w:hyperlink r:id="rId35" w:anchor="sub_id=300" w:history="1">
        <w:r>
          <w:rPr>
            <w:rStyle w:val="a3"/>
            <w:i/>
            <w:iCs/>
            <w:bdr w:val="none" w:sz="0" w:space="0" w:color="auto" w:frame="1"/>
          </w:rPr>
          <w:t>см. стар. ред.</w:t>
        </w:r>
      </w:hyperlink>
      <w:r>
        <w:rPr>
          <w:rStyle w:val="s3"/>
        </w:rPr>
        <w:t xml:space="preserve">); изложен в редакции </w:t>
      </w:r>
      <w:hyperlink r:id="rId36" w:history="1">
        <w:r>
          <w:rPr>
            <w:rStyle w:val="a3"/>
            <w:i/>
            <w:iCs/>
            <w:bdr w:val="none" w:sz="0" w:space="0" w:color="auto" w:frame="1"/>
          </w:rPr>
          <w:t>постановления</w:t>
        </w:r>
      </w:hyperlink>
      <w:r>
        <w:rPr>
          <w:rStyle w:val="s3"/>
        </w:rPr>
        <w:t xml:space="preserve"> Правления АФН РК от 30.11.09 г. № 247 (</w:t>
      </w:r>
      <w:hyperlink r:id="rId37" w:anchor="sub_id=300" w:history="1">
        <w:r>
          <w:rPr>
            <w:rStyle w:val="a3"/>
            <w:i/>
            <w:iCs/>
            <w:bdr w:val="none" w:sz="0" w:space="0" w:color="auto" w:frame="1"/>
          </w:rPr>
          <w:t>см. стар. ред.</w:t>
        </w:r>
      </w:hyperlink>
      <w:r>
        <w:rPr>
          <w:rStyle w:val="s3"/>
        </w:rPr>
        <w:t xml:space="preserve">); внесены изменения в соответствии с </w:t>
      </w:r>
      <w:hyperlink r:id="rId38" w:history="1">
        <w:r>
          <w:rPr>
            <w:rStyle w:val="a3"/>
            <w:i/>
            <w:iCs/>
            <w:bdr w:val="none" w:sz="0" w:space="0" w:color="auto" w:frame="1"/>
          </w:rPr>
          <w:t>постановлением</w:t>
        </w:r>
      </w:hyperlink>
      <w:r>
        <w:rPr>
          <w:rStyle w:val="s3"/>
        </w:rPr>
        <w:t xml:space="preserve"> Правления АФН РК от 03.09.10 г. № 126; изложен в редакции </w:t>
      </w:r>
      <w:hyperlink r:id="rId39" w:anchor="sub_id=104" w:history="1">
        <w:r>
          <w:rPr>
            <w:rStyle w:val="a3"/>
            <w:i/>
            <w:iCs/>
            <w:bdr w:val="none" w:sz="0" w:space="0" w:color="auto" w:frame="1"/>
          </w:rPr>
          <w:t>постановления</w:t>
        </w:r>
      </w:hyperlink>
      <w:r>
        <w:rPr>
          <w:rStyle w:val="s3"/>
        </w:rPr>
        <w:t xml:space="preserve"> Правления Национального Банк</w:t>
      </w:r>
      <w:r>
        <w:rPr>
          <w:rStyle w:val="s3"/>
        </w:rPr>
        <w:t>а РК от 28.04.12 г. № 172 (</w:t>
      </w:r>
      <w:hyperlink r:id="rId40" w:anchor="sub_id=3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w:t>
      </w:r>
    </w:p>
    <w:p w:rsidR="00000000" w:rsidRDefault="001F2E17">
      <w:pPr>
        <w:jc w:val="both"/>
      </w:pPr>
      <w:r>
        <w:rPr>
          <w:rStyle w:val="s3"/>
        </w:rPr>
        <w:t xml:space="preserve">В пункт 3 вносятся изменения в соответствии с </w:t>
      </w:r>
      <w:hyperlink r:id="rId41" w:anchor="sub_id=4" w:history="1">
        <w:r>
          <w:rPr>
            <w:rStyle w:val="a3"/>
            <w:i/>
            <w:iCs/>
            <w:bdr w:val="none" w:sz="0" w:space="0" w:color="auto" w:frame="1"/>
          </w:rPr>
          <w:t>поста</w:t>
        </w:r>
        <w:r>
          <w:rPr>
            <w:rStyle w:val="a3"/>
            <w:i/>
            <w:iCs/>
            <w:bdr w:val="none" w:sz="0" w:space="0" w:color="auto" w:frame="1"/>
          </w:rPr>
          <w:t>новление</w:t>
        </w:r>
      </w:hyperlink>
      <w:r>
        <w:rPr>
          <w:rStyle w:val="s9"/>
        </w:rPr>
        <w:t>м</w:t>
      </w:r>
      <w:r>
        <w:rPr>
          <w:rStyle w:val="s3"/>
        </w:rPr>
        <w:t xml:space="preserve"> Правления АФН РК от 03.09.10 г. № 126 (вводятся в действие с 1 января 2013 года)</w:t>
      </w:r>
    </w:p>
    <w:p w:rsidR="00000000" w:rsidRDefault="001F2E17">
      <w:pPr>
        <w:ind w:firstLine="400"/>
        <w:jc w:val="both"/>
      </w:pPr>
      <w:r>
        <w:rPr>
          <w:rStyle w:val="s0"/>
        </w:rPr>
        <w:t>3. Собственный капитал рассчитывается как сумма капитала первого уровня и капитала второго уровня (капитал второго уровня включается в размере, не превышающем капита</w:t>
      </w:r>
      <w:r>
        <w:rPr>
          <w:rStyle w:val="s0"/>
        </w:rPr>
        <w:t>л первого уровня) и капитала третьего уровня (капитал третьего уровня включается в размере, не превышающем двести пятьдесят процентов части капитала первого уровня, предназначенного для покрытия рыночного риска) за вычетом инвестиций банка.</w:t>
      </w:r>
    </w:p>
    <w:p w:rsidR="00000000" w:rsidRDefault="001F2E17">
      <w:pPr>
        <w:ind w:firstLine="400"/>
        <w:jc w:val="both"/>
      </w:pPr>
      <w:r>
        <w:rPr>
          <w:rStyle w:val="s0"/>
        </w:rPr>
        <w:t>Инвестиции банк</w:t>
      </w:r>
      <w:r>
        <w:rPr>
          <w:rStyle w:val="s0"/>
        </w:rPr>
        <w:t>а представляют собой вложения банка в акции (доли участия в уставном капитале) юридического лица, а также субординированный долг юридического лица, совокупный размер которых превышает десять процентов суммы капитала первого уровня и капитала второго уровня</w:t>
      </w:r>
      <w:r>
        <w:rPr>
          <w:rStyle w:val="s0"/>
        </w:rPr>
        <w:t xml:space="preserve"> банка.</w:t>
      </w:r>
    </w:p>
    <w:p w:rsidR="00000000" w:rsidRDefault="001F2E17">
      <w:pPr>
        <w:ind w:firstLine="400"/>
        <w:jc w:val="both"/>
      </w:pPr>
      <w:r>
        <w:rPr>
          <w:rStyle w:val="s0"/>
        </w:rPr>
        <w:t>Капитал третьего уровня предназначен для покрытия величины рыночного риска.</w:t>
      </w:r>
    </w:p>
    <w:p w:rsidR="00000000" w:rsidRDefault="001F2E17">
      <w:pPr>
        <w:ind w:firstLine="400"/>
        <w:jc w:val="both"/>
      </w:pPr>
      <w:r>
        <w:rPr>
          <w:rStyle w:val="s0"/>
        </w:rPr>
        <w:t>Часть капитала первого уровня, предназначенного для покрытия рыночного риска, рассчитывается в следующем порядке:</w:t>
      </w:r>
    </w:p>
    <w:p w:rsidR="00000000" w:rsidRDefault="001F2E17">
      <w:pPr>
        <w:ind w:firstLine="400"/>
        <w:jc w:val="both"/>
      </w:pPr>
      <w:r>
        <w:rPr>
          <w:rStyle w:val="s0"/>
        </w:rPr>
        <w:t xml:space="preserve">1) определяется общая сумма активов, условных и возможных </w:t>
      </w:r>
      <w:r>
        <w:rPr>
          <w:rStyle w:val="s0"/>
        </w:rPr>
        <w:t>обязательств, взвешенных по степени кредитного риска и размер операционного риска;</w:t>
      </w:r>
    </w:p>
    <w:p w:rsidR="00000000" w:rsidRDefault="001F2E17">
      <w:pPr>
        <w:ind w:firstLine="400"/>
        <w:jc w:val="both"/>
      </w:pPr>
      <w:r>
        <w:rPr>
          <w:rStyle w:val="s0"/>
        </w:rPr>
        <w:t>2) определяется минимальный размер капитала первого уровня, предназначенного для выполнения нормативов достаточности собственного капитала с учетом установленных ограничений</w:t>
      </w:r>
      <w:r>
        <w:rPr>
          <w:rStyle w:val="s0"/>
        </w:rPr>
        <w:t xml:space="preserve"> по включению в собственный капитал капитала второго уровня, путем умножения полученной величины рисков, рассчитанной в соответствии с подпунктом 1) настоящего пункта, на нормативное значение коэффициента достаточности собственного капитала, определенное п</w:t>
      </w:r>
      <w:r>
        <w:rPr>
          <w:rStyle w:val="s0"/>
        </w:rPr>
        <w:t>унктом 16 настоящей Инструкции;</w:t>
      </w:r>
    </w:p>
    <w:p w:rsidR="00000000" w:rsidRDefault="001F2E17">
      <w:pPr>
        <w:ind w:firstLine="400"/>
        <w:jc w:val="both"/>
      </w:pPr>
      <w:r>
        <w:rPr>
          <w:rStyle w:val="s0"/>
        </w:rPr>
        <w:t>3) определяется часть капитала первого уровня, предназначенного для покрытия рыночного риска, как разница между фактическим размером капитала первого уровня и минимальным размером капитала первого уровня, рассчитанного в соо</w:t>
      </w:r>
      <w:r>
        <w:rPr>
          <w:rStyle w:val="s0"/>
        </w:rPr>
        <w:t>тветствии с подпунктом 2) настоящего пункта.</w:t>
      </w:r>
    </w:p>
    <w:p w:rsidR="00000000" w:rsidRDefault="001F2E17">
      <w:pPr>
        <w:ind w:firstLine="400"/>
        <w:jc w:val="both"/>
      </w:pPr>
      <w:r>
        <w:rPr>
          <w:rStyle w:val="s0"/>
        </w:rPr>
        <w:t>Часть капитала первого уровня, предназначенного для покрытия рыночного риска, не превышает отношения размера капитала, необходимого для покрытия рыночного риска, рассчитываемого как произведение величины рыночно</w:t>
      </w:r>
      <w:r>
        <w:rPr>
          <w:rStyle w:val="s0"/>
        </w:rPr>
        <w:t xml:space="preserve">го риска на нормативное значение достаточности собственного капитала, определенное </w:t>
      </w:r>
      <w:hyperlink r:id="rId42" w:anchor="sub_id=1600" w:history="1">
        <w:r>
          <w:rPr>
            <w:rStyle w:val="a3"/>
          </w:rPr>
          <w:t>пунктом 16</w:t>
        </w:r>
      </w:hyperlink>
      <w:r>
        <w:rPr>
          <w:rStyle w:val="s0"/>
        </w:rPr>
        <w:t xml:space="preserve"> настоящей Инструкции, </w:t>
      </w:r>
    </w:p>
    <w:p w:rsidR="00000000" w:rsidRDefault="001F2E17">
      <w:pPr>
        <w:ind w:firstLine="400"/>
        <w:jc w:val="both"/>
      </w:pPr>
      <w:r>
        <w:rPr>
          <w:rStyle w:val="s0"/>
        </w:rPr>
        <w:t>Для целей настоящей Инструкции, помимо рейтинговой оценки</w:t>
      </w:r>
      <w:r>
        <w:rPr>
          <w:rStyle w:val="s0"/>
        </w:rPr>
        <w:t xml:space="preserve"> агентства Standard&amp;Poor's, уполномоченным органом по регулированию, контролю и надзору финансового рынка и финансовых организаций также признаются рейтинговые оценки агентств Moody's Investors Service и Fitch (далее - другие рейтинговые агентства).</w:t>
      </w:r>
    </w:p>
    <w:p w:rsidR="00000000" w:rsidRDefault="001F2E17">
      <w:pPr>
        <w:ind w:firstLine="400"/>
        <w:jc w:val="both"/>
      </w:pPr>
      <w:r>
        <w:rPr>
          <w:rStyle w:val="s0"/>
        </w:rPr>
        <w:t>Для це</w:t>
      </w:r>
      <w:r>
        <w:rPr>
          <w:rStyle w:val="s0"/>
        </w:rPr>
        <w:t>лей настоящей Инструкции к международным финансовым организациям относятся следующие организации:</w:t>
      </w:r>
    </w:p>
    <w:p w:rsidR="00000000" w:rsidRDefault="001F2E17">
      <w:pPr>
        <w:ind w:firstLine="400"/>
        <w:jc w:val="both"/>
      </w:pPr>
      <w:r>
        <w:rPr>
          <w:rStyle w:val="s0"/>
        </w:rPr>
        <w:t>1) Азиатский банк развития (the Asian Development Bank);</w:t>
      </w:r>
    </w:p>
    <w:p w:rsidR="00000000" w:rsidRDefault="001F2E17">
      <w:pPr>
        <w:ind w:firstLine="400"/>
        <w:jc w:val="both"/>
      </w:pPr>
      <w:r>
        <w:rPr>
          <w:rStyle w:val="s0"/>
        </w:rPr>
        <w:t>2) Африканский банк развития (the African Development Bank);</w:t>
      </w:r>
    </w:p>
    <w:p w:rsidR="00000000" w:rsidRDefault="001F2E17">
      <w:pPr>
        <w:ind w:firstLine="400"/>
        <w:jc w:val="both"/>
      </w:pPr>
      <w:r>
        <w:rPr>
          <w:rStyle w:val="s0"/>
        </w:rPr>
        <w:t>3) Банк Развития Европейского Совета (th</w:t>
      </w:r>
      <w:r>
        <w:rPr>
          <w:rStyle w:val="s0"/>
        </w:rPr>
        <w:t>e Council of Europe Development Bank);</w:t>
      </w:r>
    </w:p>
    <w:p w:rsidR="00000000" w:rsidRDefault="001F2E17">
      <w:pPr>
        <w:ind w:firstLine="400"/>
        <w:jc w:val="both"/>
      </w:pPr>
      <w:r>
        <w:rPr>
          <w:rStyle w:val="s0"/>
        </w:rPr>
        <w:t>4) Евразийский банк развития (Eurasian Development Bank).</w:t>
      </w:r>
    </w:p>
    <w:p w:rsidR="00000000" w:rsidRDefault="001F2E17">
      <w:pPr>
        <w:ind w:firstLine="400"/>
        <w:jc w:val="both"/>
      </w:pPr>
      <w:r>
        <w:rPr>
          <w:rStyle w:val="s0"/>
        </w:rPr>
        <w:t>5) Европейский банк реконструкции и развития (the European Bank for Reconstruction and Development);</w:t>
      </w:r>
    </w:p>
    <w:p w:rsidR="00000000" w:rsidRDefault="001F2E17">
      <w:pPr>
        <w:ind w:firstLine="400"/>
        <w:jc w:val="both"/>
      </w:pPr>
      <w:r>
        <w:rPr>
          <w:rStyle w:val="s0"/>
        </w:rPr>
        <w:t>6) Европейский инвестиционный банк (the European Investment Bank);</w:t>
      </w:r>
    </w:p>
    <w:p w:rsidR="00000000" w:rsidRDefault="001F2E17">
      <w:pPr>
        <w:ind w:firstLine="400"/>
        <w:jc w:val="both"/>
      </w:pPr>
      <w:r>
        <w:rPr>
          <w:rStyle w:val="s0"/>
        </w:rPr>
        <w:t>7) Исламский банк развития (the Islamic Development Bank);</w:t>
      </w:r>
    </w:p>
    <w:p w:rsidR="00000000" w:rsidRDefault="001F2E17">
      <w:pPr>
        <w:ind w:firstLine="400"/>
        <w:jc w:val="both"/>
      </w:pPr>
      <w:r>
        <w:rPr>
          <w:rStyle w:val="s0"/>
        </w:rPr>
        <w:t>8) Межамериканский банк развития (the Inter-American Development Bank);</w:t>
      </w:r>
    </w:p>
    <w:p w:rsidR="00000000" w:rsidRDefault="001F2E17">
      <w:pPr>
        <w:ind w:firstLine="400"/>
        <w:jc w:val="both"/>
      </w:pPr>
      <w:r>
        <w:rPr>
          <w:rStyle w:val="s0"/>
        </w:rPr>
        <w:t>9) Международная ассоциация развития;</w:t>
      </w:r>
    </w:p>
    <w:p w:rsidR="00000000" w:rsidRDefault="001F2E17">
      <w:pPr>
        <w:ind w:firstLine="400"/>
        <w:jc w:val="both"/>
      </w:pPr>
      <w:r>
        <w:rPr>
          <w:rStyle w:val="s0"/>
        </w:rPr>
        <w:t>10) Международная финансовая корпорация (the International Finance Corporation);</w:t>
      </w:r>
    </w:p>
    <w:p w:rsidR="00000000" w:rsidRDefault="001F2E17">
      <w:pPr>
        <w:ind w:firstLine="400"/>
        <w:jc w:val="both"/>
      </w:pPr>
      <w:r>
        <w:rPr>
          <w:rStyle w:val="s0"/>
        </w:rPr>
        <w:t>11) Международный банк реконструкции и развития (the International Bank for Reconstruction and Development);</w:t>
      </w:r>
    </w:p>
    <w:p w:rsidR="00000000" w:rsidRDefault="001F2E17">
      <w:pPr>
        <w:ind w:firstLine="400"/>
        <w:jc w:val="both"/>
      </w:pPr>
      <w:r>
        <w:rPr>
          <w:rStyle w:val="s0"/>
        </w:rPr>
        <w:t>12) Международный валютный фонд;</w:t>
      </w:r>
    </w:p>
    <w:p w:rsidR="00000000" w:rsidRDefault="001F2E17">
      <w:pPr>
        <w:ind w:firstLine="400"/>
        <w:jc w:val="both"/>
      </w:pPr>
      <w:r>
        <w:rPr>
          <w:rStyle w:val="s0"/>
        </w:rPr>
        <w:t>13) Международный центр по урегул</w:t>
      </w:r>
      <w:r>
        <w:rPr>
          <w:rStyle w:val="s0"/>
        </w:rPr>
        <w:t>ированию инвестиционных споров;</w:t>
      </w:r>
    </w:p>
    <w:p w:rsidR="00000000" w:rsidRDefault="001F2E17">
      <w:pPr>
        <w:ind w:firstLine="400"/>
        <w:jc w:val="both"/>
      </w:pPr>
      <w:r>
        <w:rPr>
          <w:rStyle w:val="s0"/>
        </w:rPr>
        <w:t>14) Многостороннее агентство гарантии инвестиций;</w:t>
      </w:r>
    </w:p>
    <w:p w:rsidR="00000000" w:rsidRDefault="001F2E17">
      <w:pPr>
        <w:ind w:firstLine="400"/>
        <w:jc w:val="both"/>
      </w:pPr>
      <w:r>
        <w:rPr>
          <w:rStyle w:val="s0"/>
        </w:rPr>
        <w:t>15) Скандинавский инвестиционный банк (the Nordic Investment Bank).</w:t>
      </w:r>
    </w:p>
    <w:p w:rsidR="00000000" w:rsidRDefault="001F2E17">
      <w:pPr>
        <w:jc w:val="both"/>
      </w:pPr>
      <w:r>
        <w:rPr>
          <w:rStyle w:val="s3"/>
        </w:rPr>
        <w:t>Действие пункта 3-1 распространяется на отношения, возникшие с 1 июля 2011 года</w:t>
      </w:r>
    </w:p>
    <w:p w:rsidR="00000000" w:rsidRDefault="001F2E17">
      <w:pPr>
        <w:jc w:val="both"/>
      </w:pPr>
      <w:r>
        <w:rPr>
          <w:rStyle w:val="s3"/>
        </w:rPr>
        <w:t>Инструкция дополнена пункт</w:t>
      </w:r>
      <w:r>
        <w:rPr>
          <w:rStyle w:val="s3"/>
        </w:rPr>
        <w:t xml:space="preserve">ом 3-1 в соответствии с </w:t>
      </w:r>
      <w:hyperlink r:id="rId43" w:history="1">
        <w:r>
          <w:rPr>
            <w:rStyle w:val="a3"/>
            <w:i/>
            <w:iCs/>
            <w:bdr w:val="none" w:sz="0" w:space="0" w:color="auto" w:frame="1"/>
          </w:rPr>
          <w:t>постановлением</w:t>
        </w:r>
      </w:hyperlink>
      <w:r>
        <w:rPr>
          <w:rStyle w:val="s3"/>
        </w:rPr>
        <w:t xml:space="preserve"> Правления Национального Банка РК от 30.09.11 г. № 117; изложен в редакции </w:t>
      </w:r>
      <w:hyperlink r:id="rId44" w:anchor="sub_id=104"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45" w:anchor="sub_id=30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3-1. Инвестиции банка при расчете собственного капитала для целей </w:t>
      </w:r>
      <w:hyperlink r:id="rId46" w:anchor="sub_id=80400" w:history="1">
        <w:r>
          <w:rPr>
            <w:rStyle w:val="a3"/>
          </w:rPr>
          <w:t>пункта 4 статьи 8</w:t>
        </w:r>
      </w:hyperlink>
      <w:r>
        <w:rPr>
          <w:rStyle w:val="s0"/>
        </w:rPr>
        <w:t xml:space="preserve"> Закона Республики Казахстан от 31 августа 1995 года «О банках и банковской деятельности в Республике Казахстан» представляют собой вложения банка в субординированный долг юрид</w:t>
      </w:r>
      <w:r>
        <w:rPr>
          <w:rStyle w:val="s0"/>
        </w:rPr>
        <w:t>ического лица, совокупный размер которых превышает десять процентов суммы капитала первого уровня и капитала второго уровня банка.</w:t>
      </w:r>
    </w:p>
    <w:p w:rsidR="00000000" w:rsidRDefault="001F2E17">
      <w:pPr>
        <w:jc w:val="both"/>
      </w:pPr>
      <w:r>
        <w:rPr>
          <w:rStyle w:val="s3"/>
        </w:rPr>
        <w:t xml:space="preserve">В пункт 4 внесены изменения в соответствии с </w:t>
      </w:r>
      <w:hyperlink r:id="rId47" w:anchor="sub_id=4" w:history="1">
        <w:r>
          <w:rPr>
            <w:rStyle w:val="a3"/>
            <w:i/>
            <w:iCs/>
            <w:bdr w:val="none" w:sz="0" w:space="0" w:color="auto" w:frame="1"/>
          </w:rPr>
          <w:t>п</w:t>
        </w:r>
        <w:r>
          <w:rPr>
            <w:rStyle w:val="a3"/>
            <w:i/>
            <w:iCs/>
            <w:bdr w:val="none" w:sz="0" w:space="0" w:color="auto" w:frame="1"/>
          </w:rPr>
          <w:t>остановлением</w:t>
        </w:r>
      </w:hyperlink>
      <w:r>
        <w:rPr>
          <w:rStyle w:val="s3"/>
        </w:rPr>
        <w:t xml:space="preserve"> Правления АФН РК от 27.02.09 г. № 31 (</w:t>
      </w:r>
      <w:hyperlink r:id="rId48" w:anchor="sub_id=400" w:history="1">
        <w:r>
          <w:rPr>
            <w:rStyle w:val="a3"/>
            <w:i/>
            <w:iCs/>
            <w:bdr w:val="none" w:sz="0" w:space="0" w:color="auto" w:frame="1"/>
          </w:rPr>
          <w:t>см. стар. ред.</w:t>
        </w:r>
      </w:hyperlink>
      <w:r>
        <w:rPr>
          <w:rStyle w:val="s3"/>
        </w:rPr>
        <w:t xml:space="preserve">); </w:t>
      </w:r>
      <w:hyperlink r:id="rId49" w:anchor="sub_id=4" w:history="1">
        <w:r>
          <w:rPr>
            <w:rStyle w:val="a3"/>
            <w:i/>
            <w:iCs/>
            <w:bdr w:val="none" w:sz="0" w:space="0" w:color="auto" w:frame="1"/>
          </w:rPr>
          <w:t>постановлением</w:t>
        </w:r>
      </w:hyperlink>
      <w:r>
        <w:rPr>
          <w:rStyle w:val="s3"/>
        </w:rPr>
        <w:t xml:space="preserve"> Правления АФ</w:t>
      </w:r>
      <w:r>
        <w:rPr>
          <w:rStyle w:val="s3"/>
        </w:rPr>
        <w:t>Н РК от 30.11.09 г. № 247 (</w:t>
      </w:r>
      <w:hyperlink r:id="rId50" w:anchor="sub_id=400" w:history="1">
        <w:r>
          <w:rPr>
            <w:rStyle w:val="a3"/>
            <w:i/>
            <w:iCs/>
            <w:bdr w:val="none" w:sz="0" w:space="0" w:color="auto" w:frame="1"/>
          </w:rPr>
          <w:t>см. стар. ред.</w:t>
        </w:r>
      </w:hyperlink>
      <w:r>
        <w:rPr>
          <w:rStyle w:val="s3"/>
        </w:rPr>
        <w:t xml:space="preserve">); </w:t>
      </w:r>
      <w:hyperlink r:id="rId51" w:anchor="sub_id=200" w:history="1">
        <w:r>
          <w:rPr>
            <w:rStyle w:val="a3"/>
            <w:i/>
            <w:iCs/>
            <w:bdr w:val="none" w:sz="0" w:space="0" w:color="auto" w:frame="1"/>
          </w:rPr>
          <w:t>постановлением</w:t>
        </w:r>
      </w:hyperlink>
      <w:r>
        <w:rPr>
          <w:rStyle w:val="s3"/>
        </w:rPr>
        <w:t xml:space="preserve"> Правления АФН РК от 30.04.10 г. № 5</w:t>
      </w:r>
      <w:r>
        <w:rPr>
          <w:rStyle w:val="s3"/>
        </w:rPr>
        <w:t>8 (</w:t>
      </w:r>
      <w:hyperlink r:id="rId52" w:anchor="sub_id=400" w:history="1">
        <w:r>
          <w:rPr>
            <w:rStyle w:val="a3"/>
            <w:i/>
            <w:iCs/>
            <w:bdr w:val="none" w:sz="0" w:space="0" w:color="auto" w:frame="1"/>
          </w:rPr>
          <w:t>см. стар. ред.</w:t>
        </w:r>
      </w:hyperlink>
      <w:r>
        <w:rPr>
          <w:rStyle w:val="s3"/>
        </w:rPr>
        <w:t xml:space="preserve">); </w:t>
      </w:r>
      <w:hyperlink r:id="rId53" w:anchor="sub_id=1" w:history="1">
        <w:r>
          <w:rPr>
            <w:rStyle w:val="a3"/>
            <w:i/>
            <w:iCs/>
            <w:bdr w:val="none" w:sz="0" w:space="0" w:color="auto" w:frame="1"/>
          </w:rPr>
          <w:t>постановлением</w:t>
        </w:r>
      </w:hyperlink>
      <w:r>
        <w:rPr>
          <w:rStyle w:val="s3"/>
        </w:rPr>
        <w:t xml:space="preserve"> Правления АФН РК от 28.02.11 г. № 20 (</w:t>
      </w:r>
      <w:hyperlink r:id="rId54" w:anchor="sub_id=400" w:history="1">
        <w:r>
          <w:rPr>
            <w:rStyle w:val="a3"/>
            <w:i/>
            <w:iCs/>
            <w:bdr w:val="none" w:sz="0" w:space="0" w:color="auto" w:frame="1"/>
          </w:rPr>
          <w:t>см. стар. ред.</w:t>
        </w:r>
      </w:hyperlink>
      <w:r>
        <w:rPr>
          <w:rStyle w:val="s3"/>
        </w:rPr>
        <w:t xml:space="preserve">); изложен в редакции </w:t>
      </w:r>
      <w:hyperlink r:id="rId55" w:anchor="sub_id=400" w:history="1">
        <w:r>
          <w:rPr>
            <w:rStyle w:val="a3"/>
            <w:i/>
            <w:iCs/>
            <w:bdr w:val="none" w:sz="0" w:space="0" w:color="auto" w:frame="1"/>
          </w:rPr>
          <w:t>постановления</w:t>
        </w:r>
      </w:hyperlink>
      <w:r>
        <w:rPr>
          <w:rStyle w:val="s3"/>
        </w:rPr>
        <w:t xml:space="preserve"> Правления Национального Банка РК от 30.09.11</w:t>
      </w:r>
      <w:r>
        <w:rPr>
          <w:rStyle w:val="s3"/>
        </w:rPr>
        <w:t xml:space="preserve"> г. № 117 (</w:t>
      </w:r>
      <w:hyperlink r:id="rId56" w:anchor="sub_id=4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4. Капитал первого уровня рассчитывается как сумма:</w:t>
      </w:r>
    </w:p>
    <w:p w:rsidR="00000000" w:rsidRDefault="001F2E17">
      <w:pPr>
        <w:ind w:firstLine="400"/>
        <w:jc w:val="both"/>
      </w:pPr>
      <w:r>
        <w:rPr>
          <w:rStyle w:val="s0"/>
        </w:rPr>
        <w:t>оплаченного уставного капитала за минусом собственных выкупленных акций;</w:t>
      </w:r>
    </w:p>
    <w:p w:rsidR="00000000" w:rsidRDefault="001F2E17">
      <w:pPr>
        <w:ind w:firstLine="400"/>
        <w:jc w:val="both"/>
      </w:pPr>
      <w:r>
        <w:rPr>
          <w:rStyle w:val="s0"/>
        </w:rPr>
        <w:t>дополнительного капитал</w:t>
      </w:r>
      <w:r>
        <w:rPr>
          <w:rStyle w:val="s0"/>
        </w:rPr>
        <w:t>а;</w:t>
      </w:r>
    </w:p>
    <w:p w:rsidR="00000000" w:rsidRDefault="001F2E17">
      <w:pPr>
        <w:ind w:firstLine="400"/>
        <w:jc w:val="both"/>
      </w:pPr>
      <w:r>
        <w:rPr>
          <w:rStyle w:val="s0"/>
        </w:rPr>
        <w:t>нераспределенного чистого дохода прошлых лет (в том числе фонды, резервы, сформированные за счет чистого дохода прошлых лет);</w:t>
      </w:r>
    </w:p>
    <w:p w:rsidR="00000000" w:rsidRDefault="001F2E17">
      <w:pPr>
        <w:ind w:firstLine="400"/>
        <w:jc w:val="both"/>
      </w:pPr>
      <w:r>
        <w:rPr>
          <w:rStyle w:val="s0"/>
        </w:rPr>
        <w:t>бессрочных договоров, в результате которых одновременно возникает финансовый актив у одного лица и финансовое обязательство или</w:t>
      </w:r>
      <w:r>
        <w:rPr>
          <w:rStyle w:val="s0"/>
        </w:rPr>
        <w:t xml:space="preserve"> иной финансовый инструмент, подтверждающий право на долю активов юридического лица, оставшихся после вычетов всех его обязательств, у другого лица (далее - бессрочные финансовые инструменты, указанные в </w:t>
      </w:r>
      <w:hyperlink r:id="rId57" w:anchor="sub_id=500" w:history="1">
        <w:r>
          <w:rPr>
            <w:rStyle w:val="a3"/>
          </w:rPr>
          <w:t>пунктах 5-9</w:t>
        </w:r>
      </w:hyperlink>
      <w:r>
        <w:rPr>
          <w:rStyle w:val="s0"/>
        </w:rPr>
        <w:t xml:space="preserve"> настоящей Инструкции);</w:t>
      </w:r>
    </w:p>
    <w:p w:rsidR="00000000" w:rsidRDefault="001F2E17">
      <w:pPr>
        <w:ind w:firstLine="400"/>
        <w:jc w:val="both"/>
      </w:pPr>
      <w:r>
        <w:rPr>
          <w:rStyle w:val="s0"/>
        </w:rPr>
        <w:t>отложенного налогового обязательства, сформированного за счет нераспределенного чистого дохода прошлых лет, возникшего в связи с разницей в балансовой стоимости активов и обязательств, подлежа</w:t>
      </w:r>
      <w:r>
        <w:rPr>
          <w:rStyle w:val="s0"/>
        </w:rPr>
        <w:t xml:space="preserve">щих классификации в соответствии с требованиями </w:t>
      </w:r>
      <w:hyperlink r:id="rId58" w:history="1">
        <w:r>
          <w:rPr>
            <w:rStyle w:val="a3"/>
          </w:rPr>
          <w:t>постановления</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декабря 2006</w:t>
      </w:r>
      <w:r>
        <w:rPr>
          <w:rStyle w:val="s0"/>
        </w:rPr>
        <w:t xml:space="preserve"> года № 296 «Об утверждении Правил классификации активов, условных обязательств и создания провизий (резервов) против них» (зарегистрированного в Реестре государственной регистрации нормативных правовых актов под № 4580) (далее - постановление № 296), и их</w:t>
      </w:r>
      <w:r>
        <w:rPr>
          <w:rStyle w:val="s0"/>
        </w:rPr>
        <w:t xml:space="preserve"> налоговой базой;</w:t>
      </w:r>
    </w:p>
    <w:p w:rsidR="00000000" w:rsidRDefault="001F2E17">
      <w:pPr>
        <w:ind w:firstLine="400"/>
        <w:jc w:val="both"/>
      </w:pPr>
      <w:r>
        <w:rPr>
          <w:rStyle w:val="s0"/>
        </w:rPr>
        <w:t>за минусом:</w:t>
      </w:r>
    </w:p>
    <w:p w:rsidR="00000000" w:rsidRDefault="001F2E17">
      <w:pPr>
        <w:ind w:firstLine="400"/>
        <w:jc w:val="both"/>
      </w:pPr>
      <w:r>
        <w:rPr>
          <w:rStyle w:val="s0"/>
        </w:rPr>
        <w:t xml:space="preserve">нематериальных активов, за исключением лицензионного программного обеспечения, приобретенного для целей основной деятельности банка и соответствующего </w:t>
      </w:r>
      <w:hyperlink r:id="rId59" w:history="1">
        <w:r>
          <w:rPr>
            <w:rStyle w:val="a3"/>
          </w:rPr>
          <w:t>Международн</w:t>
        </w:r>
        <w:r>
          <w:rPr>
            <w:rStyle w:val="a3"/>
          </w:rPr>
          <w:t>ому стандарту финансовой отчетности 38</w:t>
        </w:r>
      </w:hyperlink>
      <w:r>
        <w:rPr>
          <w:rStyle w:val="s0"/>
        </w:rPr>
        <w:t xml:space="preserve"> «Нематериальные активы», утвержденному Правлением Комитета по международным стандартам финансовой отчетности в июле 1998 года, вступившему в силу для финансовой отчетности, охватывающей периоды, начинающиеся с или пос</w:t>
      </w:r>
      <w:r>
        <w:rPr>
          <w:rStyle w:val="s0"/>
        </w:rPr>
        <w:t>ле 1 июля 1999 года (далее - Международный стандарт финансовой отчетности 38);</w:t>
      </w:r>
    </w:p>
    <w:p w:rsidR="00000000" w:rsidRDefault="001F2E17">
      <w:pPr>
        <w:ind w:firstLine="400"/>
        <w:jc w:val="both"/>
      </w:pPr>
      <w:r>
        <w:rPr>
          <w:rStyle w:val="s0"/>
        </w:rPr>
        <w:t>убытков прошлых лет;</w:t>
      </w:r>
    </w:p>
    <w:p w:rsidR="00000000" w:rsidRDefault="001F2E17">
      <w:pPr>
        <w:ind w:firstLine="400"/>
        <w:jc w:val="both"/>
      </w:pPr>
      <w:r>
        <w:rPr>
          <w:rStyle w:val="s0"/>
        </w:rPr>
        <w:t>убытка текущего года.</w:t>
      </w:r>
    </w:p>
    <w:p w:rsidR="00000000" w:rsidRDefault="001F2E17">
      <w:pPr>
        <w:ind w:firstLine="400"/>
        <w:jc w:val="both"/>
      </w:pPr>
      <w:r>
        <w:rPr>
          <w:rStyle w:val="s0"/>
        </w:rPr>
        <w:t xml:space="preserve">Допускается включение банками, осуществляющими (осуществившими) реструктуризацию в соответствии с </w:t>
      </w:r>
      <w:hyperlink r:id="rId60"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в капитал первого уровня доходов текущего года, полученных в финансовом году завершения реструктуризации.</w:t>
      </w:r>
    </w:p>
    <w:p w:rsidR="00000000" w:rsidRDefault="001F2E17">
      <w:pPr>
        <w:jc w:val="both"/>
      </w:pPr>
      <w:r>
        <w:rPr>
          <w:rStyle w:val="s3"/>
        </w:rPr>
        <w:t xml:space="preserve">Пункт 5 </w:t>
      </w:r>
      <w:r>
        <w:rPr>
          <w:rStyle w:val="s3"/>
        </w:rPr>
        <w:t xml:space="preserve">изложен в редакции </w:t>
      </w:r>
      <w:hyperlink r:id="rId61" w:anchor="sub_id=105"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62" w:anchor="sub_id=5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F2E17">
      <w:pPr>
        <w:ind w:firstLine="400"/>
        <w:jc w:val="both"/>
      </w:pPr>
      <w:r>
        <w:rPr>
          <w:rStyle w:val="s0"/>
        </w:rPr>
        <w:t>5. Бессрочные финансовые инструменты соответствуют следующим условиям:</w:t>
      </w:r>
    </w:p>
    <w:p w:rsidR="00000000" w:rsidRDefault="001F2E17">
      <w:pPr>
        <w:ind w:firstLine="400"/>
        <w:jc w:val="both"/>
      </w:pPr>
      <w:r>
        <w:rPr>
          <w:rStyle w:val="s0"/>
        </w:rPr>
        <w:t>1) не имеют определенного срока обращения и не являются депозитом (или обязательством на предъявителя);</w:t>
      </w:r>
    </w:p>
    <w:p w:rsidR="00000000" w:rsidRDefault="001F2E17">
      <w:pPr>
        <w:ind w:firstLine="400"/>
        <w:jc w:val="both"/>
      </w:pPr>
      <w:r>
        <w:rPr>
          <w:rStyle w:val="s0"/>
        </w:rPr>
        <w:t xml:space="preserve">2) подлежат досрочному погашению только по инициативе банка, выпустившего бессрочные финансовые инструменты, но не ранее истечения пяти лет со дня их выпуска, при условии, что такое погашение в соответствии с письменным подтверждением Комитета по контролю </w:t>
      </w:r>
      <w:r>
        <w:rPr>
          <w:rStyle w:val="s0"/>
        </w:rPr>
        <w:t>и надзору финансового рынка и финансовых организаций Национального Банка Республики Казахстан (далее - уполномоченный орган) впоследствии не приведет к нарушению банком установленных настоящей Инструкцией значений пруденциальных нормативов;</w:t>
      </w:r>
    </w:p>
    <w:p w:rsidR="00000000" w:rsidRDefault="001F2E17">
      <w:pPr>
        <w:ind w:firstLine="400"/>
        <w:jc w:val="both"/>
      </w:pPr>
      <w:r>
        <w:rPr>
          <w:rStyle w:val="s0"/>
        </w:rPr>
        <w:t>3) исполнение б</w:t>
      </w:r>
      <w:r>
        <w:rPr>
          <w:rStyle w:val="s0"/>
        </w:rPr>
        <w:t>анком обязательств по бессрочным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w:t>
      </w:r>
      <w:r>
        <w:rPr>
          <w:rStyle w:val="s0"/>
        </w:rPr>
        <w:t>сти собственного капитала и ликвидности. В случае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w:t>
      </w:r>
      <w:r>
        <w:rPr>
          <w:rStyle w:val="s0"/>
        </w:rPr>
        <w:t>ляются кумулятивными);</w:t>
      </w:r>
    </w:p>
    <w:p w:rsidR="00000000" w:rsidRDefault="001F2E17">
      <w:pPr>
        <w:ind w:firstLine="400"/>
        <w:jc w:val="both"/>
      </w:pPr>
      <w:r>
        <w:rPr>
          <w:rStyle w:val="s0"/>
        </w:rPr>
        <w:t>4) обязательства по бессрочным финансовым инструментам не имеют обеспечения;</w:t>
      </w:r>
    </w:p>
    <w:p w:rsidR="00000000" w:rsidRDefault="001F2E17">
      <w:pPr>
        <w:ind w:firstLine="400"/>
        <w:jc w:val="both"/>
      </w:pPr>
      <w:r>
        <w:rPr>
          <w:rStyle w:val="s0"/>
        </w:rPr>
        <w:t>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w:t>
      </w:r>
      <w:r>
        <w:rPr>
          <w:rStyle w:val="s0"/>
        </w:rPr>
        <w:t xml:space="preserve">становленной </w:t>
      </w:r>
      <w:hyperlink r:id="rId63" w:anchor="sub_id=74020000" w:history="1">
        <w:r>
          <w:rPr>
            <w:rStyle w:val="a3"/>
          </w:rPr>
          <w:t>статьей 74-2</w:t>
        </w:r>
      </w:hyperlink>
      <w:r>
        <w:rPr>
          <w:rStyle w:val="s0"/>
        </w:rPr>
        <w:t xml:space="preserve"> Закона Республики Казахстан от 31 августа 1995 года «О банках и банковской деятельности в Республике Казахстан»;</w:t>
      </w:r>
    </w:p>
    <w:p w:rsidR="00000000" w:rsidRDefault="001F2E17">
      <w:pPr>
        <w:ind w:firstLine="400"/>
        <w:jc w:val="both"/>
      </w:pPr>
      <w:r>
        <w:rPr>
          <w:rStyle w:val="s0"/>
        </w:rPr>
        <w:t>6)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w:t>
      </w:r>
      <w:r>
        <w:rPr>
          <w:rStyle w:val="s0"/>
        </w:rPr>
        <w:t>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1F2E17">
      <w:pPr>
        <w:ind w:firstLine="400"/>
        <w:jc w:val="both"/>
      </w:pPr>
      <w:r>
        <w:rPr>
          <w:rStyle w:val="s0"/>
        </w:rPr>
        <w:t>ста базисных пунктов за минусом разницы между базисной ставкой вознаграждения на момент выпуска</w:t>
      </w:r>
      <w:r>
        <w:rPr>
          <w:rStyle w:val="s0"/>
        </w:rPr>
        <w:t xml:space="preserve"> бессрочных финансовых инструментов и базисной ставкой на момент увеличения ставки по бессрочным финансовым инструментам;</w:t>
      </w:r>
    </w:p>
    <w:p w:rsidR="00000000" w:rsidRDefault="001F2E17">
      <w:pPr>
        <w:ind w:firstLine="400"/>
        <w:jc w:val="both"/>
      </w:pPr>
      <w:r>
        <w:rPr>
          <w:rStyle w:val="s0"/>
        </w:rPr>
        <w:t xml:space="preserve">пятидесяти процентов от начальной кредитной маржи, определяемой как разница между первоначальной ставкой вознаграждения по бессрочным </w:t>
      </w:r>
      <w:r>
        <w:rPr>
          <w:rStyle w:val="s0"/>
        </w:rPr>
        <w:t>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w:t>
      </w:r>
      <w:r>
        <w:rPr>
          <w:rStyle w:val="s0"/>
        </w:rPr>
        <w:t>кой вознаграждения на момент увеличения ставки по бессрочным финансовым инструментам.</w:t>
      </w:r>
    </w:p>
    <w:p w:rsidR="00000000" w:rsidRDefault="001F2E17">
      <w:pPr>
        <w:ind w:firstLine="400"/>
        <w:jc w:val="both"/>
      </w:pPr>
      <w:r>
        <w:rPr>
          <w:rStyle w:val="s0"/>
        </w:rPr>
        <w:t>В качестве базисной ставки вознаграждения на дату выпуска бессрочных финансовых инструментов используется:</w:t>
      </w:r>
    </w:p>
    <w:p w:rsidR="00000000" w:rsidRDefault="001F2E17">
      <w:pPr>
        <w:ind w:firstLine="400"/>
        <w:jc w:val="both"/>
      </w:pPr>
      <w:r>
        <w:rPr>
          <w:rStyle w:val="s0"/>
        </w:rPr>
        <w:t xml:space="preserve">в случае установления плавающей ставки вознаграждения - ставка </w:t>
      </w:r>
      <w:r>
        <w:rPr>
          <w:rStyle w:val="s0"/>
        </w:rPr>
        <w:t>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инструментов;</w:t>
      </w:r>
    </w:p>
    <w:p w:rsidR="00000000" w:rsidRDefault="001F2E17">
      <w:pPr>
        <w:ind w:firstLine="400"/>
        <w:jc w:val="both"/>
      </w:pPr>
      <w:r>
        <w:rPr>
          <w:rStyle w:val="s0"/>
        </w:rPr>
        <w:t>в случае установления фиксированной ставки - ставка вознаграждения, равная ставке дох</w:t>
      </w:r>
      <w:r>
        <w:rPr>
          <w:rStyle w:val="s0"/>
        </w:rPr>
        <w:t>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1F2E17">
      <w:pPr>
        <w:ind w:firstLine="400"/>
        <w:jc w:val="both"/>
      </w:pPr>
      <w:r>
        <w:rPr>
          <w:rStyle w:val="s0"/>
        </w:rPr>
        <w:t>В качестве базисной ставки вознаграждения на момент увеличения став</w:t>
      </w:r>
      <w:r>
        <w:rPr>
          <w:rStyle w:val="s0"/>
        </w:rPr>
        <w:t>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w:t>
      </w:r>
      <w:r>
        <w:rPr>
          <w:rStyle w:val="s0"/>
        </w:rPr>
        <w:t>ые финансовые инструменты.</w:t>
      </w:r>
    </w:p>
    <w:p w:rsidR="00000000" w:rsidRDefault="001F2E17">
      <w:pPr>
        <w:ind w:firstLine="400"/>
        <w:jc w:val="both"/>
      </w:pPr>
      <w:r>
        <w:rPr>
          <w:rStyle w:val="s0"/>
        </w:rPr>
        <w:t>6. Бессрочные финансовые инструменты, выпущенные дочерними организациями банка,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w:t>
      </w:r>
      <w:r>
        <w:rPr>
          <w:rStyle w:val="s0"/>
        </w:rPr>
        <w:t>ий банка и бессрочных финансовых инструментов, выпущенных дочерними организациями банка, следующим условиям:</w:t>
      </w:r>
    </w:p>
    <w:p w:rsidR="00000000" w:rsidRDefault="001F2E17">
      <w:pPr>
        <w:ind w:firstLine="400"/>
        <w:jc w:val="both"/>
      </w:pPr>
      <w:r>
        <w:rPr>
          <w:rStyle w:val="s0"/>
        </w:rPr>
        <w:t>1) банк полностью определяет деятельность дочерних организаций, включая принятие решений в отношении долгосрочной стратегии и текущих операций доче</w:t>
      </w:r>
      <w:r>
        <w:rPr>
          <w:rStyle w:val="s0"/>
        </w:rPr>
        <w:t>рних организаций;</w:t>
      </w:r>
    </w:p>
    <w:p w:rsidR="00000000" w:rsidRDefault="001F2E17">
      <w:pPr>
        <w:ind w:firstLine="400"/>
        <w:jc w:val="both"/>
      </w:pPr>
      <w:r>
        <w:rPr>
          <w:rStyle w:val="s0"/>
        </w:rPr>
        <w:t>2) дочерние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родительский банк;</w:t>
      </w:r>
    </w:p>
    <w:p w:rsidR="00000000" w:rsidRDefault="001F2E17">
      <w:pPr>
        <w:ind w:firstLine="400"/>
        <w:jc w:val="both"/>
      </w:pPr>
      <w:r>
        <w:rPr>
          <w:rStyle w:val="s0"/>
        </w:rPr>
        <w:t>3) финансовая отчетность данных дочерних организаций под</w:t>
      </w:r>
      <w:r>
        <w:rPr>
          <w:rStyle w:val="s0"/>
        </w:rPr>
        <w:t>лежит сведению в консолидированную финансовую отчетность родительского банка в соответствии с международными стандартами финансовой отчетности;</w:t>
      </w:r>
    </w:p>
    <w:p w:rsidR="00000000" w:rsidRDefault="001F2E17">
      <w:pPr>
        <w:ind w:firstLine="400"/>
        <w:jc w:val="both"/>
      </w:pPr>
      <w:r>
        <w:rPr>
          <w:rStyle w:val="s0"/>
        </w:rPr>
        <w:t>4) бессрочные финансовые инструменты не имеют определенного срока обращения и не являются депозитом (или обязате</w:t>
      </w:r>
      <w:r>
        <w:rPr>
          <w:rStyle w:val="s0"/>
        </w:rPr>
        <w:t>льством на предъявителя);</w:t>
      </w:r>
    </w:p>
    <w:p w:rsidR="00000000" w:rsidRDefault="001F2E17">
      <w:pPr>
        <w:ind w:firstLine="400"/>
        <w:jc w:val="both"/>
      </w:pPr>
      <w:r>
        <w:rPr>
          <w:rStyle w:val="s0"/>
        </w:rPr>
        <w:t xml:space="preserve">5)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ранее истечения пяти лет со дня их выпуска, при условии, что такое </w:t>
      </w:r>
      <w:r>
        <w:rPr>
          <w:rStyle w:val="s0"/>
        </w:rPr>
        <w:t>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1F2E17">
      <w:pPr>
        <w:ind w:firstLine="400"/>
        <w:jc w:val="both"/>
      </w:pPr>
      <w:r>
        <w:rPr>
          <w:rStyle w:val="s0"/>
        </w:rPr>
        <w:t>6) исполнение дочерней организацией родительского банка об</w:t>
      </w:r>
      <w:r>
        <w:rPr>
          <w:rStyle w:val="s0"/>
        </w:rPr>
        <w:t>язательств по бессрочным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w:t>
      </w:r>
      <w:r>
        <w:rPr>
          <w:rStyle w:val="s0"/>
        </w:rPr>
        <w:t xml:space="preserve">твенного капитала и ликвидности.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 в настоящем пункте, обязательства дочерней организации по выплате </w:t>
      </w:r>
      <w:r>
        <w:rPr>
          <w:rStyle w:val="s0"/>
        </w:rPr>
        <w:t>этого очередного вознаграждения прекращаются (не являются кумулятивными);</w:t>
      </w:r>
    </w:p>
    <w:p w:rsidR="00000000" w:rsidRDefault="001F2E17">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предусмотренного абзацем одиннадцатым настоящего пункта;</w:t>
      </w:r>
    </w:p>
    <w:p w:rsidR="00000000" w:rsidRDefault="001F2E17">
      <w:pPr>
        <w:ind w:firstLine="400"/>
        <w:jc w:val="both"/>
      </w:pPr>
      <w:r>
        <w:rPr>
          <w:rStyle w:val="s0"/>
        </w:rPr>
        <w:t xml:space="preserve">8) при ликвидации банка, </w:t>
      </w:r>
      <w:r>
        <w:rPr>
          <w:rStyle w:val="s0"/>
        </w:rPr>
        <w:t xml:space="preserve">деньги, полученные в оплату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соответствии с очередностью, установленной </w:t>
      </w:r>
      <w:hyperlink r:id="rId64"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1F2E17">
      <w:pPr>
        <w:ind w:firstLine="400"/>
        <w:jc w:val="both"/>
      </w:pPr>
      <w:r>
        <w:rPr>
          <w:rStyle w:val="s0"/>
        </w:rPr>
        <w:t>9) деньги, полученные в оплату бессрочных финансовых инструментов дочерних организаций, размещены в</w:t>
      </w:r>
      <w:r>
        <w:rPr>
          <w:rStyle w:val="s0"/>
        </w:rPr>
        <w:t xml:space="preserve"> родительском банке на условиях, соответствующих требованиям, предусмотренным абзацами восьмым и девятым настоящего пункта;</w:t>
      </w:r>
    </w:p>
    <w:p w:rsidR="00000000" w:rsidRDefault="001F2E17">
      <w:pPr>
        <w:ind w:firstLine="400"/>
        <w:jc w:val="both"/>
      </w:pPr>
      <w:r>
        <w:rPr>
          <w:rStyle w:val="s0"/>
        </w:rPr>
        <w:t>10) исполнение банком обязательств по гарантии, выданной в обеспечение исполнения дочерними организациями банка обязательств в соотв</w:t>
      </w:r>
      <w:r>
        <w:rPr>
          <w:rStyle w:val="s0"/>
        </w:rPr>
        <w:t>етствии с условиями выпуска бессрочных финансовых инструментов, предусматривается после удовлетворения банком обязательств по другим выданным гарантиям, наступившим на дату исполнения гарантийных обязательств по бессрочным финансовым инструментам;</w:t>
      </w:r>
    </w:p>
    <w:p w:rsidR="00000000" w:rsidRDefault="001F2E17">
      <w:pPr>
        <w:ind w:firstLine="400"/>
        <w:jc w:val="both"/>
      </w:pPr>
      <w:r>
        <w:rPr>
          <w:rStyle w:val="s0"/>
        </w:rPr>
        <w:t>11) изме</w:t>
      </w:r>
      <w:r>
        <w:rPr>
          <w:rStyle w:val="s0"/>
        </w:rPr>
        <w:t>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дочерней организацией родит</w:t>
      </w:r>
      <w:r>
        <w:rPr>
          <w:rStyle w:val="s0"/>
        </w:rPr>
        <w:t>ельского банка.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1F2E17">
      <w:pPr>
        <w:ind w:firstLine="400"/>
        <w:jc w:val="both"/>
      </w:pPr>
      <w:r>
        <w:rPr>
          <w:rStyle w:val="s0"/>
        </w:rPr>
        <w:t>ста базисных пунктов за минусом разницы между базисной ставкой возна</w:t>
      </w:r>
      <w:r>
        <w:rPr>
          <w:rStyle w:val="s0"/>
        </w:rPr>
        <w:t>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1F2E17">
      <w:pPr>
        <w:ind w:firstLine="400"/>
        <w:jc w:val="both"/>
      </w:pPr>
      <w:r>
        <w:rPr>
          <w:rStyle w:val="s0"/>
        </w:rPr>
        <w:t>пятидесяти процентов от начальной кредитной маржи, определяемой как разница между первоначальной ставкой во</w:t>
      </w:r>
      <w:r>
        <w:rPr>
          <w:rStyle w:val="s0"/>
        </w:rPr>
        <w:t>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w:t>
      </w:r>
      <w:r>
        <w:rPr>
          <w:rStyle w:val="s0"/>
        </w:rPr>
        <w:t>нструментов и базисной ставкой вознаграждения на момент увеличения ставки по бессрочным финансовым инструментам.</w:t>
      </w:r>
    </w:p>
    <w:p w:rsidR="00000000" w:rsidRDefault="001F2E17">
      <w:pPr>
        <w:ind w:firstLine="400"/>
        <w:jc w:val="both"/>
      </w:pPr>
      <w:r>
        <w:rPr>
          <w:rStyle w:val="s0"/>
        </w:rPr>
        <w:t>В качестве базисной ставки вознаграждения на момент выпуска бессрочных финансовых инструментов используется:</w:t>
      </w:r>
    </w:p>
    <w:p w:rsidR="00000000" w:rsidRDefault="001F2E17">
      <w:pPr>
        <w:ind w:firstLine="400"/>
        <w:jc w:val="both"/>
      </w:pPr>
      <w:r>
        <w:rPr>
          <w:rStyle w:val="s0"/>
        </w:rPr>
        <w:t>в случае установления плавающей ст</w:t>
      </w:r>
      <w:r>
        <w:rPr>
          <w:rStyle w:val="s0"/>
        </w:rPr>
        <w:t>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инструментов;</w:t>
      </w:r>
    </w:p>
    <w:p w:rsidR="00000000" w:rsidRDefault="001F2E17">
      <w:pPr>
        <w:ind w:firstLine="400"/>
        <w:jc w:val="both"/>
      </w:pPr>
      <w:r>
        <w:rPr>
          <w:rStyle w:val="s0"/>
        </w:rPr>
        <w:t>в случае установления фиксированной ставки - ставка возн</w:t>
      </w:r>
      <w:r>
        <w:rPr>
          <w:rStyle w:val="s0"/>
        </w:rPr>
        <w:t>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1F2E17">
      <w:pPr>
        <w:ind w:firstLine="400"/>
        <w:jc w:val="both"/>
      </w:pPr>
      <w:r>
        <w:rPr>
          <w:rStyle w:val="s0"/>
        </w:rPr>
        <w:t>В качестве базисной ставки вознагражде</w:t>
      </w:r>
      <w:r>
        <w:rPr>
          <w:rStyle w:val="s0"/>
        </w:rPr>
        <w:t>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w:t>
      </w:r>
      <w:r>
        <w:rPr>
          <w:rStyle w:val="s0"/>
        </w:rPr>
        <w:t>оторого номинированы бессрочные финансовые инструменты.</w:t>
      </w:r>
    </w:p>
    <w:p w:rsidR="00000000" w:rsidRDefault="001F2E17">
      <w:pPr>
        <w:ind w:firstLine="400"/>
        <w:jc w:val="both"/>
      </w:pPr>
      <w:r>
        <w:rPr>
          <w:rStyle w:val="s0"/>
        </w:rPr>
        <w:t xml:space="preserve">7. В случаях, предусмотренных </w:t>
      </w:r>
      <w:hyperlink r:id="rId65" w:anchor="sub_id=500" w:history="1">
        <w:r>
          <w:rPr>
            <w:rStyle w:val="a3"/>
          </w:rPr>
          <w:t>пунктами 5 и 6</w:t>
        </w:r>
      </w:hyperlink>
      <w:r>
        <w:rPr>
          <w:rStyle w:val="s0"/>
        </w:rPr>
        <w:t xml:space="preserve"> настоящей Инструкции, досрочное погашение бессрочных финансовых инструмент</w:t>
      </w:r>
      <w:r>
        <w:rPr>
          <w:rStyle w:val="s0"/>
        </w:rPr>
        <w:t>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1F2E17">
      <w:pPr>
        <w:ind w:firstLine="400"/>
        <w:jc w:val="both"/>
      </w:pPr>
      <w:r>
        <w:rPr>
          <w:rStyle w:val="s0"/>
        </w:rPr>
        <w:t>копий утвержденных уполномоченным органом банка (дочерней организацией банка) договора и</w:t>
      </w:r>
      <w:r>
        <w:rPr>
          <w:rStyle w:val="s0"/>
        </w:rPr>
        <w:t>ли условий выпуска бессрочных финансовых инструментов;</w:t>
      </w:r>
    </w:p>
    <w:p w:rsidR="00000000" w:rsidRDefault="001F2E17">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1F2E17">
      <w:pPr>
        <w:ind w:firstLine="400"/>
        <w:jc w:val="both"/>
      </w:pPr>
      <w:r>
        <w:rPr>
          <w:rStyle w:val="s0"/>
        </w:rPr>
        <w:t xml:space="preserve">сведений, необходимых для расчета пруденциальных нормативов, справки с расчетом определенных настоящей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w:t>
      </w:r>
      <w:r>
        <w:rPr>
          <w:rStyle w:val="s0"/>
        </w:rPr>
        <w:t>досрочного погашения бессрочных финансовых инструментов.</w:t>
      </w:r>
    </w:p>
    <w:p w:rsidR="00000000" w:rsidRDefault="001F2E17">
      <w:pPr>
        <w:ind w:firstLine="400"/>
        <w:jc w:val="both"/>
      </w:pPr>
      <w:r>
        <w:rPr>
          <w:rStyle w:val="s0"/>
        </w:rPr>
        <w:t>8. Доля бессрочных финансовых инструментов, включаемых в капитал первого уровня, не должна превышать пятнадцати процентов капитала первого уровня. Сумма бессрочных финансовых инструментов, не включен</w:t>
      </w:r>
      <w:r>
        <w:rPr>
          <w:rStyle w:val="s0"/>
        </w:rPr>
        <w:t>ная в капитал первого уровня, может быть включена в расчет капитала второго уровня.</w:t>
      </w:r>
    </w:p>
    <w:p w:rsidR="00000000" w:rsidRDefault="001F2E17">
      <w:pPr>
        <w:ind w:firstLine="400"/>
        <w:jc w:val="both"/>
      </w:pPr>
      <w:r>
        <w:rPr>
          <w:rStyle w:val="s0"/>
        </w:rPr>
        <w:t>В расчет собственного капитала включается оплаченная сумма бессрочных финансовых инструментов в размере фактически полученных банком денег.</w:t>
      </w:r>
    </w:p>
    <w:p w:rsidR="00000000" w:rsidRDefault="001F2E17">
      <w:pPr>
        <w:ind w:firstLine="400"/>
        <w:jc w:val="both"/>
      </w:pPr>
      <w:r>
        <w:rPr>
          <w:rStyle w:val="s0"/>
        </w:rPr>
        <w:t>9. Бессрочные финансовые инструм</w:t>
      </w:r>
      <w:r>
        <w:rPr>
          <w:rStyle w:val="s0"/>
        </w:rPr>
        <w:t xml:space="preserve">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w:t>
      </w:r>
      <w:hyperlink r:id="rId66" w:anchor="sub_id=500" w:history="1">
        <w:r>
          <w:rPr>
            <w:rStyle w:val="a3"/>
          </w:rPr>
          <w:t>пункта 5</w:t>
        </w:r>
      </w:hyperlink>
      <w:r>
        <w:rPr>
          <w:rStyle w:val="s0"/>
        </w:rPr>
        <w:t xml:space="preserve"> настоящей Инструкции, а в случае бессрочных финансовых инструментов дочерней организации родительского банка - требованиям </w:t>
      </w:r>
      <w:hyperlink r:id="rId67" w:anchor="sub_id=600" w:history="1">
        <w:r>
          <w:rPr>
            <w:rStyle w:val="a3"/>
          </w:rPr>
          <w:t>пункта 6</w:t>
        </w:r>
      </w:hyperlink>
      <w:r>
        <w:rPr>
          <w:rStyle w:val="s0"/>
        </w:rPr>
        <w:t xml:space="preserve"> настоящей Инструкции.</w:t>
      </w:r>
    </w:p>
    <w:p w:rsidR="00000000" w:rsidRDefault="001F2E17">
      <w:pPr>
        <w:ind w:firstLine="400"/>
        <w:jc w:val="both"/>
      </w:pPr>
      <w:r>
        <w:rPr>
          <w:rStyle w:val="s0"/>
        </w:rPr>
        <w:t>В целях письменного подтверждения уполномоченного органа, предусмотренного настоящим пунктом, в уполномоченный орган представляются следующие дополнительные сведения и документы: копии утвержденных уполномоченным органом банка догово</w:t>
      </w:r>
      <w:r>
        <w:rPr>
          <w:rStyle w:val="s0"/>
        </w:rPr>
        <w:t>ра или условий выпуска бессрочных финансовых инструментов, а в случае выпуска бессрочных финансовых инструментов дочерней организацией родительского банка - копии учредительных документов дочерней организации, договора или условий выпуска бессрочных финанс</w:t>
      </w:r>
      <w:r>
        <w:rPr>
          <w:rStyle w:val="s0"/>
        </w:rPr>
        <w:t>овых инструментов, утвержденных уполномоченным органом дочерней организации, а также решения уполномоченного органа родительского банка о выпуске бессрочных финансовых инструментов дочерней организацией банка.</w:t>
      </w:r>
    </w:p>
    <w:p w:rsidR="00000000" w:rsidRDefault="001F2E17">
      <w:pPr>
        <w:jc w:val="both"/>
      </w:pPr>
      <w:r>
        <w:rPr>
          <w:rStyle w:val="s3"/>
        </w:rPr>
        <w:t xml:space="preserve">В пункт 10 внесены изменения в соответствии с </w:t>
      </w:r>
      <w:hyperlink r:id="rId68" w:anchor="sub_id=1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69" w:anchor="sub_id=1000" w:history="1">
        <w:r>
          <w:rPr>
            <w:rStyle w:val="a3"/>
            <w:i/>
            <w:iCs/>
            <w:bdr w:val="none" w:sz="0" w:space="0" w:color="auto" w:frame="1"/>
          </w:rPr>
          <w:t>с</w:t>
        </w:r>
        <w:r>
          <w:rPr>
            <w:rStyle w:val="a3"/>
            <w:i/>
            <w:iCs/>
            <w:bdr w:val="none" w:sz="0" w:space="0" w:color="auto" w:frame="1"/>
          </w:rPr>
          <w:t>м. стар. ред.</w:t>
        </w:r>
      </w:hyperlink>
      <w:r>
        <w:rPr>
          <w:rStyle w:val="s3"/>
        </w:rPr>
        <w:t xml:space="preserve">); </w:t>
      </w:r>
      <w:hyperlink r:id="rId70" w:anchor="sub_id=10" w:history="1">
        <w:r>
          <w:rPr>
            <w:rStyle w:val="a3"/>
            <w:i/>
            <w:iCs/>
            <w:bdr w:val="none" w:sz="0" w:space="0" w:color="auto" w:frame="1"/>
          </w:rPr>
          <w:t>постановлением</w:t>
        </w:r>
      </w:hyperlink>
      <w:r>
        <w:rPr>
          <w:rStyle w:val="s3"/>
        </w:rPr>
        <w:t xml:space="preserve"> Правления АФН РК от 30.11.09 г. № 247 (</w:t>
      </w:r>
      <w:hyperlink r:id="rId71" w:anchor="sub_id=1000" w:history="1">
        <w:r>
          <w:rPr>
            <w:rStyle w:val="a3"/>
            <w:i/>
            <w:iCs/>
            <w:bdr w:val="none" w:sz="0" w:space="0" w:color="auto" w:frame="1"/>
          </w:rPr>
          <w:t>см. стар. ред.</w:t>
        </w:r>
      </w:hyperlink>
      <w:r>
        <w:rPr>
          <w:rStyle w:val="s3"/>
        </w:rPr>
        <w:t xml:space="preserve">); </w:t>
      </w:r>
      <w:hyperlink r:id="rId72" w:anchor="sub_id=10"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73" w:anchor="sub_id=10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10. Капитал вто</w:t>
      </w:r>
      <w:r>
        <w:rPr>
          <w:rStyle w:val="s0"/>
        </w:rPr>
        <w:t>рого уровня рассчитывается как сумма:</w:t>
      </w:r>
    </w:p>
    <w:p w:rsidR="00000000" w:rsidRDefault="001F2E17">
      <w:pPr>
        <w:ind w:firstLine="400"/>
        <w:jc w:val="both"/>
      </w:pPr>
      <w:r>
        <w:rPr>
          <w:rStyle w:val="s0"/>
        </w:rPr>
        <w:t>размера нераспределенной чистой прибыли;</w:t>
      </w:r>
    </w:p>
    <w:p w:rsidR="00000000" w:rsidRDefault="001F2E17">
      <w:pPr>
        <w:ind w:firstLine="400"/>
        <w:jc w:val="both"/>
      </w:pPr>
      <w:r>
        <w:rPr>
          <w:rStyle w:val="s0"/>
        </w:rPr>
        <w:t>размера переоценки основных средств и ценных бумаг;</w:t>
      </w:r>
    </w:p>
    <w:p w:rsidR="00000000" w:rsidRDefault="001F2E17">
      <w:pPr>
        <w:ind w:firstLine="400"/>
        <w:jc w:val="both"/>
      </w:pPr>
      <w:r>
        <w:rPr>
          <w:rStyle w:val="s0"/>
        </w:rPr>
        <w:t xml:space="preserve">размера </w:t>
      </w:r>
      <w:r>
        <w:rPr>
          <w:rStyle w:val="s01"/>
        </w:rPr>
        <w:t>резервов (провизии) на общебанковские риски</w:t>
      </w:r>
      <w:r>
        <w:rPr>
          <w:rStyle w:val="s0"/>
        </w:rPr>
        <w:t xml:space="preserve"> в сумме, не превышающей 1,25 процентов суммы активов, взвешенных с учетом</w:t>
      </w:r>
      <w:r>
        <w:rPr>
          <w:rStyle w:val="s0"/>
        </w:rPr>
        <w:t xml:space="preserve"> риска, за вычетом не инвестированных остатков средств, принятых на условиях кастодиального договора;</w:t>
      </w:r>
    </w:p>
    <w:p w:rsidR="00000000" w:rsidRDefault="001F2E17">
      <w:pPr>
        <w:ind w:firstLine="400"/>
        <w:jc w:val="both"/>
      </w:pPr>
      <w:r>
        <w:rPr>
          <w:rStyle w:val="s0"/>
        </w:rPr>
        <w:t>оплаченных бессрочных финансовых инструментов, не включенных в расчет капитала первого уровня;</w:t>
      </w:r>
    </w:p>
    <w:p w:rsidR="00000000" w:rsidRDefault="001F2E17">
      <w:pPr>
        <w:ind w:firstLine="400"/>
        <w:jc w:val="both"/>
      </w:pPr>
      <w:r>
        <w:rPr>
          <w:rStyle w:val="s0"/>
        </w:rPr>
        <w:t xml:space="preserve">субординированного долга второго уровня банка, включаемого </w:t>
      </w:r>
      <w:r>
        <w:rPr>
          <w:rStyle w:val="s0"/>
        </w:rPr>
        <w:t>в собственный капитал, в сумме, не превышающей пятьдесят процентов суммы капитала первого уровня, за минусом выкупленного собственного субординированного долга банка;</w:t>
      </w:r>
    </w:p>
    <w:p w:rsidR="00000000" w:rsidRDefault="001F2E17">
      <w:pPr>
        <w:ind w:firstLine="400"/>
        <w:jc w:val="both"/>
      </w:pPr>
      <w:r>
        <w:rPr>
          <w:rStyle w:val="s0"/>
        </w:rPr>
        <w:t>отложенного налогового обязательства, сформированного за счет расходов текущего года, воз</w:t>
      </w:r>
      <w:r>
        <w:rPr>
          <w:rStyle w:val="s0"/>
        </w:rPr>
        <w:t xml:space="preserve">никшего в связи с разницей в балансовой стоимости активов и обязательств, подлежащих классификации в соответствии с требованиями </w:t>
      </w:r>
      <w:hyperlink r:id="rId74" w:history="1">
        <w:r>
          <w:rPr>
            <w:rStyle w:val="a3"/>
          </w:rPr>
          <w:t>постановления</w:t>
        </w:r>
      </w:hyperlink>
      <w:r>
        <w:rPr>
          <w:rStyle w:val="s0"/>
        </w:rPr>
        <w:t xml:space="preserve"> № 296, и их налоговой базой.</w:t>
      </w:r>
    </w:p>
    <w:p w:rsidR="00000000" w:rsidRDefault="001F2E17">
      <w:pPr>
        <w:ind w:firstLine="400"/>
        <w:jc w:val="both"/>
      </w:pPr>
      <w:r>
        <w:rPr>
          <w:rStyle w:val="s0"/>
        </w:rPr>
        <w:t>Для банка, подлежащ</w:t>
      </w:r>
      <w:r>
        <w:rPr>
          <w:rStyle w:val="s0"/>
        </w:rPr>
        <w:t xml:space="preserve">его реструктуризации в соответствии с </w:t>
      </w:r>
      <w:hyperlink r:id="rId75" w:anchor="sub_id=59010000"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субординированный д</w:t>
      </w:r>
      <w:r>
        <w:rPr>
          <w:rStyle w:val="s0"/>
        </w:rPr>
        <w:t>олг включается в капитал второго уровня в сумме, не превышающей семьдесят пять процентов суммы капитала первого уровня за минусом выкупленного собственного субординированного долга банка в течении пяти лет со дня истечения срока проведения реструктуризации</w:t>
      </w:r>
      <w:r>
        <w:rPr>
          <w:rStyle w:val="s0"/>
        </w:rPr>
        <w:t>, определенного решением суда.</w:t>
      </w:r>
    </w:p>
    <w:p w:rsidR="00000000" w:rsidRDefault="001F2E17">
      <w:pPr>
        <w:jc w:val="both"/>
      </w:pPr>
      <w:r>
        <w:rPr>
          <w:rStyle w:val="s3"/>
        </w:rPr>
        <w:t xml:space="preserve">В пункт 11 внесены изменения в соответствии с </w:t>
      </w:r>
      <w:hyperlink r:id="rId76" w:anchor="sub_id=11" w:history="1">
        <w:r>
          <w:rPr>
            <w:rStyle w:val="a3"/>
            <w:i/>
            <w:iCs/>
            <w:bdr w:val="none" w:sz="0" w:space="0" w:color="auto" w:frame="1"/>
          </w:rPr>
          <w:t>постановлением</w:t>
        </w:r>
      </w:hyperlink>
      <w:r>
        <w:rPr>
          <w:rStyle w:val="s3"/>
        </w:rPr>
        <w:t xml:space="preserve"> Правления АФН РК от 03.09.10 г. № 126 (</w:t>
      </w:r>
      <w:hyperlink r:id="rId77" w:anchor="sub_id=1100" w:history="1">
        <w:r>
          <w:rPr>
            <w:rStyle w:val="a3"/>
            <w:i/>
            <w:iCs/>
            <w:bdr w:val="none" w:sz="0" w:space="0" w:color="auto" w:frame="1"/>
          </w:rPr>
          <w:t>см. стар. ред.</w:t>
        </w:r>
      </w:hyperlink>
      <w:r>
        <w:rPr>
          <w:rStyle w:val="s3"/>
        </w:rPr>
        <w:t xml:space="preserve">); изложен в редакции </w:t>
      </w:r>
      <w:hyperlink r:id="rId78" w:anchor="sub_id=106"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79" w:anchor="sub_id=1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11. Субординированный долг второго уровня банка - это необеспеченное обязательство банка, соответствующее следующим условиям:</w:t>
      </w:r>
    </w:p>
    <w:p w:rsidR="00000000" w:rsidRDefault="001F2E17">
      <w:pPr>
        <w:ind w:firstLine="400"/>
        <w:jc w:val="both"/>
      </w:pPr>
      <w:r>
        <w:rPr>
          <w:rStyle w:val="s0"/>
        </w:rPr>
        <w:t>1) не является вкладом либо обяз</w:t>
      </w:r>
      <w:r>
        <w:rPr>
          <w:rStyle w:val="s0"/>
        </w:rPr>
        <w:t>ательством на предъявителя;</w:t>
      </w:r>
    </w:p>
    <w:p w:rsidR="00000000" w:rsidRDefault="001F2E17">
      <w:pPr>
        <w:ind w:firstLine="400"/>
        <w:jc w:val="both"/>
      </w:pPr>
      <w:r>
        <w:rPr>
          <w:rStyle w:val="s0"/>
        </w:rPr>
        <w:t>2) не является залоговым обеспечением по требованиям банка или аффилиированных с ним лиц;</w:t>
      </w:r>
    </w:p>
    <w:p w:rsidR="00000000" w:rsidRDefault="001F2E17">
      <w:pPr>
        <w:ind w:firstLine="400"/>
        <w:jc w:val="both"/>
      </w:pPr>
      <w:r>
        <w:rPr>
          <w:rStyle w:val="s0"/>
        </w:rPr>
        <w:t>3) при ликвидации банка удовлетворяется до исполнения банком обязательств по бессрочным финансовым инструментам в соответствии с очереднос</w:t>
      </w:r>
      <w:r>
        <w:rPr>
          <w:rStyle w:val="s0"/>
        </w:rPr>
        <w:t xml:space="preserve">тью, установленной </w:t>
      </w:r>
      <w:hyperlink r:id="rId80" w:anchor="sub_id=74020000" w:history="1">
        <w:r>
          <w:rPr>
            <w:rStyle w:val="a3"/>
          </w:rPr>
          <w:t>статьей 74-2</w:t>
        </w:r>
      </w:hyperlink>
      <w:r>
        <w:rPr>
          <w:rStyle w:val="s0"/>
        </w:rPr>
        <w:t xml:space="preserve"> Закона Республики Казахстан от 31 августа 1995 года «О банках и банковской деятельности в Республике Казахстан»;</w:t>
      </w:r>
    </w:p>
    <w:p w:rsidR="00000000" w:rsidRDefault="001F2E17">
      <w:pPr>
        <w:ind w:firstLine="400"/>
        <w:jc w:val="both"/>
      </w:pPr>
      <w:r>
        <w:rPr>
          <w:rStyle w:val="s0"/>
        </w:rPr>
        <w:t>4) может быть погашено (по</w:t>
      </w:r>
      <w:r>
        <w:rPr>
          <w:rStyle w:val="s0"/>
        </w:rPr>
        <w:t>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впоследствии не может привести к несоблюдению банком установленных настоящей Инструкцией зна</w:t>
      </w:r>
      <w:r>
        <w:rPr>
          <w:rStyle w:val="s0"/>
        </w:rPr>
        <w:t>чений пруденциальных нормативов.</w:t>
      </w:r>
    </w:p>
    <w:p w:rsidR="00000000" w:rsidRDefault="001F2E17">
      <w:pPr>
        <w:ind w:firstLine="400"/>
        <w:jc w:val="both"/>
      </w:pPr>
      <w:r>
        <w:rPr>
          <w:rStyle w:val="s0"/>
        </w:rPr>
        <w:t>Субординированный долг второго уровня банка, включаемый в собственный капитал, - это субординированный долг, имеющий срок привлечения более пяти лет до начала погашения.</w:t>
      </w:r>
    </w:p>
    <w:p w:rsidR="00000000" w:rsidRDefault="001F2E17">
      <w:pPr>
        <w:ind w:firstLine="400"/>
        <w:jc w:val="both"/>
      </w:pPr>
      <w:r>
        <w:rPr>
          <w:rStyle w:val="s0"/>
        </w:rPr>
        <w:t>Субординированный долг второго уровня банка включаетс</w:t>
      </w:r>
      <w:r>
        <w:rPr>
          <w:rStyle w:val="s0"/>
        </w:rPr>
        <w:t>я в расчет собственного капитала банка:</w:t>
      </w:r>
    </w:p>
    <w:p w:rsidR="00000000" w:rsidRDefault="001F2E17">
      <w:pPr>
        <w:ind w:firstLine="400"/>
        <w:jc w:val="both"/>
      </w:pPr>
      <w:r>
        <w:rPr>
          <w:rStyle w:val="s0"/>
        </w:rPr>
        <w:t>в течение срока более пяти лет до начала погашения долга - в полной сумме долга,</w:t>
      </w:r>
    </w:p>
    <w:p w:rsidR="00000000" w:rsidRDefault="001F2E17">
      <w:pPr>
        <w:ind w:firstLine="400"/>
        <w:jc w:val="both"/>
      </w:pPr>
      <w:r>
        <w:rPr>
          <w:rStyle w:val="s0"/>
        </w:rPr>
        <w:t>в течение пяти лет, оставшихся до начала погашения долга:</w:t>
      </w:r>
    </w:p>
    <w:p w:rsidR="00000000" w:rsidRDefault="001F2E17">
      <w:pPr>
        <w:ind w:firstLine="400"/>
        <w:jc w:val="both"/>
      </w:pPr>
      <w:r>
        <w:rPr>
          <w:rStyle w:val="s0"/>
        </w:rPr>
        <w:t>1-й год - 100 процентов суммы субординированного долга;</w:t>
      </w:r>
    </w:p>
    <w:p w:rsidR="00000000" w:rsidRDefault="001F2E17">
      <w:pPr>
        <w:ind w:firstLine="400"/>
        <w:jc w:val="both"/>
      </w:pPr>
      <w:r>
        <w:rPr>
          <w:rStyle w:val="s0"/>
        </w:rPr>
        <w:t>2-й год - 80 проценто</w:t>
      </w:r>
      <w:r>
        <w:rPr>
          <w:rStyle w:val="s0"/>
        </w:rPr>
        <w:t>в суммы субординированного долга;</w:t>
      </w:r>
    </w:p>
    <w:p w:rsidR="00000000" w:rsidRDefault="001F2E17">
      <w:pPr>
        <w:ind w:firstLine="400"/>
        <w:jc w:val="both"/>
      </w:pPr>
      <w:r>
        <w:rPr>
          <w:rStyle w:val="s0"/>
        </w:rPr>
        <w:t>3-й год - 60 процентов суммы субординированного долга;</w:t>
      </w:r>
    </w:p>
    <w:p w:rsidR="00000000" w:rsidRDefault="001F2E17">
      <w:pPr>
        <w:ind w:firstLine="400"/>
        <w:jc w:val="both"/>
      </w:pPr>
      <w:r>
        <w:rPr>
          <w:rStyle w:val="s0"/>
        </w:rPr>
        <w:t>4-й год - 40 процентов суммы субординированного долга;</w:t>
      </w:r>
    </w:p>
    <w:p w:rsidR="00000000" w:rsidRDefault="001F2E17">
      <w:pPr>
        <w:ind w:firstLine="400"/>
        <w:jc w:val="both"/>
      </w:pPr>
      <w:r>
        <w:rPr>
          <w:rStyle w:val="s0"/>
        </w:rPr>
        <w:t>5-й год - 20 процентов суммы субординированного долга.</w:t>
      </w:r>
    </w:p>
    <w:p w:rsidR="00000000" w:rsidRDefault="001F2E17">
      <w:pPr>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Международной Финансовой Корпорации, соответствующий требованиям настоящего пункта, за</w:t>
      </w:r>
      <w:r>
        <w:rPr>
          <w:rStyle w:val="s0"/>
        </w:rPr>
        <w:t xml:space="preserve"> исключением подпункта 3), если договором предусмотрена возможность досрочного (полного или частичного) погашения займа по инициативе заемщика при условии, что такое погашение в соответствии с заключением уполномоченного органа впоследствии не может привес</w:t>
      </w:r>
      <w:r>
        <w:rPr>
          <w:rStyle w:val="s0"/>
        </w:rPr>
        <w:t>ти к ухудшению финансового положения банка и нарушению требований действующего законодательства Республики Казахстан.</w:t>
      </w:r>
    </w:p>
    <w:p w:rsidR="00000000" w:rsidRDefault="001F2E17">
      <w:pPr>
        <w:ind w:firstLine="400"/>
        <w:jc w:val="both"/>
      </w:pPr>
      <w:r>
        <w:rPr>
          <w:rStyle w:val="s0"/>
        </w:rPr>
        <w:t>12. Субординированные долги банков, привлеченные до 1 августа 2002 года, имеющие первоначальный срок погашения не менее 5 лет и не отвечаю</w:t>
      </w:r>
      <w:r>
        <w:rPr>
          <w:rStyle w:val="s0"/>
        </w:rPr>
        <w:t xml:space="preserve">щие требованиям, предъявляемым к субординированному долгу, установленному </w:t>
      </w:r>
      <w:hyperlink r:id="rId81" w:anchor="sub_id=1100" w:history="1">
        <w:r>
          <w:rPr>
            <w:rStyle w:val="a3"/>
          </w:rPr>
          <w:t>пунктом 11</w:t>
        </w:r>
      </w:hyperlink>
      <w:r>
        <w:rPr>
          <w:rStyle w:val="s0"/>
        </w:rPr>
        <w:t xml:space="preserve"> настоящей Инструкции, включаются в расчет собственного капитала банка в следующем порядке</w:t>
      </w:r>
      <w:r>
        <w:rPr>
          <w:rStyle w:val="s0"/>
        </w:rPr>
        <w:t>:</w:t>
      </w:r>
    </w:p>
    <w:p w:rsidR="00000000" w:rsidRDefault="001F2E17">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1F2E17">
      <w:pPr>
        <w:ind w:firstLine="400"/>
        <w:jc w:val="both"/>
      </w:pPr>
      <w:r>
        <w:rPr>
          <w:rStyle w:val="s0"/>
        </w:rPr>
        <w:t>в течение пяти лет, оставшихся до начала погашения долга:</w:t>
      </w:r>
    </w:p>
    <w:p w:rsidR="00000000" w:rsidRDefault="001F2E17">
      <w:pPr>
        <w:ind w:firstLine="400"/>
        <w:jc w:val="both"/>
      </w:pPr>
      <w:r>
        <w:rPr>
          <w:rStyle w:val="s0"/>
        </w:rPr>
        <w:t>1-й год - 60 процентов суммы субординированного долга;</w:t>
      </w:r>
    </w:p>
    <w:p w:rsidR="00000000" w:rsidRDefault="001F2E17">
      <w:pPr>
        <w:ind w:firstLine="400"/>
        <w:jc w:val="both"/>
      </w:pPr>
      <w:r>
        <w:rPr>
          <w:rStyle w:val="s0"/>
        </w:rPr>
        <w:t>2-й год - 40 процентов с</w:t>
      </w:r>
      <w:r>
        <w:rPr>
          <w:rStyle w:val="s0"/>
        </w:rPr>
        <w:t>уммы субординированного долга;</w:t>
      </w:r>
    </w:p>
    <w:p w:rsidR="00000000" w:rsidRDefault="001F2E17">
      <w:pPr>
        <w:ind w:firstLine="400"/>
        <w:jc w:val="both"/>
      </w:pPr>
      <w:r>
        <w:rPr>
          <w:rStyle w:val="s0"/>
        </w:rPr>
        <w:t>3-й год - 20 процентов суммы субординированного долга;</w:t>
      </w:r>
    </w:p>
    <w:p w:rsidR="00000000" w:rsidRDefault="001F2E17">
      <w:pPr>
        <w:ind w:firstLine="400"/>
        <w:jc w:val="both"/>
      </w:pPr>
      <w:r>
        <w:rPr>
          <w:rStyle w:val="s0"/>
        </w:rPr>
        <w:t>4-й и 5-й года - 0 процентов суммы субординированного долга.</w:t>
      </w:r>
    </w:p>
    <w:p w:rsidR="00000000" w:rsidRDefault="001F2E17">
      <w:pPr>
        <w:jc w:val="both"/>
      </w:pPr>
      <w:r>
        <w:rPr>
          <w:rStyle w:val="s3"/>
        </w:rPr>
        <w:t xml:space="preserve">Инструкция дополнена пунктом 12-1 в соответствии с </w:t>
      </w:r>
      <w:hyperlink r:id="rId82" w:anchor="sub_id=200" w:history="1">
        <w:r>
          <w:rPr>
            <w:rStyle w:val="a3"/>
            <w:i/>
            <w:iCs/>
            <w:bdr w:val="none" w:sz="0" w:space="0" w:color="auto" w:frame="1"/>
          </w:rPr>
          <w:t>постановлением</w:t>
        </w:r>
      </w:hyperlink>
      <w:r>
        <w:rPr>
          <w:rStyle w:val="s3"/>
        </w:rPr>
        <w:t xml:space="preserve"> Правления АФН РК от 30.04.10 г. № 58; внесены изменения в соответствии с </w:t>
      </w:r>
      <w:hyperlink r:id="rId83" w:anchor="sub_id=25" w:history="1">
        <w:r>
          <w:rPr>
            <w:rStyle w:val="a3"/>
            <w:i/>
            <w:iCs/>
            <w:bdr w:val="none" w:sz="0" w:space="0" w:color="auto" w:frame="1"/>
          </w:rPr>
          <w:t>постановлением</w:t>
        </w:r>
      </w:hyperlink>
      <w:r>
        <w:rPr>
          <w:rStyle w:val="s3"/>
        </w:rPr>
        <w:t xml:space="preserve"> Правления АФН РК от 03.09.10 г. № 126 (распростран</w:t>
      </w:r>
      <w:r>
        <w:rPr>
          <w:rStyle w:val="s3"/>
        </w:rPr>
        <w:t>яются на отношения, возникшие с 1 августа 2010 года) (</w:t>
      </w:r>
      <w:hyperlink r:id="rId84" w:anchor="sub_id=120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12-1. Банки, осуществляющие (осуществившие) реструктуризацию в соответствии с </w:t>
      </w:r>
      <w:hyperlink r:id="rId85" w:anchor="sub_id=59010000"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могут не включать в расчет собственного капитала отрицате</w:t>
      </w:r>
      <w:r>
        <w:rPr>
          <w:rStyle w:val="s0"/>
        </w:rPr>
        <w:t>льную разницу между справедливыми стоимостями финансовых инструментов с учетом начисленной амортизации, выпущенных (приобретенных) в рамках реструктуризации, в объеме, не превышающем 15 (пятнадцать) процентов от суммы оплаченного уставного капитала за мину</w:t>
      </w:r>
      <w:r>
        <w:rPr>
          <w:rStyle w:val="s0"/>
        </w:rPr>
        <w:t>сом собственных выкупленных акций банка.</w:t>
      </w:r>
    </w:p>
    <w:p w:rsidR="00000000" w:rsidRDefault="001F2E17">
      <w:pPr>
        <w:jc w:val="both"/>
      </w:pPr>
      <w:r>
        <w:rPr>
          <w:rStyle w:val="s3"/>
        </w:rPr>
        <w:t xml:space="preserve">В пункт 13 внесены изменения в соответствии с </w:t>
      </w:r>
      <w:hyperlink r:id="rId86" w:anchor="sub_id=1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w:t>
      </w:r>
      <w:r>
        <w:rPr>
          <w:rStyle w:val="s3"/>
        </w:rPr>
        <w:t>.) (</w:t>
      </w:r>
      <w:hyperlink r:id="rId87" w:anchor="sub_id=1300" w:history="1">
        <w:r>
          <w:rPr>
            <w:rStyle w:val="a3"/>
            <w:i/>
            <w:iCs/>
            <w:bdr w:val="none" w:sz="0" w:space="0" w:color="auto" w:frame="1"/>
          </w:rPr>
          <w:t>см. стар. ред.</w:t>
        </w:r>
      </w:hyperlink>
      <w:r>
        <w:rPr>
          <w:rStyle w:val="s3"/>
        </w:rPr>
        <w:t xml:space="preserve">); изложен в редакции </w:t>
      </w:r>
      <w:hyperlink r:id="rId88" w:anchor="sub_id=13" w:history="1">
        <w:r>
          <w:rPr>
            <w:rStyle w:val="a3"/>
            <w:i/>
            <w:iCs/>
            <w:bdr w:val="none" w:sz="0" w:space="0" w:color="auto" w:frame="1"/>
          </w:rPr>
          <w:t>постановления</w:t>
        </w:r>
      </w:hyperlink>
      <w:r>
        <w:rPr>
          <w:rStyle w:val="s3"/>
        </w:rPr>
        <w:t xml:space="preserve"> Правления АФН РК от 27.02.09 г. № 31 (вв</w:t>
      </w:r>
      <w:r>
        <w:rPr>
          <w:rStyle w:val="s3"/>
        </w:rPr>
        <w:t>едено в действие с 1 июля 2009 года) (</w:t>
      </w:r>
      <w:hyperlink r:id="rId89" w:anchor="sub_id=1300" w:history="1">
        <w:r>
          <w:rPr>
            <w:rStyle w:val="a3"/>
            <w:i/>
            <w:iCs/>
            <w:bdr w:val="none" w:sz="0" w:space="0" w:color="auto" w:frame="1"/>
          </w:rPr>
          <w:t>см. стар. ред.</w:t>
        </w:r>
      </w:hyperlink>
      <w:r>
        <w:rPr>
          <w:rStyle w:val="s3"/>
        </w:rPr>
        <w:t xml:space="preserve">); </w:t>
      </w:r>
      <w:hyperlink r:id="rId90" w:anchor="sub_id=13" w:history="1">
        <w:r>
          <w:rPr>
            <w:rStyle w:val="a3"/>
            <w:i/>
            <w:iCs/>
            <w:bdr w:val="none" w:sz="0" w:space="0" w:color="auto" w:frame="1"/>
          </w:rPr>
          <w:t>постановления</w:t>
        </w:r>
      </w:hyperlink>
      <w:r>
        <w:rPr>
          <w:rStyle w:val="s3"/>
        </w:rPr>
        <w:t xml:space="preserve"> Правления Национального Б</w:t>
      </w:r>
      <w:r>
        <w:rPr>
          <w:rStyle w:val="s3"/>
        </w:rPr>
        <w:t>анка РК от 30.09.11 г. № 117 (</w:t>
      </w:r>
      <w:hyperlink r:id="rId91" w:anchor="sub_id=13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13. Достаточность собственного капитала банка характеризуется тремя коэффициентами:</w:t>
      </w:r>
    </w:p>
    <w:p w:rsidR="00000000" w:rsidRDefault="001F2E17">
      <w:pPr>
        <w:ind w:firstLine="400"/>
        <w:jc w:val="both"/>
      </w:pPr>
      <w:r>
        <w:rPr>
          <w:rStyle w:val="s0"/>
        </w:rPr>
        <w:t>1) отношением капитала первого уровня за выч</w:t>
      </w:r>
      <w:r>
        <w:rPr>
          <w:rStyle w:val="s0"/>
        </w:rPr>
        <w:t xml:space="preserve">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уменьшенных на сумму инвестиций банка, взятых в </w:t>
      </w:r>
      <w:r>
        <w:rPr>
          <w:rStyle w:val="s0"/>
        </w:rPr>
        <w:t>пределах доли капитала первого уровня в общей сумме капитала первого уровня и включаемой в расчет собственного капитала части капитала второго уровня (kl-1);</w:t>
      </w:r>
    </w:p>
    <w:p w:rsidR="00000000" w:rsidRDefault="001F2E17">
      <w:pPr>
        <w:ind w:firstLine="400"/>
        <w:jc w:val="both"/>
      </w:pPr>
      <w:r>
        <w:rPr>
          <w:rStyle w:val="s0"/>
        </w:rPr>
        <w:t>2) отношением капитала первого уровня за вычетом инвестиций банка, взятых в пределах доли капитала</w:t>
      </w:r>
      <w:r>
        <w:rPr>
          <w:rStyle w:val="s0"/>
        </w:rPr>
        <w:t xml:space="preserve"> первого уровня в общей сумме капитала первого уровня и включаемой в расчет собственного капитала части капитала второго уровня к сумме:</w:t>
      </w:r>
    </w:p>
    <w:p w:rsidR="00000000" w:rsidRDefault="001F2E17">
      <w:pPr>
        <w:ind w:firstLine="400"/>
        <w:jc w:val="both"/>
      </w:pPr>
      <w:r>
        <w:rPr>
          <w:rStyle w:val="s0"/>
        </w:rPr>
        <w:t>активов, условных и возможных обязательств, взвешенных по степени кредитного риска, уменьшенной на сумму общих резервов</w:t>
      </w:r>
      <w:r>
        <w:rPr>
          <w:rStyle w:val="s0"/>
        </w:rPr>
        <w:t xml:space="preserve"> (провизий), не включенных в расчет капитала второго уровня;</w:t>
      </w:r>
    </w:p>
    <w:p w:rsidR="00000000" w:rsidRDefault="001F2E17">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1F2E17">
      <w:pPr>
        <w:ind w:firstLine="400"/>
        <w:jc w:val="both"/>
      </w:pPr>
      <w:r>
        <w:rPr>
          <w:rStyle w:val="s0"/>
        </w:rPr>
        <w:t>операционного риска (k1-2);</w:t>
      </w:r>
    </w:p>
    <w:p w:rsidR="00000000" w:rsidRDefault="001F2E17">
      <w:pPr>
        <w:ind w:firstLine="400"/>
        <w:jc w:val="both"/>
      </w:pPr>
      <w:r>
        <w:rPr>
          <w:rStyle w:val="s0"/>
        </w:rPr>
        <w:t>3) отношением собственного капитала к сумме:</w:t>
      </w:r>
    </w:p>
    <w:p w:rsidR="00000000" w:rsidRDefault="001F2E17">
      <w:pPr>
        <w:ind w:firstLine="400"/>
        <w:jc w:val="both"/>
      </w:pPr>
      <w:r>
        <w:rPr>
          <w:rStyle w:val="s0"/>
        </w:rPr>
        <w:t>активов, условных и возмож</w:t>
      </w:r>
      <w:r>
        <w:rPr>
          <w:rStyle w:val="s0"/>
        </w:rPr>
        <w:t>ных обязательств, взвешенных по степени кредитного риска, уменьшенной на сумму общих резервов (провизии), не включенных в расчет капитала второго уровня;</w:t>
      </w:r>
    </w:p>
    <w:p w:rsidR="00000000" w:rsidRDefault="001F2E17">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1F2E17">
      <w:pPr>
        <w:ind w:firstLine="400"/>
        <w:jc w:val="both"/>
      </w:pPr>
      <w:r>
        <w:rPr>
          <w:rStyle w:val="s0"/>
        </w:rPr>
        <w:t>операц</w:t>
      </w:r>
      <w:r>
        <w:rPr>
          <w:rStyle w:val="s0"/>
        </w:rPr>
        <w:t>ионного риска (k2).</w:t>
      </w:r>
    </w:p>
    <w:p w:rsidR="00000000" w:rsidRDefault="001F2E17">
      <w:pPr>
        <w:ind w:firstLine="400"/>
        <w:jc w:val="both"/>
      </w:pPr>
      <w:r>
        <w:rPr>
          <w:rStyle w:val="s0"/>
        </w:rPr>
        <w:t>Активы для целей расчета коэффициента kl-1 и активы, условные и возможные обязательства, взвешенные по степени риска, принимаемые в расчет коэффициентов к1-2 и к2, включаются по балансовой стоимости с учетом специальных резервов (провиз</w:t>
      </w:r>
      <w:r>
        <w:rPr>
          <w:rStyle w:val="s0"/>
        </w:rPr>
        <w:t xml:space="preserve">ии), сформированных в соответствии с требованиями </w:t>
      </w:r>
      <w:hyperlink r:id="rId92" w:history="1">
        <w:r>
          <w:rPr>
            <w:rStyle w:val="a3"/>
          </w:rPr>
          <w:t>постановления</w:t>
        </w:r>
      </w:hyperlink>
      <w:r>
        <w:rPr>
          <w:rStyle w:val="s0"/>
        </w:rPr>
        <w:t xml:space="preserve"> № 296.</w:t>
      </w:r>
    </w:p>
    <w:p w:rsidR="00000000" w:rsidRDefault="001F2E17">
      <w:pPr>
        <w:jc w:val="both"/>
      </w:pPr>
      <w:r>
        <w:rPr>
          <w:rStyle w:val="s3"/>
        </w:rPr>
        <w:t>Пункт 14 введен в действие с 1 января 2006 г.</w:t>
      </w:r>
    </w:p>
    <w:p w:rsidR="00000000" w:rsidRDefault="001F2E17">
      <w:pPr>
        <w:ind w:firstLine="400"/>
        <w:jc w:val="both"/>
      </w:pPr>
      <w:r>
        <w:rPr>
          <w:rStyle w:val="s0"/>
        </w:rPr>
        <w:t>14. Капитал третьего уровня представляет собой субординированный долг трет</w:t>
      </w:r>
      <w:r>
        <w:rPr>
          <w:rStyle w:val="s0"/>
        </w:rPr>
        <w:t>ьего уровня, соответствующего следующим условиям:</w:t>
      </w:r>
    </w:p>
    <w:p w:rsidR="00000000" w:rsidRDefault="001F2E17">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p>
    <w:p w:rsidR="00000000" w:rsidRDefault="001F2E17">
      <w:pPr>
        <w:ind w:firstLine="400"/>
        <w:jc w:val="both"/>
      </w:pPr>
      <w:r>
        <w:rPr>
          <w:rStyle w:val="s0"/>
        </w:rPr>
        <w:t>2) не является депозитом либо обязательством на предъявителя;</w:t>
      </w:r>
    </w:p>
    <w:p w:rsidR="00000000" w:rsidRDefault="001F2E17">
      <w:pPr>
        <w:ind w:firstLine="400"/>
        <w:jc w:val="both"/>
      </w:pPr>
      <w:r>
        <w:rPr>
          <w:rStyle w:val="s0"/>
        </w:rPr>
        <w:t>3) может быть пога</w:t>
      </w:r>
      <w:r>
        <w:rPr>
          <w:rStyle w:val="s0"/>
        </w:rPr>
        <w:t>шен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не приведет к несоблюдению установленных настоящей Инструкцией пруденциальных норматив</w:t>
      </w:r>
      <w:r>
        <w:rPr>
          <w:rStyle w:val="s0"/>
        </w:rPr>
        <w:t>ов;</w:t>
      </w:r>
    </w:p>
    <w:p w:rsidR="00000000" w:rsidRDefault="001F2E17">
      <w:pPr>
        <w:ind w:firstLine="400"/>
        <w:jc w:val="both"/>
      </w:pPr>
      <w:r>
        <w:rPr>
          <w:rStyle w:val="s0"/>
        </w:rPr>
        <w:t>4) имеет первоначальный срок до погашения более двух лет.</w:t>
      </w:r>
    </w:p>
    <w:p w:rsidR="00000000" w:rsidRDefault="001F2E17">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амортизированной части, может быть включен в капитал третьего уровня банка.</w:t>
      </w:r>
    </w:p>
    <w:p w:rsidR="00000000" w:rsidRDefault="001F2E17">
      <w:pPr>
        <w:jc w:val="both"/>
      </w:pPr>
      <w:r>
        <w:rPr>
          <w:rStyle w:val="s3"/>
        </w:rPr>
        <w:t xml:space="preserve">Пункт 15 изложен в редакции </w:t>
      </w:r>
      <w:hyperlink r:id="rId93" w:anchor="sub_id=15" w:history="1">
        <w:r>
          <w:rPr>
            <w:rStyle w:val="a3"/>
            <w:i/>
            <w:iCs/>
            <w:bdr w:val="none" w:sz="0" w:space="0" w:color="auto" w:frame="1"/>
          </w:rPr>
          <w:t>постановления</w:t>
        </w:r>
      </w:hyperlink>
      <w:r>
        <w:rPr>
          <w:rStyle w:val="s3"/>
        </w:rPr>
        <w:t xml:space="preserve"> Правления АФН РК от 02.10.08 г. № 146 (введено в действие с 1 июля 2009 года); </w:t>
      </w:r>
      <w:hyperlink r:id="rId94" w:anchor="sub_id=15"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95" w:anchor="sub_id=1500" w:history="1">
        <w:r>
          <w:rPr>
            <w:rStyle w:val="a3"/>
            <w:i/>
            <w:iCs/>
            <w:bdr w:val="none" w:sz="0" w:space="0" w:color="auto" w:frame="1"/>
          </w:rPr>
          <w:t>см. стар. ред.</w:t>
        </w:r>
      </w:hyperlink>
      <w:r>
        <w:rPr>
          <w:rStyle w:val="s3"/>
        </w:rPr>
        <w:t xml:space="preserve">); внесены изменения в соответствии с </w:t>
      </w:r>
      <w:hyperlink r:id="rId96" w:anchor="sub_id=15" w:history="1">
        <w:r>
          <w:rPr>
            <w:rStyle w:val="a3"/>
            <w:i/>
            <w:iCs/>
            <w:bdr w:val="none" w:sz="0" w:space="0" w:color="auto" w:frame="1"/>
          </w:rPr>
          <w:t>постановлением</w:t>
        </w:r>
      </w:hyperlink>
      <w:r>
        <w:rPr>
          <w:rStyle w:val="s3"/>
        </w:rPr>
        <w:t xml:space="preserve"> Правления АФН РК от 30.11.09 г. № 247 (</w:t>
      </w:r>
      <w:hyperlink r:id="rId97" w:anchor="sub_id=1500" w:history="1">
        <w:r>
          <w:rPr>
            <w:rStyle w:val="a3"/>
            <w:i/>
            <w:iCs/>
            <w:bdr w:val="none" w:sz="0" w:space="0" w:color="auto" w:frame="1"/>
          </w:rPr>
          <w:t>см. стар. ред.</w:t>
        </w:r>
      </w:hyperlink>
      <w:r>
        <w:rPr>
          <w:rStyle w:val="s3"/>
        </w:rPr>
        <w:t xml:space="preserve">); </w:t>
      </w:r>
      <w:hyperlink r:id="rId98" w:anchor="sub_id=200" w:history="1">
        <w:r>
          <w:rPr>
            <w:rStyle w:val="a3"/>
            <w:i/>
            <w:iCs/>
            <w:bdr w:val="none" w:sz="0" w:space="0" w:color="auto" w:frame="1"/>
          </w:rPr>
          <w:t>постановлением</w:t>
        </w:r>
      </w:hyperlink>
      <w:r>
        <w:rPr>
          <w:rStyle w:val="s3"/>
        </w:rPr>
        <w:t xml:space="preserve"> Правления АФН РК от 30.04.10 г. № 58 (</w:t>
      </w:r>
      <w:hyperlink r:id="rId99" w:anchor="sub_id=1500" w:history="1">
        <w:r>
          <w:rPr>
            <w:rStyle w:val="a3"/>
            <w:i/>
            <w:iCs/>
            <w:bdr w:val="none" w:sz="0" w:space="0" w:color="auto" w:frame="1"/>
          </w:rPr>
          <w:t>см. стар. ред.</w:t>
        </w:r>
      </w:hyperlink>
      <w:r>
        <w:rPr>
          <w:rStyle w:val="s3"/>
        </w:rPr>
        <w:t xml:space="preserve">); изложен в редакции </w:t>
      </w:r>
      <w:hyperlink r:id="rId100" w:anchor="sub_id=101" w:history="1">
        <w:r>
          <w:rPr>
            <w:rStyle w:val="a3"/>
            <w:i/>
            <w:iCs/>
            <w:bdr w:val="none" w:sz="0" w:space="0" w:color="auto" w:frame="1"/>
          </w:rPr>
          <w:t>постановления</w:t>
        </w:r>
      </w:hyperlink>
      <w:r>
        <w:rPr>
          <w:rStyle w:val="s3"/>
        </w:rPr>
        <w:t xml:space="preserve"> Правления АФН РК от 28.02.11 г. № 20 (</w:t>
      </w:r>
      <w:hyperlink r:id="rId101" w:anchor="sub_id=15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15. Значение коэффициента достаточности собственного капи</w:t>
      </w:r>
      <w:r>
        <w:rPr>
          <w:rStyle w:val="s0"/>
        </w:rPr>
        <w:t>тала банка:</w:t>
      </w:r>
    </w:p>
    <w:p w:rsidR="00000000" w:rsidRDefault="001F2E17">
      <w:pPr>
        <w:ind w:firstLine="400"/>
        <w:jc w:val="both"/>
      </w:pPr>
      <w:r>
        <w:rPr>
          <w:rStyle w:val="s0"/>
        </w:rPr>
        <w:t>k1-1 составляет не менее 0,06;</w:t>
      </w:r>
    </w:p>
    <w:p w:rsidR="00000000" w:rsidRDefault="001F2E17">
      <w:pPr>
        <w:ind w:firstLine="400"/>
        <w:jc w:val="both"/>
      </w:pPr>
      <w:r>
        <w:rPr>
          <w:rStyle w:val="s0"/>
        </w:rPr>
        <w:t>k1-2 составляет не менее 0,06.</w:t>
      </w:r>
    </w:p>
    <w:p w:rsidR="00000000" w:rsidRDefault="001F2E17">
      <w:pPr>
        <w:ind w:firstLine="400"/>
        <w:jc w:val="both"/>
      </w:pPr>
      <w:r>
        <w:rPr>
          <w:rStyle w:val="s0"/>
        </w:rPr>
        <w:t>Для банка, не имеющего крупного участника - физического лица, значение коэффициента достаточности собственного капитала банка:</w:t>
      </w:r>
    </w:p>
    <w:p w:rsidR="00000000" w:rsidRDefault="001F2E17">
      <w:pPr>
        <w:ind w:firstLine="400"/>
        <w:jc w:val="both"/>
      </w:pPr>
      <w:r>
        <w:rPr>
          <w:rStyle w:val="s0"/>
        </w:rPr>
        <w:t>k1-1 составляет не менее 0,07;</w:t>
      </w:r>
    </w:p>
    <w:p w:rsidR="00000000" w:rsidRDefault="001F2E17">
      <w:pPr>
        <w:ind w:firstLine="400"/>
        <w:jc w:val="both"/>
      </w:pPr>
      <w:r>
        <w:rPr>
          <w:rStyle w:val="s0"/>
        </w:rPr>
        <w:t>k1-2 составляет не менее</w:t>
      </w:r>
      <w:r>
        <w:rPr>
          <w:rStyle w:val="s0"/>
        </w:rPr>
        <w:t xml:space="preserve"> 0,07.</w:t>
      </w:r>
    </w:p>
    <w:p w:rsidR="00000000" w:rsidRDefault="001F2E17">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значение коэффициента достаточности</w:t>
      </w:r>
      <w:r>
        <w:rPr>
          <w:rStyle w:val="s0"/>
        </w:rPr>
        <w:t xml:space="preserve"> собственного капитала банка:</w:t>
      </w:r>
    </w:p>
    <w:p w:rsidR="00000000" w:rsidRDefault="001F2E17">
      <w:pPr>
        <w:ind w:firstLine="400"/>
        <w:jc w:val="both"/>
      </w:pPr>
      <w:r>
        <w:rPr>
          <w:rStyle w:val="s0"/>
        </w:rPr>
        <w:t>k1-1 составляет не менее 0,05;</w:t>
      </w:r>
    </w:p>
    <w:p w:rsidR="00000000" w:rsidRDefault="001F2E17">
      <w:pPr>
        <w:ind w:firstLine="400"/>
        <w:jc w:val="both"/>
      </w:pPr>
      <w:r>
        <w:rPr>
          <w:rStyle w:val="s0"/>
        </w:rPr>
        <w:t>k1-2 составляет не менее 0,05.</w:t>
      </w:r>
    </w:p>
    <w:p w:rsidR="00000000" w:rsidRDefault="001F2E17">
      <w:pPr>
        <w:jc w:val="both"/>
      </w:pPr>
      <w:r>
        <w:rPr>
          <w:rStyle w:val="s3"/>
        </w:rPr>
        <w:t xml:space="preserve">Инструкция дополнена пунктом 15-1 в соответствии с </w:t>
      </w:r>
      <w:hyperlink r:id="rId102" w:anchor="sub_id=1" w:history="1">
        <w:r>
          <w:rPr>
            <w:rStyle w:val="a3"/>
            <w:i/>
            <w:iCs/>
            <w:bdr w:val="none" w:sz="0" w:space="0" w:color="auto" w:frame="1"/>
          </w:rPr>
          <w:t>постановлением</w:t>
        </w:r>
      </w:hyperlink>
      <w:r>
        <w:rPr>
          <w:rStyle w:val="s3"/>
        </w:rPr>
        <w:t xml:space="preserve"> Правления АФН РК от</w:t>
      </w:r>
      <w:r>
        <w:rPr>
          <w:rStyle w:val="s3"/>
        </w:rPr>
        <w:t xml:space="preserve"> 28.01.09 г. № 18</w:t>
      </w:r>
    </w:p>
    <w:p w:rsidR="00000000" w:rsidRDefault="001F2E17">
      <w:pPr>
        <w:ind w:firstLine="400"/>
        <w:jc w:val="both"/>
      </w:pPr>
      <w:r>
        <w:rPr>
          <w:rStyle w:val="s0"/>
        </w:rPr>
        <w:t xml:space="preserve">15-1. Исключен в соответствии с </w:t>
      </w:r>
      <w:hyperlink r:id="rId103" w:anchor="sub_id=151" w:history="1">
        <w:r>
          <w:rPr>
            <w:rStyle w:val="a3"/>
          </w:rPr>
          <w:t>постановлением</w:t>
        </w:r>
      </w:hyperlink>
      <w:r>
        <w:rPr>
          <w:rStyle w:val="s0"/>
        </w:rPr>
        <w:t xml:space="preserve"> Правления АФН РК от 27.02.09 г. № 31</w:t>
      </w:r>
      <w:r>
        <w:rPr>
          <w:rStyle w:val="s3"/>
        </w:rPr>
        <w:t xml:space="preserve"> (введено в действие с 1 июля 2009 года) (</w:t>
      </w:r>
      <w:hyperlink r:id="rId104" w:anchor="sub_id=150100" w:history="1">
        <w:r>
          <w:rPr>
            <w:rStyle w:val="a3"/>
            <w:i/>
            <w:iCs/>
            <w:bdr w:val="none" w:sz="0" w:space="0" w:color="auto" w:frame="1"/>
          </w:rPr>
          <w:t>см. стар. ред.</w:t>
        </w:r>
      </w:hyperlink>
      <w:r>
        <w:rPr>
          <w:rStyle w:val="s3"/>
        </w:rPr>
        <w:t>)</w:t>
      </w:r>
    </w:p>
    <w:p w:rsidR="00000000" w:rsidRDefault="001F2E17">
      <w:pPr>
        <w:jc w:val="both"/>
      </w:pPr>
      <w:r>
        <w:rPr>
          <w:rStyle w:val="s3"/>
        </w:rPr>
        <w:t xml:space="preserve">В пункт 16 внесены изменения в соответствии с </w:t>
      </w:r>
      <w:hyperlink r:id="rId105" w:anchor="sub_id=100" w:history="1">
        <w:r>
          <w:rPr>
            <w:rStyle w:val="a3"/>
            <w:i/>
            <w:iCs/>
            <w:bdr w:val="none" w:sz="0" w:space="0" w:color="auto" w:frame="1"/>
          </w:rPr>
          <w:t>постановлением</w:t>
        </w:r>
      </w:hyperlink>
      <w:r>
        <w:rPr>
          <w:rStyle w:val="s3"/>
        </w:rPr>
        <w:t xml:space="preserve"> Правления АФН </w:t>
      </w:r>
      <w:r>
        <w:rPr>
          <w:rStyle w:val="s3"/>
        </w:rPr>
        <w:t>РК от 26.11.05 г. № 409 (</w:t>
      </w:r>
      <w:hyperlink r:id="rId106" w:anchor="sub_id=1600" w:history="1">
        <w:r>
          <w:rPr>
            <w:rStyle w:val="a3"/>
            <w:i/>
            <w:iCs/>
            <w:bdr w:val="none" w:sz="0" w:space="0" w:color="auto" w:frame="1"/>
          </w:rPr>
          <w:t>см. стар. ред.</w:t>
        </w:r>
      </w:hyperlink>
      <w:r>
        <w:rPr>
          <w:rStyle w:val="s3"/>
        </w:rPr>
        <w:t xml:space="preserve">); изложен в редакции </w:t>
      </w:r>
      <w:hyperlink r:id="rId107" w:anchor="sub_id=16" w:history="1">
        <w:r>
          <w:rPr>
            <w:rStyle w:val="a3"/>
            <w:i/>
            <w:iCs/>
            <w:bdr w:val="none" w:sz="0" w:space="0" w:color="auto" w:frame="1"/>
          </w:rPr>
          <w:t>постановления</w:t>
        </w:r>
      </w:hyperlink>
      <w:r>
        <w:rPr>
          <w:rStyle w:val="s3"/>
        </w:rPr>
        <w:t xml:space="preserve"> Правления АФН РК от</w:t>
      </w:r>
      <w:r>
        <w:rPr>
          <w:rStyle w:val="s3"/>
        </w:rPr>
        <w:t xml:space="preserve"> 23.02.07 г. № 47 (введено в действие с 1 апреля 2007 г.); внесены изменения в соответствии с </w:t>
      </w:r>
      <w:hyperlink r:id="rId108" w:anchor="sub_id=16"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w:t>
      </w:r>
      <w:r>
        <w:rPr>
          <w:rStyle w:val="s3"/>
        </w:rPr>
        <w:t xml:space="preserve">2009 года); изложен в редакции </w:t>
      </w:r>
      <w:hyperlink r:id="rId109" w:anchor="sub_id=1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10" w:anchor="sub_id=1600" w:history="1">
        <w:r>
          <w:rPr>
            <w:rStyle w:val="a3"/>
            <w:i/>
            <w:iCs/>
            <w:bdr w:val="none" w:sz="0" w:space="0" w:color="auto" w:frame="1"/>
          </w:rPr>
          <w:t>см. стар. ред.</w:t>
        </w:r>
      </w:hyperlink>
      <w:r>
        <w:rPr>
          <w:rStyle w:val="s3"/>
        </w:rPr>
        <w:t xml:space="preserve">); </w:t>
      </w:r>
      <w:hyperlink r:id="rId111" w:anchor="sub_id=200" w:history="1">
        <w:r>
          <w:rPr>
            <w:rStyle w:val="a3"/>
            <w:i/>
            <w:iCs/>
            <w:bdr w:val="none" w:sz="0" w:space="0" w:color="auto" w:frame="1"/>
          </w:rPr>
          <w:t>постановлением</w:t>
        </w:r>
      </w:hyperlink>
      <w:r>
        <w:rPr>
          <w:rStyle w:val="s3"/>
        </w:rPr>
        <w:t xml:space="preserve"> Правления АФН РК от 30.04.10 г. № 58 (</w:t>
      </w:r>
      <w:hyperlink r:id="rId112" w:anchor="sub_id=1600" w:history="1">
        <w:r>
          <w:rPr>
            <w:rStyle w:val="a3"/>
            <w:i/>
            <w:iCs/>
            <w:bdr w:val="none" w:sz="0" w:space="0" w:color="auto" w:frame="1"/>
          </w:rPr>
          <w:t>см. стар. ред.</w:t>
        </w:r>
      </w:hyperlink>
      <w:r>
        <w:rPr>
          <w:rStyle w:val="s3"/>
        </w:rPr>
        <w:t xml:space="preserve">); изложен в редакции </w:t>
      </w:r>
      <w:hyperlink r:id="rId113" w:anchor="sub_id=16"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114" w:anchor="sub_id=16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16. Значение коэффициента достаточности собственного капитала банка к2 составляет не менее 0,12.</w:t>
      </w:r>
    </w:p>
    <w:p w:rsidR="00000000" w:rsidRDefault="001F2E17">
      <w:pPr>
        <w:ind w:firstLine="400"/>
        <w:jc w:val="both"/>
      </w:pPr>
      <w:r>
        <w:rPr>
          <w:rStyle w:val="s0"/>
        </w:rPr>
        <w:t xml:space="preserve">Для банка, не имеющего крупного участника - физического лица, значение коэффициента достаточности собственного капитала банка </w:t>
      </w:r>
      <w:r>
        <w:rPr>
          <w:rStyle w:val="s0"/>
        </w:rPr>
        <w:t>k2 составляет не менее 0,14.</w:t>
      </w:r>
    </w:p>
    <w:p w:rsidR="00000000" w:rsidRDefault="001F2E17">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значение коэф</w:t>
      </w:r>
      <w:r>
        <w:rPr>
          <w:rStyle w:val="s0"/>
        </w:rPr>
        <w:t>фициента достаточности собственного капитала банка k2 составляет не менее 0,10.</w:t>
      </w:r>
    </w:p>
    <w:p w:rsidR="00000000" w:rsidRDefault="001F2E17">
      <w:pPr>
        <w:ind w:firstLine="400"/>
        <w:jc w:val="both"/>
      </w:pPr>
      <w:r>
        <w:rPr>
          <w:rStyle w:val="s0"/>
        </w:rPr>
        <w:t xml:space="preserve">Расчет активов, условных и возможных обязательств, взвешиваемых по степени кредитного риска, проводится согласно </w:t>
      </w:r>
      <w:hyperlink r:id="rId115" w:anchor="sub_id=1" w:history="1">
        <w:r>
          <w:rPr>
            <w:rStyle w:val="a3"/>
          </w:rPr>
          <w:t>приложениям 1 и 2</w:t>
        </w:r>
      </w:hyperlink>
      <w:r>
        <w:rPr>
          <w:rStyle w:val="s0"/>
        </w:rPr>
        <w:t xml:space="preserve"> к настоящей Инструкции.</w:t>
      </w:r>
    </w:p>
    <w:p w:rsidR="00000000" w:rsidRDefault="001F2E17">
      <w:pPr>
        <w:ind w:firstLine="400"/>
        <w:jc w:val="both"/>
      </w:pPr>
      <w:r>
        <w:rPr>
          <w:rStyle w:val="s0"/>
        </w:rPr>
        <w:t xml:space="preserve">Для целей взвешивания активов, условных и возможных обязательств по степени риска активы, условные и возможные обязательства уменьшаются на сумму созданных специальных резервов (провизий), в соответствии с требованиями </w:t>
      </w:r>
      <w:hyperlink r:id="rId116" w:history="1">
        <w:r>
          <w:rPr>
            <w:rStyle w:val="a3"/>
          </w:rPr>
          <w:t>постановления</w:t>
        </w:r>
      </w:hyperlink>
      <w:r>
        <w:rPr>
          <w:rStyle w:val="s0"/>
        </w:rPr>
        <w:t xml:space="preserve"> № 296.</w:t>
      </w:r>
    </w:p>
    <w:p w:rsidR="00000000" w:rsidRDefault="001F2E17">
      <w:pPr>
        <w:ind w:firstLine="400"/>
        <w:jc w:val="both"/>
      </w:pPr>
      <w:r>
        <w:rPr>
          <w:rStyle w:val="s0"/>
        </w:rPr>
        <w:t xml:space="preserve">Условные и возможные обязательства, взвешиваемые по степени кредитного риска, определяются как произведение суммы условных и возможных обязательств, рассчитанных в соответствии с </w:t>
      </w:r>
      <w:hyperlink r:id="rId117" w:anchor="sub_id=2" w:history="1">
        <w:r>
          <w:rPr>
            <w:rStyle w:val="a3"/>
          </w:rPr>
          <w:t>приложением 2</w:t>
        </w:r>
      </w:hyperlink>
      <w:r>
        <w:rPr>
          <w:rStyle w:val="s0"/>
        </w:rPr>
        <w:t xml:space="preserve"> к настоящей Инструкции, на степень риска, соответствующую категории контрагента, указанной в </w:t>
      </w:r>
      <w:hyperlink r:id="rId118" w:anchor="sub_id=1" w:history="1">
        <w:r>
          <w:rPr>
            <w:rStyle w:val="a3"/>
          </w:rPr>
          <w:t>приложении 1</w:t>
        </w:r>
      </w:hyperlink>
      <w:r>
        <w:rPr>
          <w:rStyle w:val="s0"/>
        </w:rPr>
        <w:t xml:space="preserve"> к наст</w:t>
      </w:r>
      <w:r>
        <w:rPr>
          <w:rStyle w:val="s0"/>
        </w:rPr>
        <w:t>оящей Инструкции, по которому банк несет кредитные риски.</w:t>
      </w:r>
    </w:p>
    <w:p w:rsidR="00000000" w:rsidRDefault="001F2E17">
      <w:pPr>
        <w:ind w:firstLine="400"/>
        <w:jc w:val="both"/>
      </w:pPr>
      <w:r>
        <w:rPr>
          <w:rStyle w:val="s0"/>
        </w:rPr>
        <w:t>Свопы, фьючерсы, опционы, форварды включаются в расчет условных и возможных обязательств, взвешенных с учетом кредитного риска, путем умножения суммы рыночной стоимости указанных финансовых инструме</w:t>
      </w:r>
      <w:r>
        <w:rPr>
          <w:rStyle w:val="s0"/>
        </w:rPr>
        <w:t xml:space="preserve">нтов и кредитного риска по ним на степень риска, соответствующую категории контрагента, указанной в </w:t>
      </w:r>
      <w:hyperlink r:id="rId119" w:anchor="sub_id=1" w:history="1">
        <w:r>
          <w:rPr>
            <w:rStyle w:val="a3"/>
          </w:rPr>
          <w:t>приложении 1</w:t>
        </w:r>
      </w:hyperlink>
      <w:r>
        <w:rPr>
          <w:rStyle w:val="s0"/>
        </w:rPr>
        <w:t xml:space="preserve"> к настоящей Инструкции.</w:t>
      </w:r>
    </w:p>
    <w:p w:rsidR="00000000" w:rsidRDefault="001F2E17">
      <w:pPr>
        <w:ind w:firstLine="400"/>
        <w:jc w:val="both"/>
      </w:pPr>
      <w:r>
        <w:rPr>
          <w:rStyle w:val="s0"/>
        </w:rPr>
        <w:t>Кредитный риск по операциям своп, фьючер</w:t>
      </w:r>
      <w:r>
        <w:rPr>
          <w:rStyle w:val="s0"/>
        </w:rPr>
        <w:t xml:space="preserve">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r:id="rId120" w:anchor="sub_id=3" w:history="1">
        <w:r>
          <w:rPr>
            <w:rStyle w:val="a3"/>
          </w:rPr>
          <w:t>приложении 3</w:t>
        </w:r>
      </w:hyperlink>
      <w:r>
        <w:rPr>
          <w:rStyle w:val="s0"/>
        </w:rPr>
        <w:t xml:space="preserve"> к настоящей</w:t>
      </w:r>
      <w:r>
        <w:rPr>
          <w:rStyle w:val="s0"/>
        </w:rPr>
        <w:t xml:space="preserve"> Инструкции и определяемый сроком погашения указанных финансовых инструментов.</w:t>
      </w:r>
    </w:p>
    <w:p w:rsidR="00000000" w:rsidRDefault="001F2E17">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1F2E17">
      <w:pPr>
        <w:ind w:firstLine="400"/>
        <w:jc w:val="both"/>
      </w:pPr>
      <w:r>
        <w:rPr>
          <w:rStyle w:val="s0"/>
        </w:rPr>
        <w:t xml:space="preserve">по сделкам на покупку - величину превышения текущей рыночной </w:t>
      </w:r>
      <w:r>
        <w:rPr>
          <w:rStyle w:val="s0"/>
        </w:rPr>
        <w:t>стоимости финансового инструмента над номинальной контрактной стоимостью данного финансового инструмента. В случае если текущая рыночная стоимость финансового инструмента меньше или равна ее номинальной контрактной стоимости, стоимость замещения равна нулю</w:t>
      </w:r>
      <w:r>
        <w:rPr>
          <w:rStyle w:val="s0"/>
        </w:rPr>
        <w:t>;</w:t>
      </w:r>
    </w:p>
    <w:p w:rsidR="00000000" w:rsidRDefault="001F2E17">
      <w:pPr>
        <w:ind w:firstLine="400"/>
        <w:jc w:val="both"/>
      </w:pPr>
      <w:r>
        <w:rPr>
          <w:rStyle w:val="s0"/>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контрактная стоимость финансового инструмента меньше или равн</w:t>
      </w:r>
      <w:r>
        <w:rPr>
          <w:rStyle w:val="s0"/>
        </w:rPr>
        <w:t>а ее текущей рыночной стоимости, стоимость замещения равна нулю.</w:t>
      </w:r>
    </w:p>
    <w:p w:rsidR="00000000" w:rsidRDefault="001F2E17">
      <w:pPr>
        <w:ind w:firstLine="400"/>
        <w:jc w:val="both"/>
      </w:pPr>
      <w:r>
        <w:rPr>
          <w:rStyle w:val="s0"/>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w:t>
      </w:r>
      <w:r>
        <w:rPr>
          <w:rStyle w:val="s0"/>
        </w:rPr>
        <w:t>ышения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меньше или равна тенговому эквиваленту обязательств, стоимость зам</w:t>
      </w:r>
      <w:r>
        <w:rPr>
          <w:rStyle w:val="s0"/>
        </w:rPr>
        <w:t>ещения равна нулю.</w:t>
      </w:r>
    </w:p>
    <w:p w:rsidR="00000000" w:rsidRDefault="001F2E17">
      <w:pPr>
        <w:ind w:firstLine="400"/>
        <w:jc w:val="both"/>
      </w:pPr>
      <w:r>
        <w:rPr>
          <w:rStyle w:val="s0"/>
        </w:rPr>
        <w:t>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w:t>
      </w:r>
      <w:r>
        <w:rPr>
          <w:rStyle w:val="s0"/>
        </w:rPr>
        <w:t>та.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1F2E17">
      <w:pPr>
        <w:ind w:firstLine="400"/>
        <w:jc w:val="both"/>
      </w:pPr>
      <w:r>
        <w:rPr>
          <w:rStyle w:val="s0"/>
        </w:rPr>
        <w:t>Проданные опционы не включаются в расчет условных и возможных обязательств, взвешенных с учетом кредитного риска.</w:t>
      </w:r>
    </w:p>
    <w:p w:rsidR="00000000" w:rsidRDefault="001F2E17">
      <w:pPr>
        <w:ind w:firstLine="400"/>
        <w:jc w:val="both"/>
      </w:pPr>
      <w:r>
        <w:rPr>
          <w:rStyle w:val="s0"/>
        </w:rPr>
        <w:t xml:space="preserve">Расчет активов, условных и возможных требований и обязательств с учетом рыночного риска проводится согласно </w:t>
      </w:r>
      <w:hyperlink r:id="rId121" w:anchor="sub_id=1700" w:history="1">
        <w:r>
          <w:rPr>
            <w:rStyle w:val="a3"/>
          </w:rPr>
          <w:t>пунктам 17-30</w:t>
        </w:r>
      </w:hyperlink>
      <w:r>
        <w:rPr>
          <w:rStyle w:val="s0"/>
        </w:rPr>
        <w:t xml:space="preserve"> настоящей Инструкции.</w:t>
      </w:r>
    </w:p>
    <w:p w:rsidR="00000000" w:rsidRDefault="001F2E17">
      <w:pPr>
        <w:ind w:firstLine="400"/>
        <w:jc w:val="both"/>
      </w:pPr>
      <w:r>
        <w:rPr>
          <w:rStyle w:val="s0"/>
        </w:rPr>
        <w:t>Расчет операционного риска про</w:t>
      </w:r>
      <w:r>
        <w:rPr>
          <w:rStyle w:val="s0"/>
        </w:rPr>
        <w:t xml:space="preserve">водится согласно </w:t>
      </w:r>
      <w:hyperlink r:id="rId122" w:anchor="sub_id=3100" w:history="1">
        <w:r>
          <w:rPr>
            <w:rStyle w:val="a3"/>
          </w:rPr>
          <w:t>пункту 31</w:t>
        </w:r>
      </w:hyperlink>
      <w:r>
        <w:rPr>
          <w:rStyle w:val="s0"/>
        </w:rPr>
        <w:t xml:space="preserve"> настоящей Инструкции.</w:t>
      </w:r>
    </w:p>
    <w:p w:rsidR="00000000" w:rsidRDefault="001F2E17">
      <w:pPr>
        <w:ind w:firstLine="400"/>
        <w:jc w:val="both"/>
      </w:pPr>
      <w:r>
        <w:rPr>
          <w:rStyle w:val="s0"/>
        </w:rPr>
        <w:t>При расчете коэффициентов достаточности собственного капитала (kl-1, к1-2, k2) из размера активов и размера активов, подлежащ</w:t>
      </w:r>
      <w:r>
        <w:rPr>
          <w:rStyle w:val="s0"/>
        </w:rPr>
        <w:t>их взвешиванию по степени риска вложений, исключаются неинвестированные остатки средств, принятых банком на хранение на основании кастодиального договора.</w:t>
      </w:r>
    </w:p>
    <w:p w:rsidR="00000000" w:rsidRDefault="001F2E17">
      <w:pPr>
        <w:jc w:val="both"/>
      </w:pPr>
      <w:r>
        <w:rPr>
          <w:rStyle w:val="s3"/>
        </w:rPr>
        <w:t>Пункт 17 введен в действие с 1 января 2006 г.</w:t>
      </w:r>
    </w:p>
    <w:p w:rsidR="00000000" w:rsidRDefault="001F2E17">
      <w:pPr>
        <w:jc w:val="both"/>
      </w:pPr>
      <w:r>
        <w:rPr>
          <w:rStyle w:val="s3"/>
        </w:rPr>
        <w:t xml:space="preserve">В пункт 17 внесены изменения в соответствии с </w:t>
      </w:r>
      <w:hyperlink r:id="rId123" w:anchor="sub_id=1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24" w:anchor="sub_id=17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1F2E17">
      <w:pPr>
        <w:ind w:firstLine="400"/>
        <w:jc w:val="both"/>
      </w:pPr>
      <w:r>
        <w:rPr>
          <w:rStyle w:val="s0"/>
        </w:rPr>
        <w:t xml:space="preserve">17. В расчет активов, условных и возможных требований и обязательств с учетом рыночного риска </w:t>
      </w:r>
      <w:r>
        <w:rPr>
          <w:rStyle w:val="s01"/>
        </w:rPr>
        <w:t>(за исключением риска по финансовым инструментам с рыночным риском, связанным с изменением обменных курсов валют и курсов драгоценных металлов)</w:t>
      </w:r>
      <w:r>
        <w:rPr>
          <w:rStyle w:val="s0"/>
        </w:rPr>
        <w:t xml:space="preserve"> включаются а</w:t>
      </w:r>
      <w:r>
        <w:rPr>
          <w:rStyle w:val="s0"/>
        </w:rPr>
        <w:t>ктивы, условные и возможные требования и обязательства, учитываемые банками по рыночной или справедливой стоимости (далее - финансовые инструменты с рыночным риском) и соответствующие любому из следующих условий:</w:t>
      </w:r>
    </w:p>
    <w:p w:rsidR="00000000" w:rsidRDefault="001F2E17">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1F2E17">
      <w:pPr>
        <w:ind w:firstLine="400"/>
        <w:jc w:val="both"/>
      </w:pPr>
      <w:r>
        <w:rPr>
          <w:rStyle w:val="s0"/>
        </w:rPr>
        <w:t>2) приобретены с целью хеджирования рыночных рисков по другим финансовым и</w:t>
      </w:r>
      <w:r>
        <w:rPr>
          <w:rStyle w:val="s0"/>
        </w:rPr>
        <w:t>нструментам с рыночном риском.</w:t>
      </w:r>
    </w:p>
    <w:p w:rsidR="00000000" w:rsidRDefault="001F2E17">
      <w:pPr>
        <w:jc w:val="both"/>
      </w:pPr>
      <w:r>
        <w:rPr>
          <w:rStyle w:val="s3"/>
        </w:rPr>
        <w:t>Пункт 18 введен в действие с 1 января 2006 г.</w:t>
      </w:r>
    </w:p>
    <w:p w:rsidR="00000000" w:rsidRDefault="001F2E17">
      <w:pPr>
        <w:jc w:val="both"/>
      </w:pPr>
      <w:r>
        <w:rPr>
          <w:rStyle w:val="s3"/>
        </w:rPr>
        <w:t xml:space="preserve">В пункт 18 внесены изменения в соответствии с </w:t>
      </w:r>
      <w:hyperlink r:id="rId125" w:anchor="sub_id=2" w:history="1">
        <w:r>
          <w:rPr>
            <w:rStyle w:val="a3"/>
            <w:i/>
            <w:iCs/>
            <w:bdr w:val="none" w:sz="0" w:space="0" w:color="auto" w:frame="1"/>
          </w:rPr>
          <w:t>постановлением</w:t>
        </w:r>
      </w:hyperlink>
      <w:r>
        <w:rPr>
          <w:rStyle w:val="s3"/>
        </w:rPr>
        <w:t xml:space="preserve"> Правления АФН РК от 28.01.09 г. № 18 (</w:t>
      </w:r>
      <w:hyperlink r:id="rId126" w:anchor="sub_id=1800" w:history="1">
        <w:r>
          <w:rPr>
            <w:rStyle w:val="a3"/>
            <w:i/>
            <w:iCs/>
            <w:bdr w:val="none" w:sz="0" w:space="0" w:color="auto" w:frame="1"/>
          </w:rPr>
          <w:t>см. стар. ред.</w:t>
        </w:r>
      </w:hyperlink>
      <w:r>
        <w:rPr>
          <w:rStyle w:val="s3"/>
        </w:rPr>
        <w:t xml:space="preserve">); </w:t>
      </w:r>
      <w:hyperlink r:id="rId127" w:anchor="sub_id=1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w:t>
      </w:r>
      <w:r>
        <w:rPr>
          <w:rStyle w:val="s3"/>
        </w:rPr>
        <w:t>ля 2009 года) (</w:t>
      </w:r>
      <w:hyperlink r:id="rId128" w:anchor="sub_id=1800" w:history="1">
        <w:r>
          <w:rPr>
            <w:rStyle w:val="a3"/>
            <w:i/>
            <w:iCs/>
            <w:bdr w:val="none" w:sz="0" w:space="0" w:color="auto" w:frame="1"/>
          </w:rPr>
          <w:t>см. стар. ред.</w:t>
        </w:r>
      </w:hyperlink>
      <w:r>
        <w:rPr>
          <w:rStyle w:val="s3"/>
        </w:rPr>
        <w:t xml:space="preserve">); </w:t>
      </w:r>
      <w:hyperlink r:id="rId129" w:anchor="sub_id=200" w:history="1">
        <w:r>
          <w:rPr>
            <w:rStyle w:val="a3"/>
            <w:i/>
            <w:iCs/>
            <w:bdr w:val="none" w:sz="0" w:space="0" w:color="auto" w:frame="1"/>
          </w:rPr>
          <w:t>постановлением</w:t>
        </w:r>
      </w:hyperlink>
      <w:r>
        <w:rPr>
          <w:rStyle w:val="s3"/>
        </w:rPr>
        <w:t xml:space="preserve"> Правления АФН РК от 30.04.10 г. № 58 (</w:t>
      </w:r>
      <w:hyperlink r:id="rId130" w:anchor="sub_id=18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18. Активы, условные и возможные требования и обязательства с учетом рыночного риска рассчитываются как произведение коэффициента приведения, равного 8,3 (для банка, </w:t>
      </w:r>
      <w:r>
        <w:rPr>
          <w:rStyle w:val="s0"/>
        </w:rPr>
        <w:t>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10, для банка, не име</w:t>
      </w:r>
      <w:r>
        <w:rPr>
          <w:rStyle w:val="s0"/>
        </w:rPr>
        <w:t>ющего крупного участника - физического лица, используется коэффициент равный 7,14), на сумму:</w:t>
      </w:r>
    </w:p>
    <w:p w:rsidR="00000000" w:rsidRDefault="001F2E17">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1F2E17">
      <w:pPr>
        <w:ind w:firstLine="400"/>
        <w:jc w:val="both"/>
      </w:pPr>
      <w:r>
        <w:rPr>
          <w:rStyle w:val="s0"/>
        </w:rPr>
        <w:t xml:space="preserve">риска по финансовым инструментам с рыночным риском, связанным с </w:t>
      </w:r>
      <w:r>
        <w:rPr>
          <w:rStyle w:val="s0"/>
        </w:rPr>
        <w:t>изменением рыночной стоимости;</w:t>
      </w:r>
    </w:p>
    <w:p w:rsidR="00000000" w:rsidRDefault="001F2E17">
      <w:pPr>
        <w:ind w:firstLine="400"/>
        <w:jc w:val="both"/>
      </w:pPr>
      <w:r>
        <w:rPr>
          <w:rStyle w:val="s0"/>
        </w:rPr>
        <w:t>риска по финансовым инструментам с рыночным риском, связанным с изменением обменных курсов валют и курсов драгоценных металлов.</w:t>
      </w:r>
    </w:p>
    <w:p w:rsidR="00000000" w:rsidRDefault="001F2E17">
      <w:pPr>
        <w:jc w:val="both"/>
      </w:pPr>
      <w:r>
        <w:rPr>
          <w:rStyle w:val="s3"/>
        </w:rPr>
        <w:t>Пункт 19 введен в действие с 1 января 2006 г.</w:t>
      </w:r>
    </w:p>
    <w:p w:rsidR="00000000" w:rsidRDefault="001F2E17">
      <w:pPr>
        <w:ind w:firstLine="400"/>
        <w:jc w:val="both"/>
      </w:pPr>
      <w:r>
        <w:rPr>
          <w:rStyle w:val="s0"/>
        </w:rPr>
        <w:t>19. Расчет риска по финансовым инструментам с рыноч</w:t>
      </w:r>
      <w:r>
        <w:rPr>
          <w:rStyle w:val="s0"/>
        </w:rPr>
        <w:t>ным риском, связанным с изменением ставки вознаграждения, представляет собой сумму специфического процентного риска и общего процентного риска.</w:t>
      </w:r>
    </w:p>
    <w:p w:rsidR="00000000" w:rsidRDefault="001F2E17">
      <w:pPr>
        <w:jc w:val="both"/>
      </w:pPr>
      <w:r>
        <w:rPr>
          <w:rStyle w:val="s3"/>
        </w:rPr>
        <w:t>Пункт 20 введен в действие с 1 января 2006 г.</w:t>
      </w:r>
    </w:p>
    <w:p w:rsidR="00000000" w:rsidRDefault="001F2E17">
      <w:pPr>
        <w:ind w:firstLine="400"/>
        <w:jc w:val="both"/>
      </w:pPr>
      <w:r>
        <w:rPr>
          <w:rStyle w:val="s0"/>
        </w:rPr>
        <w:t>20. Специфичный процентный риск представляет сумму открытых позици</w:t>
      </w:r>
      <w:r>
        <w:rPr>
          <w:rStyle w:val="s0"/>
        </w:rPr>
        <w:t xml:space="preserve">й по однородным финансовым инструментам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r:id="rId131" w:anchor="sub_id=2100" w:history="1">
        <w:r>
          <w:rPr>
            <w:rStyle w:val="a3"/>
          </w:rPr>
          <w:t>п</w:t>
        </w:r>
        <w:r>
          <w:rPr>
            <w:rStyle w:val="a3"/>
          </w:rPr>
          <w:t>ункту 21</w:t>
        </w:r>
      </w:hyperlink>
      <w:r>
        <w:rPr>
          <w:rStyle w:val="s0"/>
        </w:rPr>
        <w:t xml:space="preserve"> настоящей Инструкции.</w:t>
      </w:r>
    </w:p>
    <w:p w:rsidR="00000000" w:rsidRDefault="001F2E17">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признаются финансовые инструменты, соответствующие следующим условиям:</w:t>
      </w:r>
    </w:p>
    <w:p w:rsidR="00000000" w:rsidRDefault="001F2E17">
      <w:pPr>
        <w:ind w:firstLine="400"/>
        <w:jc w:val="both"/>
      </w:pPr>
      <w:r>
        <w:rPr>
          <w:rStyle w:val="s0"/>
        </w:rPr>
        <w:t>выпущены одним эмитентом;</w:t>
      </w:r>
    </w:p>
    <w:p w:rsidR="00000000" w:rsidRDefault="001F2E17">
      <w:pPr>
        <w:ind w:firstLine="400"/>
        <w:jc w:val="both"/>
      </w:pPr>
      <w:r>
        <w:rPr>
          <w:rStyle w:val="s0"/>
        </w:rPr>
        <w:t>имеют равный размер дохо</w:t>
      </w:r>
      <w:r>
        <w:rPr>
          <w:rStyle w:val="s0"/>
        </w:rPr>
        <w:t>дности;</w:t>
      </w:r>
    </w:p>
    <w:p w:rsidR="00000000" w:rsidRDefault="001F2E17">
      <w:pPr>
        <w:ind w:firstLine="400"/>
        <w:jc w:val="both"/>
      </w:pPr>
      <w:r>
        <w:rPr>
          <w:rStyle w:val="s0"/>
        </w:rPr>
        <w:t>рыночная стоимость выражена в одной и той же валюте;</w:t>
      </w:r>
    </w:p>
    <w:p w:rsidR="00000000" w:rsidRDefault="001F2E17">
      <w:pPr>
        <w:ind w:firstLine="400"/>
        <w:jc w:val="both"/>
      </w:pPr>
      <w:r>
        <w:rPr>
          <w:rStyle w:val="s0"/>
        </w:rPr>
        <w:t>имеют равный срок до погашения.</w:t>
      </w:r>
    </w:p>
    <w:p w:rsidR="00000000" w:rsidRDefault="001F2E17">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р</w:t>
      </w:r>
      <w:r>
        <w:rPr>
          <w:rStyle w:val="s0"/>
        </w:rPr>
        <w:t>азницу между:</w:t>
      </w:r>
    </w:p>
    <w:p w:rsidR="00000000" w:rsidRDefault="001F2E17">
      <w:pPr>
        <w:ind w:firstLine="400"/>
        <w:jc w:val="both"/>
      </w:pPr>
      <w:r>
        <w:rPr>
          <w:rStyle w:val="s0"/>
        </w:rPr>
        <w:t>суммой финансовых инструментов с рыночным риском, связанных с изменением ставки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1F2E17">
      <w:pPr>
        <w:ind w:firstLine="400"/>
        <w:jc w:val="both"/>
      </w:pPr>
      <w:r>
        <w:rPr>
          <w:rStyle w:val="s0"/>
        </w:rPr>
        <w:t>су</w:t>
      </w:r>
      <w:r>
        <w:rPr>
          <w:rStyle w:val="s0"/>
        </w:rPr>
        <w:t>ммой финансовых инструментов с рыночным риском, связанных с изменением ставки вознаграждения, представляющих собой обязательства на продажу финансовых инструментов, связанных с изменением ставки вознаграждения.</w:t>
      </w:r>
    </w:p>
    <w:p w:rsidR="00000000" w:rsidRDefault="001F2E17">
      <w:pPr>
        <w:ind w:firstLine="400"/>
        <w:jc w:val="both"/>
      </w:pPr>
      <w:r>
        <w:rPr>
          <w:rStyle w:val="s0"/>
        </w:rPr>
        <w:t xml:space="preserve">Опционы включаются в расчет открытой позиции </w:t>
      </w:r>
      <w:r>
        <w:rPr>
          <w:rStyle w:val="s0"/>
        </w:rPr>
        <w:t>(длинной или короткой) в размере рыночной стоимости опционов, сложившихся по состоянию за последний рабочий день отчетного периода.</w:t>
      </w:r>
    </w:p>
    <w:p w:rsidR="00000000" w:rsidRDefault="001F2E17">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рыночные стоимости указанных финансовых инструментов.</w:t>
      </w:r>
    </w:p>
    <w:p w:rsidR="00000000" w:rsidRDefault="001F2E17">
      <w:pPr>
        <w:jc w:val="both"/>
      </w:pPr>
      <w:r>
        <w:rPr>
          <w:rStyle w:val="s3"/>
        </w:rPr>
        <w:t>Пункт 21 введен в действие с 1 января 2006 г.</w:t>
      </w:r>
    </w:p>
    <w:p w:rsidR="00000000" w:rsidRDefault="001F2E17">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специфического процентного риска в следующем порядке:</w:t>
      </w:r>
    </w:p>
    <w:p w:rsidR="00000000" w:rsidRDefault="001F2E17">
      <w:pPr>
        <w:jc w:val="both"/>
      </w:pPr>
      <w:r>
        <w:rPr>
          <w:rStyle w:val="s3"/>
        </w:rPr>
        <w:t xml:space="preserve">В </w:t>
      </w:r>
      <w:r>
        <w:rPr>
          <w:rStyle w:val="s3"/>
        </w:rPr>
        <w:t xml:space="preserve">подпункт 1 внесены изменения в соответствии с </w:t>
      </w:r>
      <w:hyperlink r:id="rId132" w:anchor="sub_id=1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133" w:anchor="sub_id=2100" w:history="1">
        <w:r>
          <w:rPr>
            <w:rStyle w:val="a3"/>
            <w:i/>
            <w:iCs/>
            <w:bdr w:val="none" w:sz="0" w:space="0" w:color="auto" w:frame="1"/>
          </w:rPr>
          <w:t>см. стар. ред.</w:t>
        </w:r>
      </w:hyperlink>
      <w:r>
        <w:rPr>
          <w:rStyle w:val="s3"/>
        </w:rPr>
        <w:t xml:space="preserve">); </w:t>
      </w:r>
      <w:hyperlink r:id="rId134" w:anchor="sub_id=2100" w:history="1">
        <w:r>
          <w:rPr>
            <w:rStyle w:val="a3"/>
            <w:i/>
            <w:iCs/>
            <w:bdr w:val="none" w:sz="0" w:space="0" w:color="auto" w:frame="1"/>
          </w:rPr>
          <w:t>постановлением</w:t>
        </w:r>
      </w:hyperlink>
      <w:r>
        <w:rPr>
          <w:rStyle w:val="s3"/>
        </w:rPr>
        <w:t xml:space="preserve"> Правления АФН РК от 26.02.08 г. № 20 (</w:t>
      </w:r>
      <w:hyperlink r:id="rId135" w:anchor="sub_id=2100" w:history="1">
        <w:r>
          <w:rPr>
            <w:rStyle w:val="a3"/>
            <w:i/>
            <w:iCs/>
            <w:bdr w:val="none" w:sz="0" w:space="0" w:color="auto" w:frame="1"/>
          </w:rPr>
          <w:t>см. стар. ред.</w:t>
        </w:r>
      </w:hyperlink>
      <w:r>
        <w:rPr>
          <w:rStyle w:val="s3"/>
        </w:rPr>
        <w:t xml:space="preserve">); </w:t>
      </w:r>
      <w:hyperlink r:id="rId136" w:anchor="sub_id=10" w:history="1">
        <w:r>
          <w:rPr>
            <w:rStyle w:val="a3"/>
            <w:i/>
            <w:iCs/>
            <w:bdr w:val="none" w:sz="0" w:space="0" w:color="auto" w:frame="1"/>
          </w:rPr>
          <w:t>постановлением</w:t>
        </w:r>
      </w:hyperlink>
      <w:r>
        <w:rPr>
          <w:rStyle w:val="s3"/>
        </w:rPr>
        <w:t xml:space="preserve"> Правления АФН РК от 05.08.09 г. № 171 (</w:t>
      </w:r>
      <w:hyperlink r:id="rId137" w:anchor="sub_id=2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1) по коэффициенту 0 процентов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Республики Казахстан и Национальны</w:t>
      </w:r>
      <w:r>
        <w:rPr>
          <w:rStyle w:val="s0"/>
        </w:rPr>
        <w:t>м Банком Республики Казахстан (далее - Национальный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ниже «АА-» агентства Standard&amp;Poor</w:t>
      </w:r>
      <w:r>
        <w:rPr>
          <w:rStyle w:val="s0"/>
        </w:rPr>
        <w:t>'s или рейтинг аналогичного уровня одного из других рейтинговых агентств, ценные бумаги, выпущенные акционерным обществом «Фонд национального благосостояния «Самрук-Казына»;</w:t>
      </w:r>
    </w:p>
    <w:p w:rsidR="00000000" w:rsidRDefault="001F2E17">
      <w:pPr>
        <w:jc w:val="both"/>
      </w:pPr>
      <w:r>
        <w:rPr>
          <w:rStyle w:val="s3"/>
        </w:rPr>
        <w:t xml:space="preserve">В подпункт 2 внесены изменения в соответствии с </w:t>
      </w:r>
      <w:hyperlink r:id="rId138"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39" w:anchor="sub_id=2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2) по коэффициенту </w:t>
      </w:r>
      <w:r>
        <w:rPr>
          <w:rStyle w:val="s0"/>
        </w:rPr>
        <w:t xml:space="preserve">0,25 процентов - финансовые инструменты с рыночным риском,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Республики Казахстан, </w:t>
      </w:r>
      <w:r>
        <w:rPr>
          <w:rStyle w:val="s0"/>
        </w:rPr>
        <w:t xml:space="preserve">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одного из других рей</w:t>
      </w:r>
      <w:r>
        <w:rPr>
          <w:rStyle w:val="s0"/>
        </w:rPr>
        <w:t>тинговых агентств, ценных бумаг, выпущенных международными финансовыми организациями,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биржами, указанных в</w:t>
      </w:r>
      <w:r>
        <w:rPr>
          <w:rStyle w:val="s0"/>
        </w:rPr>
        <w:t xml:space="preserve"> </w:t>
      </w:r>
      <w:hyperlink r:id="rId140" w:anchor="sub_id=4" w:history="1">
        <w:r>
          <w:rPr>
            <w:rStyle w:val="a3"/>
          </w:rPr>
          <w:t>Приложении 4</w:t>
        </w:r>
      </w:hyperlink>
      <w:r>
        <w:rPr>
          <w:rStyle w:val="s0"/>
        </w:rPr>
        <w:t xml:space="preserve"> к настоящей Инструкции;</w:t>
      </w:r>
    </w:p>
    <w:p w:rsidR="00000000" w:rsidRDefault="001F2E17">
      <w:pPr>
        <w:ind w:firstLine="400"/>
        <w:jc w:val="both"/>
      </w:pPr>
      <w:r>
        <w:rPr>
          <w:rStyle w:val="s0"/>
        </w:rPr>
        <w:t>3) по коэффициенту 1 процент - финансовые инструменты с рыночным риском, связанные с изменением ставки вознаграждения, указанные в подпункт</w:t>
      </w:r>
      <w:r>
        <w:rPr>
          <w:rStyle w:val="s0"/>
        </w:rPr>
        <w:t>е 2) настоящего пункта со сроком погашения от 6 до 24 месяцев;</w:t>
      </w:r>
    </w:p>
    <w:p w:rsidR="00000000" w:rsidRDefault="001F2E17">
      <w:pPr>
        <w:ind w:firstLine="400"/>
        <w:jc w:val="both"/>
      </w:pPr>
      <w:r>
        <w:rPr>
          <w:rStyle w:val="s0"/>
        </w:rPr>
        <w:t>4) по коэффициенту 1,6 процентов - финансовые инструменты с рыночным риском, связанные с изменением ставки вознаграждения, указанные в подпункте 2) настоящего пункта со сроком погашения более 2</w:t>
      </w:r>
      <w:r>
        <w:rPr>
          <w:rStyle w:val="s0"/>
        </w:rPr>
        <w:t>4 месяцев;</w:t>
      </w:r>
    </w:p>
    <w:p w:rsidR="00000000" w:rsidRDefault="001F2E17">
      <w:pPr>
        <w:jc w:val="both"/>
      </w:pPr>
      <w:r>
        <w:rPr>
          <w:rStyle w:val="s3"/>
        </w:rPr>
        <w:t xml:space="preserve">В подпункт 5 внесены изменения в соответствии с </w:t>
      </w:r>
      <w:hyperlink r:id="rId141"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42" w:anchor="sub_id=2100" w:history="1">
        <w:r>
          <w:rPr>
            <w:rStyle w:val="a3"/>
            <w:b/>
            <w:bCs/>
            <w:i/>
            <w:iCs/>
            <w:bdr w:val="none" w:sz="0" w:space="0" w:color="auto" w:frame="1"/>
          </w:rPr>
          <w:t>см. стар. ред.</w:t>
        </w:r>
      </w:hyperlink>
      <w:r>
        <w:rPr>
          <w:rStyle w:val="s3"/>
        </w:rPr>
        <w:t>)</w:t>
      </w:r>
    </w:p>
    <w:p w:rsidR="00000000" w:rsidRDefault="001F2E17">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1F2E17">
      <w:pPr>
        <w:ind w:firstLine="400"/>
        <w:jc w:val="both"/>
      </w:pPr>
      <w:r>
        <w:rPr>
          <w:rStyle w:val="s0"/>
        </w:rPr>
        <w:t>Производные финансовые инструменты в расчет специфичного процентного р</w:t>
      </w:r>
      <w:r>
        <w:rPr>
          <w:rStyle w:val="s0"/>
        </w:rPr>
        <w:t>иска не включаются.</w:t>
      </w:r>
    </w:p>
    <w:p w:rsidR="00000000" w:rsidRDefault="001F2E17">
      <w:pPr>
        <w:jc w:val="both"/>
      </w:pPr>
      <w:r>
        <w:rPr>
          <w:rStyle w:val="s3"/>
        </w:rPr>
        <w:t>Пункт 22 введен в действие с 1 января 2006 г.</w:t>
      </w:r>
    </w:p>
    <w:p w:rsidR="00000000" w:rsidRDefault="001F2E17">
      <w:pPr>
        <w:ind w:firstLine="400"/>
        <w:jc w:val="both"/>
      </w:pPr>
      <w:r>
        <w:rPr>
          <w:rStyle w:val="s0"/>
        </w:rPr>
        <w:t>22. Общий процентный риск представляет собой сумму:</w:t>
      </w:r>
    </w:p>
    <w:p w:rsidR="00000000" w:rsidRDefault="001F2E17">
      <w:pPr>
        <w:ind w:firstLine="400"/>
        <w:jc w:val="both"/>
      </w:pPr>
      <w:r>
        <w:rPr>
          <w:rStyle w:val="s0"/>
        </w:rPr>
        <w:t>10 процентов суммы закрытых взвешенных позиций в каждом временном интервале;</w:t>
      </w:r>
    </w:p>
    <w:p w:rsidR="00000000" w:rsidRDefault="001F2E17">
      <w:pPr>
        <w:ind w:firstLine="400"/>
        <w:jc w:val="both"/>
      </w:pPr>
      <w:r>
        <w:rPr>
          <w:rStyle w:val="s0"/>
        </w:rPr>
        <w:t>40 процентов размера закрытой взвешенной позиции зоны 1;</w:t>
      </w:r>
    </w:p>
    <w:p w:rsidR="00000000" w:rsidRDefault="001F2E17">
      <w:pPr>
        <w:ind w:firstLine="400"/>
        <w:jc w:val="both"/>
      </w:pPr>
      <w:r>
        <w:rPr>
          <w:rStyle w:val="s0"/>
        </w:rPr>
        <w:t>30 п</w:t>
      </w:r>
      <w:r>
        <w:rPr>
          <w:rStyle w:val="s0"/>
        </w:rPr>
        <w:t>роцентов размера закрытой взвешенной позиции зоны 2;</w:t>
      </w:r>
    </w:p>
    <w:p w:rsidR="00000000" w:rsidRDefault="001F2E17">
      <w:pPr>
        <w:ind w:firstLine="400"/>
        <w:jc w:val="both"/>
      </w:pPr>
      <w:r>
        <w:rPr>
          <w:rStyle w:val="s0"/>
        </w:rPr>
        <w:t>30 процентов размера закрытой взвешенной позиции зоны 3;</w:t>
      </w:r>
    </w:p>
    <w:p w:rsidR="00000000" w:rsidRDefault="001F2E17">
      <w:pPr>
        <w:ind w:firstLine="400"/>
        <w:jc w:val="both"/>
      </w:pPr>
      <w:r>
        <w:rPr>
          <w:rStyle w:val="s0"/>
        </w:rPr>
        <w:t>40 процентов размера закрытой взвешенной позиции между зонами 1 и 2;</w:t>
      </w:r>
    </w:p>
    <w:p w:rsidR="00000000" w:rsidRDefault="001F2E17">
      <w:pPr>
        <w:ind w:firstLine="400"/>
        <w:jc w:val="both"/>
      </w:pPr>
      <w:r>
        <w:rPr>
          <w:rStyle w:val="s0"/>
        </w:rPr>
        <w:t>40 процентов размера закрытой взвешенной позиции между зонами 2 и 3;</w:t>
      </w:r>
    </w:p>
    <w:p w:rsidR="00000000" w:rsidRDefault="001F2E17">
      <w:pPr>
        <w:ind w:firstLine="400"/>
        <w:jc w:val="both"/>
      </w:pPr>
      <w:r>
        <w:rPr>
          <w:rStyle w:val="s0"/>
        </w:rPr>
        <w:t>100 проц</w:t>
      </w:r>
      <w:r>
        <w:rPr>
          <w:rStyle w:val="s0"/>
        </w:rPr>
        <w:t>ентов размера закрытой взвешенной позиции между зонами 1 и 3;</w:t>
      </w:r>
    </w:p>
    <w:p w:rsidR="00000000" w:rsidRDefault="001F2E17">
      <w:pPr>
        <w:ind w:firstLine="400"/>
        <w:jc w:val="both"/>
      </w:pPr>
      <w:r>
        <w:rPr>
          <w:rStyle w:val="s0"/>
        </w:rPr>
        <w:t>100 процентов размера оставшейся открытой взвешенной позиции.</w:t>
      </w:r>
    </w:p>
    <w:p w:rsidR="00000000" w:rsidRDefault="001F2E17">
      <w:pPr>
        <w:jc w:val="both"/>
      </w:pPr>
      <w:r>
        <w:rPr>
          <w:rStyle w:val="s3"/>
        </w:rPr>
        <w:t>Пункт 23 введен в действие с 1 января 2006 г.</w:t>
      </w:r>
    </w:p>
    <w:p w:rsidR="00000000" w:rsidRDefault="001F2E17">
      <w:pPr>
        <w:ind w:firstLine="400"/>
        <w:jc w:val="both"/>
      </w:pPr>
      <w:r>
        <w:rPr>
          <w:rStyle w:val="s0"/>
        </w:rPr>
        <w:t>23. Взвешенные позиции рассчитываются в следующем порядке:</w:t>
      </w:r>
    </w:p>
    <w:p w:rsidR="00000000" w:rsidRDefault="001F2E17">
      <w:pPr>
        <w:ind w:firstLine="400"/>
        <w:jc w:val="both"/>
      </w:pPr>
      <w:r>
        <w:rPr>
          <w:rStyle w:val="s0"/>
        </w:rPr>
        <w:t>1) определение размера откр</w:t>
      </w:r>
      <w:r>
        <w:rPr>
          <w:rStyle w:val="s0"/>
        </w:rPr>
        <w:t>ытой позиции по финансовым инструментам, связанным с изменением ставки вознаграждения.</w:t>
      </w:r>
    </w:p>
    <w:p w:rsidR="00000000" w:rsidRDefault="001F2E17">
      <w:pPr>
        <w:ind w:firstLine="400"/>
        <w:jc w:val="both"/>
      </w:pPr>
      <w:r>
        <w:rPr>
          <w:rStyle w:val="s0"/>
        </w:rPr>
        <w:t>При определении размера открытой позиции финансовые инструменты (фьючерсные контракты, форвардные контракты, форвардный контракт на процентную ставку), связанные с измен</w:t>
      </w:r>
      <w:r>
        <w:rPr>
          <w:rStyle w:val="s0"/>
        </w:rPr>
        <w:t>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которых выражается в рыночной стоимости соответствующих базисных актив</w:t>
      </w:r>
      <w:r>
        <w:rPr>
          <w:rStyle w:val="s0"/>
        </w:rPr>
        <w:t>ов.</w:t>
      </w:r>
    </w:p>
    <w:p w:rsidR="00000000" w:rsidRDefault="001F2E17">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инструментов и срока обращения их базисного актива (в случае производного</w:t>
      </w:r>
      <w:r>
        <w:rPr>
          <w:rStyle w:val="s0"/>
        </w:rPr>
        <w:t xml:space="preserve">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производного финансового инструмента с обязательством на поставку бази</w:t>
      </w:r>
      <w:r>
        <w:rPr>
          <w:rStyle w:val="s0"/>
        </w:rPr>
        <w:t>сного актива - прибавляется срок до погашения производного финансового инструмента, который включается в короткую позицию).</w:t>
      </w:r>
    </w:p>
    <w:p w:rsidR="00000000" w:rsidRDefault="001F2E17">
      <w:pPr>
        <w:ind w:firstLine="400"/>
        <w:jc w:val="both"/>
      </w:pPr>
      <w:r>
        <w:rPr>
          <w:rStyle w:val="s0"/>
        </w:rPr>
        <w:t>При определении размера открытой позиции своп контракты рассматриваются как комбинация длинной и короткой позиций, выраженных в соот</w:t>
      </w:r>
      <w:r>
        <w:rPr>
          <w:rStyle w:val="s0"/>
        </w:rPr>
        <w:t>ветствующих базисных активах, со сроками погашения, определяемыми базисными активами.</w:t>
      </w:r>
    </w:p>
    <w:p w:rsidR="00000000" w:rsidRDefault="001F2E17">
      <w:pPr>
        <w:ind w:firstLine="400"/>
        <w:jc w:val="both"/>
      </w:pPr>
      <w:r>
        <w:rPr>
          <w:rStyle w:val="s0"/>
        </w:rPr>
        <w:t>При расчете открытой позиции возможен зачет взаимно противоположных позиций между срочными производными финансовыми инструментами, связанными с изменением ставки вознаграждения, представляющих требование на покупку или обязательство на продажу долговых цен</w:t>
      </w:r>
      <w:r>
        <w:rPr>
          <w:rStyle w:val="s0"/>
        </w:rPr>
        <w:t>ных бумаг, соответствующих следующим условиям:</w:t>
      </w:r>
    </w:p>
    <w:p w:rsidR="00000000" w:rsidRDefault="001F2E17">
      <w:pPr>
        <w:ind w:firstLine="400"/>
        <w:jc w:val="both"/>
      </w:pPr>
      <w:r>
        <w:rPr>
          <w:rStyle w:val="s0"/>
        </w:rPr>
        <w:t>долговые ценные бумаги, выпущены одним эмитентом;</w:t>
      </w:r>
    </w:p>
    <w:p w:rsidR="00000000" w:rsidRDefault="001F2E17">
      <w:pPr>
        <w:ind w:firstLine="400"/>
        <w:jc w:val="both"/>
      </w:pPr>
      <w:r>
        <w:rPr>
          <w:rStyle w:val="s0"/>
        </w:rPr>
        <w:t>долговые ценные бумаги имеют равную рыночную стоимость в определенной иностранной валюте или тенге;</w:t>
      </w:r>
    </w:p>
    <w:p w:rsidR="00000000" w:rsidRDefault="001F2E17">
      <w:pPr>
        <w:ind w:firstLine="400"/>
        <w:jc w:val="both"/>
      </w:pPr>
      <w:r>
        <w:rPr>
          <w:rStyle w:val="s0"/>
        </w:rPr>
        <w:t>долговые ценные бумаги имеют равную плавающую ставку вознаг</w:t>
      </w:r>
      <w:r>
        <w:rPr>
          <w:rStyle w:val="s0"/>
        </w:rPr>
        <w:t>раждения;</w:t>
      </w:r>
    </w:p>
    <w:p w:rsidR="00000000" w:rsidRDefault="001F2E17">
      <w:pPr>
        <w:ind w:firstLine="400"/>
        <w:jc w:val="both"/>
      </w:pPr>
      <w:r>
        <w:rPr>
          <w:rStyle w:val="s0"/>
        </w:rPr>
        <w:t>долговые ценные бумаги имеют равный срок до погашения;</w:t>
      </w:r>
    </w:p>
    <w:p w:rsidR="00000000" w:rsidRDefault="001F2E17">
      <w:pPr>
        <w:ind w:firstLine="400"/>
        <w:jc w:val="both"/>
      </w:pPr>
      <w:r>
        <w:rPr>
          <w:rStyle w:val="s0"/>
        </w:rPr>
        <w:t xml:space="preserve">2) распределение открытых позиций по временным интервалам осуществляется в соответствии с </w:t>
      </w:r>
      <w:hyperlink r:id="rId143" w:anchor="sub_id=5" w:history="1">
        <w:r>
          <w:rPr>
            <w:rStyle w:val="a3"/>
          </w:rPr>
          <w:t>Приложением 5</w:t>
        </w:r>
      </w:hyperlink>
      <w:r>
        <w:rPr>
          <w:rStyle w:val="s0"/>
        </w:rPr>
        <w:t xml:space="preserve"> к настоя</w:t>
      </w:r>
      <w:r>
        <w:rPr>
          <w:rStyle w:val="s0"/>
        </w:rPr>
        <w:t>щей Инструкции, и:</w:t>
      </w:r>
    </w:p>
    <w:p w:rsidR="00000000" w:rsidRDefault="001F2E17">
      <w:pPr>
        <w:ind w:firstLine="400"/>
        <w:jc w:val="both"/>
      </w:pPr>
      <w:r>
        <w:rPr>
          <w:rStyle w:val="s0"/>
        </w:rPr>
        <w:t>финансовые инструменты, связанные с изменением ставки вознаграждения, с фиксированной ставкой вознаграждения, распределяются по временным интервалам в зависимости от срока, оставшегося до даты очередного платежа;</w:t>
      </w:r>
    </w:p>
    <w:p w:rsidR="00000000" w:rsidRDefault="001F2E17">
      <w:pPr>
        <w:ind w:firstLine="400"/>
        <w:jc w:val="both"/>
      </w:pPr>
      <w:r>
        <w:rPr>
          <w:rStyle w:val="s0"/>
        </w:rPr>
        <w:t xml:space="preserve">финансовые инструменты, </w:t>
      </w:r>
      <w:r>
        <w:rPr>
          <w:rStyle w:val="s0"/>
        </w:rPr>
        <w:t>связанные с изменением ставки вознаграждения, с плавающей ставкой вознаграждения, распределяются по временным интервалам в зависимости от срока, оставшегося до даты пересмотра ставки вознаграждения;</w:t>
      </w:r>
    </w:p>
    <w:p w:rsidR="00000000" w:rsidRDefault="001F2E17">
      <w:pPr>
        <w:ind w:firstLine="400"/>
        <w:jc w:val="both"/>
      </w:pPr>
      <w:r>
        <w:rPr>
          <w:rStyle w:val="s0"/>
        </w:rPr>
        <w:t>финансовые инструменты, срок исполнения по которым находи</w:t>
      </w:r>
      <w:r>
        <w:rPr>
          <w:rStyle w:val="s0"/>
        </w:rPr>
        <w:t>тся на границе двух временных интервалов, распределяются в более ранний временной интервал;</w:t>
      </w:r>
    </w:p>
    <w:p w:rsidR="00000000" w:rsidRDefault="001F2E17">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дивидендов, а при отсутствии информации о выплате див</w:t>
      </w:r>
      <w:r>
        <w:rPr>
          <w:rStyle w:val="s0"/>
        </w:rPr>
        <w:t>идендов временной интервал определяется от даты составления отчетности до даты выплаты годовых дивидендов, определенной юридическим лицом;</w:t>
      </w:r>
    </w:p>
    <w:p w:rsidR="00000000" w:rsidRDefault="001F2E17">
      <w:pPr>
        <w:ind w:firstLine="400"/>
        <w:jc w:val="both"/>
      </w:pPr>
      <w:r>
        <w:rPr>
          <w:rStyle w:val="s0"/>
        </w:rPr>
        <w:t>3) внутри каждого временного интервала суммируются все длинные и короткие открытые позиции;</w:t>
      </w:r>
    </w:p>
    <w:p w:rsidR="00000000" w:rsidRDefault="001F2E17">
      <w:pPr>
        <w:ind w:firstLine="400"/>
        <w:jc w:val="both"/>
      </w:pPr>
      <w:r>
        <w:rPr>
          <w:rStyle w:val="s0"/>
        </w:rPr>
        <w:t>4) суммарные длинные и су</w:t>
      </w:r>
      <w:r>
        <w:rPr>
          <w:rStyle w:val="s0"/>
        </w:rPr>
        <w:t>ммарные короткие позиции по каждому временному интервалу взвешиваются на коэффициент, соответствующий временному интервалу;</w:t>
      </w:r>
    </w:p>
    <w:p w:rsidR="00000000" w:rsidRDefault="001F2E17">
      <w:pPr>
        <w:jc w:val="both"/>
      </w:pPr>
      <w:r>
        <w:rPr>
          <w:rStyle w:val="s3"/>
        </w:rPr>
        <w:t xml:space="preserve">В подпункт 5 внесены изменения в соответствии с </w:t>
      </w:r>
      <w:hyperlink r:id="rId144" w:anchor="sub_id=23" w:history="1">
        <w:r>
          <w:rPr>
            <w:rStyle w:val="a3"/>
            <w:i/>
            <w:iCs/>
            <w:bdr w:val="none" w:sz="0" w:space="0" w:color="auto" w:frame="1"/>
          </w:rPr>
          <w:t>пост</w:t>
        </w:r>
        <w:r>
          <w:rPr>
            <w:rStyle w:val="a3"/>
            <w:i/>
            <w:iCs/>
            <w:bdr w:val="none" w:sz="0" w:space="0" w:color="auto" w:frame="1"/>
          </w:rPr>
          <w:t>ановлением</w:t>
        </w:r>
      </w:hyperlink>
      <w:r>
        <w:rPr>
          <w:rStyle w:val="s3"/>
        </w:rPr>
        <w:t xml:space="preserve"> Правления АФН РК от 23.02.07 г. № 47 (введено в действие с 1 апреля 2007 г.) (</w:t>
      </w:r>
      <w:hyperlink r:id="rId145" w:anchor="sub_id=23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5) определяются открытые взвешенные и закрытые взвешенные позиции по каждому временному интервалу.</w:t>
      </w:r>
    </w:p>
    <w:p w:rsidR="00000000" w:rsidRDefault="001F2E17">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1F2E17">
      <w:pPr>
        <w:ind w:firstLine="400"/>
        <w:jc w:val="both"/>
      </w:pPr>
      <w:r>
        <w:rPr>
          <w:rStyle w:val="s0"/>
        </w:rPr>
        <w:t>Сумма частей взвешенных длинных или коротких позиций по каждому врем</w:t>
      </w:r>
      <w:r>
        <w:rPr>
          <w:rStyle w:val="s0"/>
        </w:rPr>
        <w:t>енному интервалу, которые подлежали полному взаимному зачету, представляет собой закрытую взвешенную позицию временного интервала. Часть взвешенных длинных или коротких позиций, не подлежавших взаимному зачету или оставшихся взаимно не зачтенными, суммирую</w:t>
      </w:r>
      <w:r>
        <w:rPr>
          <w:rStyle w:val="s0"/>
        </w:rPr>
        <w:t>тся, образуя взвешенную длинную или короткую позицию временного интервала.</w:t>
      </w:r>
    </w:p>
    <w:p w:rsidR="00000000" w:rsidRDefault="001F2E17">
      <w:pPr>
        <w:ind w:firstLine="400"/>
        <w:jc w:val="both"/>
      </w:pPr>
      <w:r>
        <w:rPr>
          <w:rStyle w:val="s0"/>
        </w:rPr>
        <w:t>Временные интервалы группируются по следующим зонам:</w:t>
      </w:r>
    </w:p>
    <w:p w:rsidR="00000000" w:rsidRDefault="001F2E17">
      <w:pPr>
        <w:ind w:firstLine="400"/>
        <w:jc w:val="both"/>
      </w:pPr>
      <w:r>
        <w:rPr>
          <w:rStyle w:val="s0"/>
        </w:rPr>
        <w:t>зона 1 включает четыре временных интервала менее года, в том числе менее 1 месяца, от 1 до 3 месяцев, от 3 до 6 месяцев, от 6 до</w:t>
      </w:r>
      <w:r>
        <w:rPr>
          <w:rStyle w:val="s0"/>
        </w:rPr>
        <w:t xml:space="preserve"> 12 месяцев;</w:t>
      </w:r>
    </w:p>
    <w:p w:rsidR="00000000" w:rsidRDefault="001F2E17">
      <w:pPr>
        <w:ind w:firstLine="400"/>
        <w:jc w:val="both"/>
      </w:pPr>
      <w:r>
        <w:rPr>
          <w:rStyle w:val="s0"/>
        </w:rPr>
        <w:t>зона 2 включает три временных интервала от года до 4 лет, в том числе от 1 года до 2 лет, от 2 до 3 лет, от 3 до 4 лет;</w:t>
      </w:r>
    </w:p>
    <w:p w:rsidR="00000000" w:rsidRDefault="001F2E17">
      <w:pPr>
        <w:ind w:firstLine="400"/>
        <w:jc w:val="both"/>
      </w:pPr>
      <w:r>
        <w:rPr>
          <w:rStyle w:val="s0"/>
        </w:rPr>
        <w:t>зона 3 включает шесть временных интервала более 4 лет, в том числе от 4 до 5 лет, от 5 до 7 лет, от 7 до 10 лет, от 10 до 1</w:t>
      </w:r>
      <w:r>
        <w:rPr>
          <w:rStyle w:val="s0"/>
        </w:rPr>
        <w:t xml:space="preserve">5 лет, </w:t>
      </w:r>
      <w:r>
        <w:rPr>
          <w:rStyle w:val="s01"/>
        </w:rPr>
        <w:t>от 15 до 20 лет,</w:t>
      </w:r>
      <w:r>
        <w:rPr>
          <w:rStyle w:val="s0"/>
        </w:rPr>
        <w:t xml:space="preserve"> более 20 лет.</w:t>
      </w:r>
    </w:p>
    <w:p w:rsidR="00000000" w:rsidRDefault="001F2E17">
      <w:pPr>
        <w:ind w:firstLine="400"/>
        <w:jc w:val="both"/>
      </w:pPr>
      <w:r>
        <w:rPr>
          <w:rStyle w:val="s0"/>
        </w:rPr>
        <w:t>Длинные или короткие взвешенные позиции по временным интервалам каждой зоны подлежат взаимному зачету. Сумма частей длинных или коротких позиций различных временных интервалов в каждой зоне, которые подлежали полному в</w:t>
      </w:r>
      <w:r>
        <w:rPr>
          <w:rStyle w:val="s0"/>
        </w:rPr>
        <w:t>заимному зачету, представляет собой закрытую взвешенную позицию зоны.</w:t>
      </w:r>
    </w:p>
    <w:p w:rsidR="00000000" w:rsidRDefault="001F2E17">
      <w:pPr>
        <w:ind w:firstLine="400"/>
        <w:jc w:val="both"/>
      </w:pPr>
      <w:r>
        <w:rPr>
          <w:rStyle w:val="s0"/>
        </w:rPr>
        <w:t>Часть взвешенных длинных или коротких позиций различных временных интервалов в каждой зоне, не подлежавших взаимному зачету или оставшихся взаимно не зачтенными, суммируются, образую взв</w:t>
      </w:r>
      <w:r>
        <w:rPr>
          <w:rStyle w:val="s0"/>
        </w:rPr>
        <w:t>ешенную длинную или короткую позицию каждой зоны;</w:t>
      </w:r>
    </w:p>
    <w:p w:rsidR="00000000" w:rsidRDefault="001F2E17">
      <w:pPr>
        <w:ind w:firstLine="400"/>
        <w:jc w:val="both"/>
      </w:pPr>
      <w:r>
        <w:rPr>
          <w:rStyle w:val="s0"/>
        </w:rPr>
        <w:t>6) определяются открытые и закрытые взвешенные позиции между зонами.</w:t>
      </w:r>
    </w:p>
    <w:p w:rsidR="00000000" w:rsidRDefault="001F2E17">
      <w:pPr>
        <w:ind w:firstLine="400"/>
        <w:jc w:val="both"/>
      </w:pPr>
      <w:r>
        <w:rPr>
          <w:rStyle w:val="s0"/>
        </w:rPr>
        <w:t>Открытая взвешенная длинная (короткая) позиция зоны 1 взаимно зачитывается открытой взвешенной короткой (длинной) позицией зоны 2.</w:t>
      </w:r>
    </w:p>
    <w:p w:rsidR="00000000" w:rsidRDefault="001F2E17">
      <w:pPr>
        <w:ind w:firstLine="400"/>
        <w:jc w:val="both"/>
      </w:pPr>
      <w:r>
        <w:rPr>
          <w:rStyle w:val="s0"/>
        </w:rPr>
        <w:t xml:space="preserve">Сумма </w:t>
      </w:r>
      <w:r>
        <w:rPr>
          <w:rStyle w:val="s0"/>
        </w:rPr>
        <w:t>частей размеров взвешенных длинных или коротких позиций зон 1 и зоны 2, которые подлежали полному взаимному зачету, представляет собой закрытую взвешенную позицию между зонами 1 и 2.</w:t>
      </w:r>
    </w:p>
    <w:p w:rsidR="00000000" w:rsidRDefault="001F2E17">
      <w:pPr>
        <w:ind w:firstLine="400"/>
        <w:jc w:val="both"/>
      </w:pPr>
      <w:r>
        <w:rPr>
          <w:rStyle w:val="s0"/>
        </w:rPr>
        <w:t>Открытая взвешенная длинная (короткая) позиция зоны 2 взаимно зачитываетс</w:t>
      </w:r>
      <w:r>
        <w:rPr>
          <w:rStyle w:val="s0"/>
        </w:rPr>
        <w:t>я открытой взвешенной короткой (длинной) позицией зоны 3.</w:t>
      </w:r>
    </w:p>
    <w:p w:rsidR="00000000" w:rsidRDefault="001F2E17">
      <w:pPr>
        <w:ind w:firstLine="400"/>
        <w:jc w:val="both"/>
      </w:pPr>
      <w:r>
        <w:rPr>
          <w:rStyle w:val="s0"/>
        </w:rPr>
        <w:t>Сумма частей размеров взвешенных длинных или коротких позиций зон 2 и зоны 3, которые подлежали полному взаимному зачету, представляет собой закрытую взвешенную позицию между зонами 2 и 3.</w:t>
      </w:r>
    </w:p>
    <w:p w:rsidR="00000000" w:rsidRDefault="001F2E17">
      <w:pPr>
        <w:ind w:firstLine="400"/>
        <w:jc w:val="both"/>
      </w:pPr>
      <w:r>
        <w:rPr>
          <w:rStyle w:val="s0"/>
        </w:rPr>
        <w:t xml:space="preserve">Открытая </w:t>
      </w:r>
      <w:r>
        <w:rPr>
          <w:rStyle w:val="s0"/>
        </w:rPr>
        <w:t>взвешенная длинная (короткая) позиция зоны 1 взаимно зачитывается открытыми взвешенными короткими (длинными) позициями зоны 3.</w:t>
      </w:r>
    </w:p>
    <w:p w:rsidR="00000000" w:rsidRDefault="001F2E17">
      <w:pPr>
        <w:ind w:firstLine="400"/>
        <w:jc w:val="both"/>
      </w:pPr>
      <w:r>
        <w:rPr>
          <w:rStyle w:val="s0"/>
        </w:rPr>
        <w:t>Сумма частей размеров взвешенных длинных или коротких позиций зон 1 и зоны 3, которые подлежали полному взаимному зачету, представляет собой закрытую взвешенную позицию между зонами 1 и 3.</w:t>
      </w:r>
    </w:p>
    <w:p w:rsidR="00000000" w:rsidRDefault="001F2E17">
      <w:pPr>
        <w:ind w:firstLine="400"/>
        <w:jc w:val="both"/>
      </w:pPr>
      <w:r>
        <w:rPr>
          <w:rStyle w:val="s0"/>
        </w:rPr>
        <w:t>Открытые взвешенные позиции, оставшиеся после взаимного зачета межд</w:t>
      </w:r>
      <w:r>
        <w:rPr>
          <w:rStyle w:val="s0"/>
        </w:rPr>
        <w:t>у зонами, суммируются, образуя оставшуюся открытую взвешенную позицию.</w:t>
      </w:r>
    </w:p>
    <w:p w:rsidR="00000000" w:rsidRDefault="001F2E17">
      <w:pPr>
        <w:ind w:firstLine="400"/>
        <w:jc w:val="both"/>
      </w:pPr>
      <w:r>
        <w:rPr>
          <w:rStyle w:val="s0"/>
        </w:rPr>
        <w:t xml:space="preserve">Расчет общего процентного риска представлен в </w:t>
      </w:r>
      <w:hyperlink r:id="rId146" w:anchor="sub_id=6" w:history="1">
        <w:r>
          <w:rPr>
            <w:rStyle w:val="a3"/>
          </w:rPr>
          <w:t>Приложении 6</w:t>
        </w:r>
      </w:hyperlink>
      <w:r>
        <w:rPr>
          <w:rStyle w:val="s0"/>
        </w:rPr>
        <w:t xml:space="preserve"> к настоящей Инструкции.</w:t>
      </w:r>
    </w:p>
    <w:p w:rsidR="00000000" w:rsidRDefault="001F2E17">
      <w:pPr>
        <w:jc w:val="both"/>
      </w:pPr>
      <w:r>
        <w:rPr>
          <w:rStyle w:val="s3"/>
        </w:rPr>
        <w:t>Пункт 24 введен в дейст</w:t>
      </w:r>
      <w:r>
        <w:rPr>
          <w:rStyle w:val="s3"/>
        </w:rPr>
        <w:t>вие с 1 января 2006 г.</w:t>
      </w:r>
    </w:p>
    <w:p w:rsidR="00000000" w:rsidRDefault="001F2E17">
      <w:pPr>
        <w:ind w:firstLine="400"/>
        <w:jc w:val="both"/>
      </w:pPr>
      <w:r>
        <w:rPr>
          <w:rStyle w:val="s0"/>
        </w:rPr>
        <w:t>24. Расчет риска по финансовым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 на акции, пред</w:t>
      </w:r>
      <w:r>
        <w:rPr>
          <w:rStyle w:val="s0"/>
        </w:rPr>
        <w:t>ставляет собой сумму специфического риска на акции и общего риска на акции.</w:t>
      </w:r>
    </w:p>
    <w:p w:rsidR="00000000" w:rsidRDefault="001F2E17">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стоимости акций и рыно</w:t>
      </w:r>
      <w:r>
        <w:rPr>
          <w:rStyle w:val="s0"/>
        </w:rPr>
        <w:t>чной стоимости производных финансовых инструментов, базисным активов которых являются акции или индекс на акции:</w:t>
      </w:r>
    </w:p>
    <w:p w:rsidR="00000000" w:rsidRDefault="001F2E17">
      <w:pPr>
        <w:ind w:firstLine="400"/>
        <w:jc w:val="both"/>
      </w:pPr>
      <w:r>
        <w:rPr>
          <w:rStyle w:val="s0"/>
        </w:rPr>
        <w:t>акции (за исключением неконвертируемых привилегированных акций, включаемых в расчет риска по финансовым инструментам с рыночным риском, связанн</w:t>
      </w:r>
      <w:r>
        <w:rPr>
          <w:rStyle w:val="s0"/>
        </w:rPr>
        <w:t>ым с изменением ставки вознаграждения);</w:t>
      </w:r>
    </w:p>
    <w:p w:rsidR="00000000" w:rsidRDefault="001F2E17">
      <w:pPr>
        <w:ind w:firstLine="400"/>
        <w:jc w:val="both"/>
      </w:pPr>
      <w:r>
        <w:rPr>
          <w:rStyle w:val="s0"/>
        </w:rPr>
        <w:t>конвертируемые ценные бумаги (конвертируемые облигации и конвертируемые привилегированные акции);</w:t>
      </w:r>
    </w:p>
    <w:p w:rsidR="00000000" w:rsidRDefault="001F2E17">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w:t>
      </w:r>
      <w:r>
        <w:rPr>
          <w:rStyle w:val="s0"/>
        </w:rPr>
        <w:t>вертом настоящего пункта или индекс на указанные ценные бумаги.</w:t>
      </w:r>
    </w:p>
    <w:p w:rsidR="00000000" w:rsidRDefault="001F2E17">
      <w:pPr>
        <w:jc w:val="both"/>
      </w:pPr>
      <w:r>
        <w:rPr>
          <w:rStyle w:val="s3"/>
        </w:rPr>
        <w:t>Пункт 25 введен в действие с 1 января 2006 г.</w:t>
      </w:r>
    </w:p>
    <w:p w:rsidR="00000000" w:rsidRDefault="001F2E17">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w:t>
      </w:r>
      <w:r>
        <w:rPr>
          <w:rStyle w:val="s0"/>
        </w:rPr>
        <w:t>нному с изменением рыночной стоимости на акции или индекса на акции, торгуемому в торговой системе организатора торгов Республики Казахстан или организаторов торгов, признаваемых международными фондовыми биржами.</w:t>
      </w:r>
    </w:p>
    <w:p w:rsidR="00000000" w:rsidRDefault="001F2E17">
      <w:pPr>
        <w:ind w:firstLine="400"/>
        <w:jc w:val="both"/>
      </w:pPr>
      <w:r>
        <w:rPr>
          <w:rStyle w:val="s0"/>
        </w:rPr>
        <w:t>При расчете открытой (длинной или короткой)</w:t>
      </w:r>
      <w:r>
        <w:rPr>
          <w:rStyle w:val="s0"/>
        </w:rPr>
        <w:t xml:space="preserve"> позиции по финансовым инструментам, связанным с изменением рыночной стоимости акций или индекса на акции, финансовые инструменты, базисным активом которых являются определенные акции или определенные индексы на акции, пересчитываются в рыночную стоимость </w:t>
      </w:r>
      <w:r>
        <w:rPr>
          <w:rStyle w:val="s0"/>
        </w:rPr>
        <w:t>базисных активов, в том числе:</w:t>
      </w:r>
    </w:p>
    <w:p w:rsidR="00000000" w:rsidRDefault="001F2E17">
      <w:pPr>
        <w:ind w:firstLine="400"/>
        <w:jc w:val="both"/>
      </w:pPr>
      <w:r>
        <w:rPr>
          <w:rStyle w:val="s0"/>
        </w:rPr>
        <w:t>фьючерсные и форвардные контакты, базисным активом которых являются акции, отражаются по рыночной стоимости указанных фьючерсных и форвардных контактов;</w:t>
      </w:r>
    </w:p>
    <w:p w:rsidR="00000000" w:rsidRDefault="001F2E17">
      <w:pPr>
        <w:ind w:firstLine="400"/>
        <w:jc w:val="both"/>
      </w:pPr>
      <w:r>
        <w:rPr>
          <w:rStyle w:val="s0"/>
        </w:rPr>
        <w:t>фьючерсные контракты, базисным активом которых является индекс на акции,</w:t>
      </w:r>
      <w:r>
        <w:rPr>
          <w:rStyle w:val="s0"/>
        </w:rPr>
        <w:t xml:space="preserve"> пересчитывается по рыночной стоимости акций, входящих в состав индекса;</w:t>
      </w:r>
    </w:p>
    <w:p w:rsidR="00000000" w:rsidRDefault="001F2E17">
      <w:pPr>
        <w:ind w:firstLine="400"/>
        <w:jc w:val="both"/>
      </w:pPr>
      <w:r>
        <w:rPr>
          <w:rStyle w:val="s0"/>
        </w:rPr>
        <w:t xml:space="preserve">своповые контракты, базисным активом которых являются индексы на акции, рассматриваются как комбинация длинной и короткой позиций, пересчитанных по рыночной стоимости соответствующих </w:t>
      </w:r>
      <w:r>
        <w:rPr>
          <w:rStyle w:val="s0"/>
        </w:rPr>
        <w:t>указанным позициям базисных активов, с учетом того, что индекс представляют собой позицию, пересчитанную на сумму рыночных стоимостей акций, входящих в состав индекса;</w:t>
      </w:r>
    </w:p>
    <w:p w:rsidR="00000000" w:rsidRDefault="001F2E17">
      <w:pPr>
        <w:ind w:firstLine="400"/>
        <w:jc w:val="both"/>
      </w:pPr>
      <w:r>
        <w:rPr>
          <w:rStyle w:val="s0"/>
        </w:rPr>
        <w:t>опционные контракты, базовым активом которых являются акции или индексы на акции, включа</w:t>
      </w:r>
      <w:r>
        <w:rPr>
          <w:rStyle w:val="s0"/>
        </w:rPr>
        <w:t>ются в расчет общего риска на акции в размере их рыночной стоимости за последний рабочий день отчетного периода.</w:t>
      </w:r>
    </w:p>
    <w:p w:rsidR="00000000" w:rsidRDefault="001F2E17">
      <w:pPr>
        <w:ind w:firstLine="400"/>
        <w:jc w:val="both"/>
      </w:pPr>
      <w:r>
        <w:rPr>
          <w:rStyle w:val="s0"/>
        </w:rPr>
        <w:t>Открытая (длинная или короткая) позиция по финансовым инструментам, связанным с изменением рыночной стоимости определенных акций или определенн</w:t>
      </w:r>
      <w:r>
        <w:rPr>
          <w:rStyle w:val="s0"/>
        </w:rPr>
        <w:t xml:space="preserve">ого индекса на акции, представляет собой разницу между суммой финансовых инструментов, связанных с изменением рыночной стоимости определенных акций или определенного индекса на акции, в том числе представляющих требования на продажу определенных акций или </w:t>
      </w:r>
      <w:r>
        <w:rPr>
          <w:rStyle w:val="s0"/>
        </w:rPr>
        <w:t>требование на осуществление выплат по определенному индексу на акции и суммой финансовых инструментов, связанных с изменением рыночной цены на определенные акции или определенные индексы на акции, в том числе представляющих собой обязательства на продажу о</w:t>
      </w:r>
      <w:r>
        <w:rPr>
          <w:rStyle w:val="s0"/>
        </w:rPr>
        <w:t>пределенных акций или обязательство осуществление выплат по определенному индексу на акции.</w:t>
      </w:r>
    </w:p>
    <w:p w:rsidR="00000000" w:rsidRDefault="001F2E17">
      <w:pPr>
        <w:jc w:val="both"/>
      </w:pPr>
      <w:r>
        <w:rPr>
          <w:rStyle w:val="s3"/>
        </w:rPr>
        <w:t>Пункт 26 введен в действие с 1 января 2006 г.</w:t>
      </w:r>
    </w:p>
    <w:p w:rsidR="00000000" w:rsidRDefault="001F2E17">
      <w:pPr>
        <w:jc w:val="both"/>
      </w:pPr>
      <w:r>
        <w:rPr>
          <w:rStyle w:val="s3"/>
        </w:rPr>
        <w:t xml:space="preserve">В пункт 26 внесены изменения в соответствии с </w:t>
      </w:r>
      <w:hyperlink r:id="rId147" w:anchor="sub_id=2" w:history="1">
        <w:r>
          <w:rPr>
            <w:rStyle w:val="a3"/>
            <w:i/>
            <w:iCs/>
            <w:bdr w:val="none" w:sz="0" w:space="0" w:color="auto" w:frame="1"/>
          </w:rPr>
          <w:t>постановлением</w:t>
        </w:r>
      </w:hyperlink>
      <w:r>
        <w:rPr>
          <w:rStyle w:val="s3"/>
        </w:rPr>
        <w:t xml:space="preserve"> Правления АФН РК от 28.01.09 г. № 18 (</w:t>
      </w:r>
      <w:hyperlink r:id="rId148" w:anchor="sub_id=2600" w:history="1">
        <w:r>
          <w:rPr>
            <w:rStyle w:val="a3"/>
            <w:i/>
            <w:iCs/>
            <w:bdr w:val="none" w:sz="0" w:space="0" w:color="auto" w:frame="1"/>
          </w:rPr>
          <w:t>см. стар. ред.</w:t>
        </w:r>
      </w:hyperlink>
      <w:r>
        <w:rPr>
          <w:rStyle w:val="s3"/>
        </w:rPr>
        <w:t xml:space="preserve">); изложен в редакции </w:t>
      </w:r>
      <w:hyperlink r:id="rId149" w:anchor="sub_id=2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50" w:anchor="sub_id=2600" w:history="1">
        <w:r>
          <w:rPr>
            <w:rStyle w:val="a3"/>
            <w:i/>
            <w:iCs/>
            <w:bdr w:val="none" w:sz="0" w:space="0" w:color="auto" w:frame="1"/>
          </w:rPr>
          <w:t>см. стар. ред.</w:t>
        </w:r>
      </w:hyperlink>
      <w:r>
        <w:rPr>
          <w:rStyle w:val="s3"/>
        </w:rPr>
        <w:t xml:space="preserve">); </w:t>
      </w:r>
      <w:hyperlink r:id="rId151" w:anchor="sub_id=200" w:history="1">
        <w:r>
          <w:rPr>
            <w:rStyle w:val="a3"/>
            <w:i/>
            <w:iCs/>
            <w:bdr w:val="none" w:sz="0" w:space="0" w:color="auto" w:frame="1"/>
          </w:rPr>
          <w:t>постановления</w:t>
        </w:r>
      </w:hyperlink>
      <w:r>
        <w:rPr>
          <w:rStyle w:val="s3"/>
        </w:rPr>
        <w:t xml:space="preserve"> Правления АФН РК от 30.04.10 г. № 58 (</w:t>
      </w:r>
      <w:hyperlink r:id="rId152" w:anchor="sub_id=26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26. Специфический риск по финансовым инструментам с рыночным риском, связанным с изменен</w:t>
      </w:r>
      <w:r>
        <w:rPr>
          <w:rStyle w:val="s0"/>
        </w:rPr>
        <w:t>ием рыночной стоимости акций или индекса на акции, представляет сумму открытых позиций (длинных и коротких) по указанным финансовым инструментам, взвешенную по коэффициенту специфического риска, равному 0,12 (для банка, участником которого является банковс</w:t>
      </w:r>
      <w:r>
        <w:rPr>
          <w:rStyle w:val="s0"/>
        </w:rPr>
        <w:t>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0,10, для банка, не имеющего крупного участника - физичес</w:t>
      </w:r>
      <w:r>
        <w:rPr>
          <w:rStyle w:val="s0"/>
        </w:rPr>
        <w:t>кого лица, используется коэффициент равный 0,14).</w:t>
      </w:r>
    </w:p>
    <w:p w:rsidR="00000000" w:rsidRDefault="001F2E17">
      <w:pPr>
        <w:jc w:val="both"/>
      </w:pPr>
      <w:r>
        <w:rPr>
          <w:rStyle w:val="s3"/>
        </w:rPr>
        <w:t>Пункт 27 введен в действие с 1 января 2006 г.</w:t>
      </w:r>
    </w:p>
    <w:p w:rsidR="00000000" w:rsidRDefault="001F2E17">
      <w:pPr>
        <w:jc w:val="both"/>
      </w:pPr>
      <w:r>
        <w:rPr>
          <w:rStyle w:val="s3"/>
        </w:rPr>
        <w:t xml:space="preserve">В пункт 27 внесены изменения в соответствии с </w:t>
      </w:r>
      <w:hyperlink r:id="rId153" w:anchor="sub_id=2" w:history="1">
        <w:r>
          <w:rPr>
            <w:rStyle w:val="a3"/>
            <w:i/>
            <w:iCs/>
            <w:bdr w:val="none" w:sz="0" w:space="0" w:color="auto" w:frame="1"/>
          </w:rPr>
          <w:t>постановлением</w:t>
        </w:r>
      </w:hyperlink>
      <w:r>
        <w:rPr>
          <w:rStyle w:val="s3"/>
        </w:rPr>
        <w:t xml:space="preserve"> Правления АФН РК от </w:t>
      </w:r>
      <w:r>
        <w:rPr>
          <w:rStyle w:val="s3"/>
        </w:rPr>
        <w:t>28.01.09 г. № 18 (</w:t>
      </w:r>
      <w:hyperlink r:id="rId154" w:anchor="sub_id=2700" w:history="1">
        <w:r>
          <w:rPr>
            <w:rStyle w:val="a3"/>
            <w:i/>
            <w:iCs/>
            <w:bdr w:val="none" w:sz="0" w:space="0" w:color="auto" w:frame="1"/>
          </w:rPr>
          <w:t>см. стар. ред.</w:t>
        </w:r>
      </w:hyperlink>
      <w:r>
        <w:rPr>
          <w:rStyle w:val="s3"/>
        </w:rPr>
        <w:t xml:space="preserve">); изложен в редакции </w:t>
      </w:r>
      <w:hyperlink r:id="rId155" w:anchor="sub_id=27" w:history="1">
        <w:r>
          <w:rPr>
            <w:rStyle w:val="a3"/>
            <w:i/>
            <w:iCs/>
            <w:bdr w:val="none" w:sz="0" w:space="0" w:color="auto" w:frame="1"/>
          </w:rPr>
          <w:t>постановления</w:t>
        </w:r>
      </w:hyperlink>
      <w:r>
        <w:rPr>
          <w:rStyle w:val="s3"/>
        </w:rPr>
        <w:t xml:space="preserve"> Правления АФН РК от 27.02.</w:t>
      </w:r>
      <w:r>
        <w:rPr>
          <w:rStyle w:val="s3"/>
        </w:rPr>
        <w:t>09 г. № 31 (введено в действие с 1 июля 2009 года) (</w:t>
      </w:r>
      <w:hyperlink r:id="rId156" w:anchor="sub_id=2700" w:history="1">
        <w:r>
          <w:rPr>
            <w:rStyle w:val="a3"/>
            <w:i/>
            <w:iCs/>
            <w:bdr w:val="none" w:sz="0" w:space="0" w:color="auto" w:frame="1"/>
          </w:rPr>
          <w:t>см. стар. ред.</w:t>
        </w:r>
      </w:hyperlink>
      <w:r>
        <w:rPr>
          <w:rStyle w:val="s3"/>
        </w:rPr>
        <w:t xml:space="preserve">); </w:t>
      </w:r>
      <w:hyperlink r:id="rId157" w:anchor="sub_id=200" w:history="1">
        <w:r>
          <w:rPr>
            <w:rStyle w:val="a3"/>
            <w:i/>
            <w:iCs/>
            <w:bdr w:val="none" w:sz="0" w:space="0" w:color="auto" w:frame="1"/>
          </w:rPr>
          <w:t>постановления</w:t>
        </w:r>
      </w:hyperlink>
      <w:r>
        <w:rPr>
          <w:rStyle w:val="s3"/>
        </w:rPr>
        <w:t xml:space="preserve"> Правления </w:t>
      </w:r>
      <w:r>
        <w:rPr>
          <w:rStyle w:val="s3"/>
        </w:rPr>
        <w:t>АФН РК от 30.04.10 г. № 58 (</w:t>
      </w:r>
      <w:hyperlink r:id="rId158" w:anchor="sub_id=27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27. Общий риск представляет собой произведение коэффициента общего риска, равного 0,12 (для банка, участником которого является ба</w:t>
      </w:r>
      <w:r>
        <w:rPr>
          <w:rStyle w:val="s0"/>
        </w:rPr>
        <w:t>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0,10, для банка, не имеющего крупного участника - фи</w:t>
      </w:r>
      <w:r>
        <w:rPr>
          <w:rStyle w:val="s0"/>
        </w:rPr>
        <w:t>зического лица, используется коэффициент равный 0,14), на разницу между суммой длинных позиций и суммой коротких позиций по финансовым инструментам с рыночным риском, связанным с изменением рыночной стоимости определенных акций или определенного индекса на</w:t>
      </w:r>
      <w:r>
        <w:rPr>
          <w:rStyle w:val="s0"/>
        </w:rPr>
        <w:t xml:space="preserve"> акции.</w:t>
      </w:r>
    </w:p>
    <w:p w:rsidR="00000000" w:rsidRDefault="001F2E17">
      <w:pPr>
        <w:jc w:val="both"/>
      </w:pPr>
      <w:r>
        <w:rPr>
          <w:rStyle w:val="s3"/>
        </w:rPr>
        <w:t>Пункт 28 введен в действие с 1 января 2006 г.</w:t>
      </w:r>
    </w:p>
    <w:p w:rsidR="00000000" w:rsidRDefault="001F2E17">
      <w:pPr>
        <w:jc w:val="both"/>
      </w:pPr>
      <w:r>
        <w:rPr>
          <w:rStyle w:val="s3"/>
        </w:rPr>
        <w:t xml:space="preserve">В пункт 28 внесены изменения в соответствии с </w:t>
      </w:r>
      <w:hyperlink r:id="rId159" w:anchor="sub_id=28" w:history="1">
        <w:r>
          <w:rPr>
            <w:rStyle w:val="a3"/>
            <w:i/>
            <w:iCs/>
            <w:bdr w:val="none" w:sz="0" w:space="0" w:color="auto" w:frame="1"/>
          </w:rPr>
          <w:t>постановлением</w:t>
        </w:r>
      </w:hyperlink>
      <w:r>
        <w:rPr>
          <w:rStyle w:val="s3"/>
        </w:rPr>
        <w:t xml:space="preserve"> Правления АФН РК от 23.02.07 г. № 47 (введено в действие с 1 </w:t>
      </w:r>
      <w:r>
        <w:rPr>
          <w:rStyle w:val="s3"/>
        </w:rPr>
        <w:t>апреля 2007 г.) (</w:t>
      </w:r>
      <w:hyperlink r:id="rId160" w:anchor="sub_id=2800" w:history="1">
        <w:r>
          <w:rPr>
            <w:rStyle w:val="a3"/>
            <w:i/>
            <w:iCs/>
            <w:bdr w:val="none" w:sz="0" w:space="0" w:color="auto" w:frame="1"/>
          </w:rPr>
          <w:t>см. стар. ред.</w:t>
        </w:r>
      </w:hyperlink>
      <w:r>
        <w:rPr>
          <w:rStyle w:val="s3"/>
        </w:rPr>
        <w:t xml:space="preserve">); </w:t>
      </w:r>
      <w:hyperlink r:id="rId161" w:anchor="sub_id=2" w:history="1">
        <w:r>
          <w:rPr>
            <w:rStyle w:val="a3"/>
            <w:i/>
            <w:iCs/>
            <w:bdr w:val="none" w:sz="0" w:space="0" w:color="auto" w:frame="1"/>
          </w:rPr>
          <w:t>постановлением</w:t>
        </w:r>
      </w:hyperlink>
      <w:r>
        <w:rPr>
          <w:rStyle w:val="s3"/>
        </w:rPr>
        <w:t xml:space="preserve"> Правления АФН РК от 28.01.09 г. № 18 (</w:t>
      </w:r>
      <w:hyperlink r:id="rId162" w:anchor="sub_id=2800" w:history="1">
        <w:r>
          <w:rPr>
            <w:rStyle w:val="a3"/>
            <w:i/>
            <w:iCs/>
            <w:bdr w:val="none" w:sz="0" w:space="0" w:color="auto" w:frame="1"/>
          </w:rPr>
          <w:t>см. стар. ред.</w:t>
        </w:r>
      </w:hyperlink>
      <w:r>
        <w:rPr>
          <w:rStyle w:val="s3"/>
        </w:rPr>
        <w:t xml:space="preserve">); </w:t>
      </w:r>
      <w:hyperlink r:id="rId163" w:anchor="sub_id=2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w:t>
      </w:r>
      <w:r>
        <w:rPr>
          <w:rStyle w:val="s3"/>
        </w:rPr>
        <w:t>юля 2009 года) (</w:t>
      </w:r>
      <w:hyperlink r:id="rId164" w:anchor="sub_id=2800" w:history="1">
        <w:r>
          <w:rPr>
            <w:rStyle w:val="a3"/>
            <w:i/>
            <w:iCs/>
            <w:bdr w:val="none" w:sz="0" w:space="0" w:color="auto" w:frame="1"/>
          </w:rPr>
          <w:t>см. стар. ред.</w:t>
        </w:r>
      </w:hyperlink>
      <w:r>
        <w:rPr>
          <w:rStyle w:val="s3"/>
        </w:rPr>
        <w:t xml:space="preserve">); </w:t>
      </w:r>
      <w:hyperlink r:id="rId165" w:anchor="sub_id=200" w:history="1">
        <w:r>
          <w:rPr>
            <w:rStyle w:val="a3"/>
            <w:i/>
            <w:iCs/>
            <w:bdr w:val="none" w:sz="0" w:space="0" w:color="auto" w:frame="1"/>
          </w:rPr>
          <w:t>постановлением</w:t>
        </w:r>
      </w:hyperlink>
      <w:r>
        <w:rPr>
          <w:rStyle w:val="s3"/>
        </w:rPr>
        <w:t xml:space="preserve"> Правления АФН РК от 30.04.10 г. № 58 (</w:t>
      </w:r>
      <w:hyperlink r:id="rId166" w:anchor="sub_id=28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28. Расчет риска по активам, условным и возможным требованиям и обязательствам, связанным с изменением обменного курса иностранных валют (рыночной стоимости драгоцен</w:t>
      </w:r>
      <w:r>
        <w:rPr>
          <w:rStyle w:val="s0"/>
        </w:rPr>
        <w:t>ных металлов), представляет произведение коэффициента валютного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w:t>
      </w:r>
      <w:r>
        <w:rPr>
          <w:rStyle w:val="s0"/>
        </w:rPr>
        <w:t xml:space="preserve">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 на наибольшее значение одной из следующих сумм:</w:t>
      </w:r>
    </w:p>
    <w:p w:rsidR="00000000" w:rsidRDefault="001F2E17">
      <w:pPr>
        <w:ind w:firstLine="400"/>
        <w:jc w:val="both"/>
      </w:pPr>
      <w:r>
        <w:rPr>
          <w:rStyle w:val="s01"/>
        </w:rPr>
        <w:t xml:space="preserve">открытых коротких позиций </w:t>
      </w:r>
      <w:r>
        <w:rPr>
          <w:rStyle w:val="s01"/>
        </w:rPr>
        <w:t>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1F2E17">
      <w:pPr>
        <w:ind w:firstLine="400"/>
        <w:jc w:val="both"/>
      </w:pPr>
      <w:r>
        <w:rPr>
          <w:rStyle w:val="s01"/>
        </w:rPr>
        <w:t xml:space="preserve">открытых длинных позиций по каждой иностранной валюте (в абсолютном значении) и открытых (длинных/коротких) позиций </w:t>
      </w:r>
      <w:r>
        <w:rPr>
          <w:rStyle w:val="s01"/>
        </w:rPr>
        <w:t>по драгоценным металлам (в абсолютном значении).</w:t>
      </w:r>
    </w:p>
    <w:p w:rsidR="00000000" w:rsidRDefault="001F2E17">
      <w:pPr>
        <w:ind w:firstLine="400"/>
        <w:jc w:val="both"/>
      </w:pPr>
      <w:r>
        <w:rPr>
          <w:rStyle w:val="s0"/>
        </w:rPr>
        <w:t xml:space="preserve">Открытая валютная позиция по каждой иностранной валюте рассчитывается в соответствии с </w:t>
      </w:r>
      <w:hyperlink r:id="rId167" w:anchor="sub_id=4700" w:history="1">
        <w:r>
          <w:rPr>
            <w:rStyle w:val="a3"/>
          </w:rPr>
          <w:t>пунктом 47</w:t>
        </w:r>
      </w:hyperlink>
      <w:r>
        <w:rPr>
          <w:rStyle w:val="s0"/>
        </w:rPr>
        <w:t xml:space="preserve"> настоящей Инструкции.</w:t>
      </w:r>
    </w:p>
    <w:p w:rsidR="00000000" w:rsidRDefault="001F2E17">
      <w:pPr>
        <w:jc w:val="both"/>
      </w:pPr>
      <w:r>
        <w:rPr>
          <w:rStyle w:val="s3"/>
        </w:rPr>
        <w:t>Пункт 29 введен в действие с 1 января 2006 г.</w:t>
      </w:r>
    </w:p>
    <w:p w:rsidR="00000000" w:rsidRDefault="001F2E17">
      <w:pPr>
        <w:ind w:firstLine="400"/>
        <w:jc w:val="both"/>
      </w:pPr>
      <w:r>
        <w:rPr>
          <w:rStyle w:val="s0"/>
        </w:rPr>
        <w:t>29. В расчет открытой (длинной или короткой) позиции по каждой иностранной валюте (драгоценному металлу) включаются активы, обязательства, условные и возможные требования и обязательства, выраженные или фиксиро</w:t>
      </w:r>
      <w:r>
        <w:rPr>
          <w:rStyle w:val="s0"/>
        </w:rPr>
        <w:t>ванные в иностранной валюте (драгоценных металлах), в том числе:</w:t>
      </w:r>
    </w:p>
    <w:p w:rsidR="00000000" w:rsidRDefault="001F2E17">
      <w:pPr>
        <w:ind w:firstLine="400"/>
        <w:jc w:val="both"/>
      </w:pPr>
      <w:r>
        <w:rPr>
          <w:rStyle w:val="s0"/>
        </w:rPr>
        <w:t>разница между рыночной (справедливой) стоимостью активов и обязательств, выраженных (фиксированных) в иностранной валюте (драгоценном металле), включая вознаграждение, начисленное в иностранн</w:t>
      </w:r>
      <w:r>
        <w:rPr>
          <w:rStyle w:val="s0"/>
        </w:rPr>
        <w:t>ой валюте;</w:t>
      </w:r>
    </w:p>
    <w:p w:rsidR="00000000" w:rsidRDefault="001F2E17">
      <w:pPr>
        <w:ind w:firstLine="400"/>
        <w:jc w:val="both"/>
      </w:pPr>
      <w:r>
        <w:rPr>
          <w:rStyle w:val="s0"/>
        </w:rPr>
        <w:t>разница между размерами иностранной валюты (драгоценного металла), получаемой и выплачиваемой по операциям форвард или фьючерс и опцион;</w:t>
      </w:r>
    </w:p>
    <w:p w:rsidR="00000000" w:rsidRDefault="001F2E17">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1F2E17">
      <w:pPr>
        <w:ind w:firstLine="400"/>
        <w:jc w:val="both"/>
      </w:pPr>
      <w:r>
        <w:rPr>
          <w:rStyle w:val="s0"/>
        </w:rPr>
        <w:t>Положит</w:t>
      </w:r>
      <w:r>
        <w:rPr>
          <w:rStyle w:val="s0"/>
        </w:rPr>
        <w:t>ельные значения указанных разниц свидетельствует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1F2E17">
      <w:pPr>
        <w:ind w:firstLine="400"/>
        <w:jc w:val="both"/>
      </w:pPr>
      <w:r>
        <w:rPr>
          <w:rStyle w:val="s0"/>
        </w:rPr>
        <w:t>Операции форвард на продажу иностр</w:t>
      </w:r>
      <w:r>
        <w:rPr>
          <w:rStyle w:val="s0"/>
        </w:rPr>
        <w:t>анной валюты или драгоценного металла включаются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рабочий день</w:t>
      </w:r>
      <w:r>
        <w:rPr>
          <w:rStyle w:val="s0"/>
        </w:rPr>
        <w:t xml:space="preserve"> отчетного периода.</w:t>
      </w:r>
    </w:p>
    <w:p w:rsidR="00000000" w:rsidRDefault="001F2E17">
      <w:pPr>
        <w:jc w:val="both"/>
      </w:pPr>
      <w:r>
        <w:rPr>
          <w:rStyle w:val="s3"/>
        </w:rPr>
        <w:t>Пункт 30 введен в действие с 1 января 2006 г.</w:t>
      </w:r>
    </w:p>
    <w:p w:rsidR="00000000" w:rsidRDefault="001F2E17">
      <w:pPr>
        <w:jc w:val="both"/>
      </w:pPr>
      <w:r>
        <w:rPr>
          <w:rStyle w:val="s3"/>
        </w:rPr>
        <w:t xml:space="preserve">Пункт 30 изложен в редакции </w:t>
      </w:r>
      <w:hyperlink r:id="rId168" w:anchor="sub_id=30"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w:t>
      </w:r>
      <w:r>
        <w:rPr>
          <w:rStyle w:val="s3"/>
        </w:rPr>
        <w:t>2007 г.) (</w:t>
      </w:r>
      <w:hyperlink r:id="rId169" w:anchor="sub_id=3000" w:history="1">
        <w:r>
          <w:rPr>
            <w:rStyle w:val="a3"/>
            <w:i/>
            <w:iCs/>
            <w:bdr w:val="none" w:sz="0" w:space="0" w:color="auto" w:frame="1"/>
          </w:rPr>
          <w:t>см. стар. ред.</w:t>
        </w:r>
      </w:hyperlink>
      <w:r>
        <w:rPr>
          <w:rStyle w:val="s3"/>
        </w:rPr>
        <w:t xml:space="preserve">); </w:t>
      </w:r>
      <w:hyperlink r:id="rId170" w:anchor="sub_id=107"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28.04.12 г. № 172 (</w:t>
      </w:r>
      <w:hyperlink r:id="rId171" w:anchor="sub_id=30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30. Активы, условные и возможные требования и обязательства, связанные с изменением обменного курса ино</w:t>
      </w:r>
      <w:r>
        <w:rPr>
          <w:rStyle w:val="s0"/>
        </w:rPr>
        <w:t xml:space="preserve">странных валют (рыночной стоимости драгоценных металлов), включаются в расчет открытой валютной позиции за вычетом провизии, сформированных в соответствии с требованиями </w:t>
      </w:r>
      <w:hyperlink r:id="rId172" w:history="1">
        <w:r>
          <w:rPr>
            <w:rStyle w:val="a3"/>
          </w:rPr>
          <w:t>постановления</w:t>
        </w:r>
      </w:hyperlink>
      <w:r>
        <w:rPr>
          <w:rStyle w:val="s0"/>
        </w:rPr>
        <w:t xml:space="preserve"> № 296.</w:t>
      </w:r>
    </w:p>
    <w:p w:rsidR="00000000" w:rsidRDefault="001F2E17">
      <w:pPr>
        <w:jc w:val="both"/>
      </w:pPr>
      <w:r>
        <w:rPr>
          <w:rStyle w:val="s3"/>
        </w:rPr>
        <w:t>Пункт 31 введен в действие с 1 января 2006 г.</w:t>
      </w:r>
    </w:p>
    <w:p w:rsidR="00000000" w:rsidRDefault="001F2E17">
      <w:pPr>
        <w:jc w:val="both"/>
      </w:pPr>
      <w:r>
        <w:rPr>
          <w:rStyle w:val="s3"/>
        </w:rPr>
        <w:t xml:space="preserve">В пункт 31 внесены изменения в соответствии </w:t>
      </w:r>
      <w:hyperlink r:id="rId173" w:anchor="sub_id=2" w:history="1">
        <w:r>
          <w:rPr>
            <w:rStyle w:val="a3"/>
            <w:i/>
            <w:iCs/>
            <w:bdr w:val="none" w:sz="0" w:space="0" w:color="auto" w:frame="1"/>
          </w:rPr>
          <w:t>постановлением</w:t>
        </w:r>
      </w:hyperlink>
      <w:r>
        <w:rPr>
          <w:rStyle w:val="s3"/>
        </w:rPr>
        <w:t xml:space="preserve"> Правления АФН РК от 28.01.09 г. № 18 (</w:t>
      </w:r>
      <w:hyperlink r:id="rId174" w:anchor="sub_id=3100" w:history="1">
        <w:r>
          <w:rPr>
            <w:rStyle w:val="a3"/>
            <w:i/>
            <w:iCs/>
            <w:bdr w:val="none" w:sz="0" w:space="0" w:color="auto" w:frame="1"/>
          </w:rPr>
          <w:t>см. стар. ред.</w:t>
        </w:r>
      </w:hyperlink>
      <w:r>
        <w:rPr>
          <w:rStyle w:val="s3"/>
        </w:rPr>
        <w:t xml:space="preserve">); </w:t>
      </w:r>
      <w:hyperlink r:id="rId175" w:anchor="sub_id=31"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76" w:anchor="sub_id=3100" w:history="1">
        <w:r>
          <w:rPr>
            <w:rStyle w:val="a3"/>
            <w:i/>
            <w:iCs/>
            <w:bdr w:val="none" w:sz="0" w:space="0" w:color="auto" w:frame="1"/>
          </w:rPr>
          <w:t>см. стар. ред.</w:t>
        </w:r>
      </w:hyperlink>
      <w:r>
        <w:rPr>
          <w:rStyle w:val="s3"/>
        </w:rPr>
        <w:t xml:space="preserve">); </w:t>
      </w:r>
      <w:hyperlink r:id="rId177" w:anchor="sub_id=200" w:history="1">
        <w:r>
          <w:rPr>
            <w:rStyle w:val="a3"/>
            <w:i/>
            <w:iCs/>
            <w:bdr w:val="none" w:sz="0" w:space="0" w:color="auto" w:frame="1"/>
          </w:rPr>
          <w:t>постановлением</w:t>
        </w:r>
      </w:hyperlink>
      <w:r>
        <w:rPr>
          <w:rStyle w:val="s3"/>
        </w:rPr>
        <w:t xml:space="preserve"> Правления АФН РК от 30.04.10 г. № 58 (</w:t>
      </w:r>
      <w:hyperlink r:id="rId178" w:anchor="sub_id=3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31. Операционный риск рассчитывается как произведение коэффициента приведения, равного 8,3 (для банка, участником которого является банковский холдинг либо родительский банк, для банка, более пятидес</w:t>
      </w:r>
      <w:r>
        <w:rPr>
          <w:rStyle w:val="s0"/>
        </w:rPr>
        <w:t>яти процентов размещенных акций которого принадлежат государству либо национальному управляющему холдингу, используется коэффициент 10, для банка, не имеющего крупного участника - физического лица, используется коэффициент равный 7,14), на произведение сре</w:t>
      </w:r>
      <w:r>
        <w:rPr>
          <w:rStyle w:val="s0"/>
        </w:rPr>
        <w:t>дней величины годового валового дохода за последние истекшие три года на коэффициент операционного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w:t>
      </w:r>
      <w:r>
        <w:rPr>
          <w:rStyle w:val="s0"/>
        </w:rPr>
        <w:t>ий которого принадлежат государству либо национальному управляющему холдингу, используется коэффициент 0,10, для банка, не имеющего крупного участника - физического лица, используется коэффициент равный 0,14).</w:t>
      </w:r>
    </w:p>
    <w:p w:rsidR="00000000" w:rsidRDefault="001F2E17">
      <w:pPr>
        <w:ind w:firstLine="400"/>
        <w:jc w:val="both"/>
      </w:pPr>
      <w:r>
        <w:rPr>
          <w:rStyle w:val="s0"/>
        </w:rPr>
        <w:t>Средняя величина годового валового дохода за п</w:t>
      </w:r>
      <w:r>
        <w:rPr>
          <w:rStyle w:val="s0"/>
        </w:rPr>
        <w:t>оследние истекшие три года рассчитывается как отношение суммы годовых валовых доходов за последние истекшие три года, в каждом из которых банком был получен чистый доход на количество лет, в которых банком был получен чистый доход.</w:t>
      </w:r>
    </w:p>
    <w:p w:rsidR="00000000" w:rsidRDefault="001F2E17">
      <w:pPr>
        <w:ind w:firstLine="400"/>
        <w:jc w:val="both"/>
      </w:pPr>
      <w:r>
        <w:rPr>
          <w:rStyle w:val="s0"/>
        </w:rPr>
        <w:t>Для вновь созданных банк</w:t>
      </w:r>
      <w:r>
        <w:rPr>
          <w:rStyle w:val="s0"/>
        </w:rPr>
        <w:t>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w:t>
      </w:r>
    </w:p>
    <w:p w:rsidR="00000000" w:rsidRDefault="001F2E17">
      <w:pPr>
        <w:ind w:firstLine="400"/>
        <w:jc w:val="both"/>
      </w:pPr>
      <w:r>
        <w:rPr>
          <w:rStyle w:val="s0"/>
        </w:rPr>
        <w:t>Годовой валовой доход определяется как:</w:t>
      </w:r>
    </w:p>
    <w:p w:rsidR="00000000" w:rsidRDefault="001F2E17">
      <w:pPr>
        <w:ind w:firstLine="400"/>
        <w:jc w:val="both"/>
      </w:pPr>
      <w:r>
        <w:rPr>
          <w:rStyle w:val="s0"/>
        </w:rPr>
        <w:t>сумма чистого годового дохода до налогообложения, годово</w:t>
      </w:r>
      <w:r>
        <w:rPr>
          <w:rStyle w:val="s0"/>
        </w:rPr>
        <w:t>го размера ассигнований на формирование провизий (резервов) и размера понесенных чрезвычайных расходов;</w:t>
      </w:r>
    </w:p>
    <w:p w:rsidR="00000000" w:rsidRDefault="001F2E17">
      <w:pPr>
        <w:ind w:firstLine="400"/>
        <w:jc w:val="both"/>
      </w:pPr>
      <w:r>
        <w:rPr>
          <w:rStyle w:val="s0"/>
        </w:rPr>
        <w:t>за минусом чрезвычайных доходов банка.</w:t>
      </w:r>
    </w:p>
    <w:p w:rsidR="00000000" w:rsidRDefault="001F2E17">
      <w:pPr>
        <w:jc w:val="center"/>
      </w:pPr>
      <w:r>
        <w:rPr>
          <w:rStyle w:val="s1"/>
        </w:rPr>
        <w:t> </w:t>
      </w:r>
    </w:p>
    <w:p w:rsidR="00000000" w:rsidRDefault="001F2E17">
      <w:pPr>
        <w:jc w:val="center"/>
      </w:pPr>
      <w:r>
        <w:rPr>
          <w:rStyle w:val="s1"/>
        </w:rPr>
        <w:t> </w:t>
      </w:r>
    </w:p>
    <w:p w:rsidR="00000000" w:rsidRDefault="001F2E17">
      <w:r>
        <w:rPr>
          <w:rStyle w:val="s3"/>
        </w:rPr>
        <w:t xml:space="preserve">Инструкция дополнена главой 2-1 в соответствии с </w:t>
      </w:r>
      <w:hyperlink r:id="rId179" w:anchor="sub_id=21" w:history="1">
        <w:r>
          <w:rPr>
            <w:rStyle w:val="a3"/>
            <w:i/>
            <w:iCs/>
            <w:bdr w:val="none" w:sz="0" w:space="0" w:color="auto" w:frame="1"/>
          </w:rPr>
          <w:t>постановлением</w:t>
        </w:r>
      </w:hyperlink>
      <w:r>
        <w:rPr>
          <w:rStyle w:val="s3"/>
        </w:rPr>
        <w:t xml:space="preserve"> Правления АФН РК от 28.04.08 г. № 58 </w:t>
      </w:r>
    </w:p>
    <w:p w:rsidR="00000000" w:rsidRDefault="001F2E17">
      <w:pPr>
        <w:jc w:val="both"/>
      </w:pPr>
      <w:r>
        <w:rPr>
          <w:rStyle w:val="s3"/>
        </w:rPr>
        <w:t xml:space="preserve">Заголовок главы 2-1 изложен в редакции </w:t>
      </w:r>
      <w:hyperlink r:id="rId180" w:anchor="sub_id=108"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28.04.12 г. № 172 (</w:t>
      </w:r>
      <w:hyperlink r:id="rId181" w:anchor="sub_id=3101" w:history="1">
        <w:r>
          <w:rPr>
            <w:rStyle w:val="a3"/>
            <w:i/>
            <w:iCs/>
            <w:bdr w:val="none" w:sz="0" w:space="0" w:color="auto" w:frame="1"/>
          </w:rPr>
          <w:t>см. стар. ред.</w:t>
        </w:r>
      </w:hyperlink>
      <w:r>
        <w:rPr>
          <w:rStyle w:val="s3"/>
        </w:rPr>
        <w:t>)</w:t>
      </w:r>
    </w:p>
    <w:p w:rsidR="00000000" w:rsidRDefault="001F2E17">
      <w:pPr>
        <w:jc w:val="center"/>
      </w:pPr>
      <w:r>
        <w:rPr>
          <w:rStyle w:val="s0"/>
        </w:rPr>
        <w:t>2</w:t>
      </w:r>
      <w:r>
        <w:rPr>
          <w:rStyle w:val="s1"/>
        </w:rPr>
        <w:t>-1. Особенности расчета коэффициента достаточности собственного капитала при секьюритизации</w:t>
      </w:r>
    </w:p>
    <w:p w:rsidR="00000000" w:rsidRDefault="001F2E17">
      <w:pPr>
        <w:ind w:firstLine="400"/>
        <w:jc w:val="both"/>
      </w:pPr>
      <w:r>
        <w:rPr>
          <w:rStyle w:val="s0"/>
        </w:rPr>
        <w:t> </w:t>
      </w:r>
    </w:p>
    <w:p w:rsidR="00000000" w:rsidRDefault="001F2E17">
      <w:pPr>
        <w:ind w:firstLine="400"/>
        <w:jc w:val="both"/>
      </w:pPr>
      <w:r>
        <w:rPr>
          <w:rStyle w:val="s0"/>
        </w:rPr>
        <w:t>31-1. Ба</w:t>
      </w:r>
      <w:r>
        <w:rPr>
          <w:rStyle w:val="s0"/>
        </w:rPr>
        <w:t>нк-оригинатор (далее - оригинатор) применяет рамочный подход секьюритизации к расчету собственного капитала в соответствии с Рамочным подходом Базель II: Международная конвергенция измерения капитала и стандартов капитала: новые подходы (июнь 2006 г.), при</w:t>
      </w:r>
      <w:r>
        <w:rPr>
          <w:rStyle w:val="s0"/>
        </w:rPr>
        <w:t xml:space="preserve"> котором секьюритизированные активы могут быть исключены из расчета активов оригинатора, взвешенных по степени кредитного риска (далее - рамочный подход секьюритизации), если существенный кредитный риск в результате осуществления сделки секьюритизации пере</w:t>
      </w:r>
      <w:r>
        <w:rPr>
          <w:rStyle w:val="s0"/>
        </w:rPr>
        <w:t>дается третьим сторонам.</w:t>
      </w:r>
    </w:p>
    <w:p w:rsidR="00000000" w:rsidRDefault="001F2E17">
      <w:pPr>
        <w:ind w:firstLine="400"/>
        <w:jc w:val="both"/>
      </w:pPr>
      <w:r>
        <w:rPr>
          <w:rStyle w:val="s0"/>
        </w:rPr>
        <w:t xml:space="preserve">Банки, участвующие в сделках секьюритизации и не являющиеся оригинаторами,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w:t>
      </w:r>
      <w:r>
        <w:rPr>
          <w:rStyle w:val="s0"/>
        </w:rPr>
        <w:t>секьюритизации в такой сделке.</w:t>
      </w:r>
    </w:p>
    <w:p w:rsidR="00000000" w:rsidRDefault="001F2E17">
      <w:pPr>
        <w:ind w:firstLine="400"/>
        <w:jc w:val="both"/>
      </w:pPr>
      <w:r>
        <w:rPr>
          <w:rStyle w:val="s0"/>
        </w:rPr>
        <w:t>31-2.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w:t>
      </w:r>
    </w:p>
    <w:p w:rsidR="00000000" w:rsidRDefault="001F2E17">
      <w:pPr>
        <w:ind w:firstLine="400"/>
        <w:jc w:val="both"/>
      </w:pPr>
      <w:r>
        <w:rPr>
          <w:rStyle w:val="s0"/>
        </w:rPr>
        <w:t xml:space="preserve">1) анкету согласно </w:t>
      </w:r>
      <w:hyperlink r:id="rId182" w:anchor="sub_id=12" w:history="1">
        <w:r>
          <w:rPr>
            <w:rStyle w:val="a3"/>
          </w:rPr>
          <w:t>приложению 12</w:t>
        </w:r>
      </w:hyperlink>
      <w:r>
        <w:rPr>
          <w:rStyle w:val="s0"/>
        </w:rPr>
        <w:t xml:space="preserve"> к настоящей Инструкции;</w:t>
      </w:r>
    </w:p>
    <w:p w:rsidR="00000000" w:rsidRDefault="001F2E17">
      <w:pPr>
        <w:ind w:firstLine="400"/>
        <w:jc w:val="both"/>
      </w:pPr>
      <w:r>
        <w:rPr>
          <w:rStyle w:val="s0"/>
        </w:rPr>
        <w:t>2) документ, определяющий лиц из состава Правления банка, ответственных за определение целесообразности применения рамочного подхода секью</w:t>
      </w:r>
      <w:r>
        <w:rPr>
          <w:rStyle w:val="s0"/>
        </w:rPr>
        <w:t>ритизации;</w:t>
      </w:r>
    </w:p>
    <w:p w:rsidR="00000000" w:rsidRDefault="001F2E17">
      <w:pPr>
        <w:ind w:firstLine="400"/>
        <w:jc w:val="both"/>
      </w:pPr>
      <w:r>
        <w:rPr>
          <w:rStyle w:val="s0"/>
        </w:rPr>
        <w:t>3) копию проспекта выпуска ценных бумаг (либо облигационной программы) для трансграничных сделок секьюритизации с иностранными специальными финансовыми компаниями, осуществляемых в соответствии с законодательством иностранного государства, либо</w:t>
      </w:r>
    </w:p>
    <w:p w:rsidR="00000000" w:rsidRDefault="001F2E17">
      <w:pPr>
        <w:ind w:firstLine="400"/>
        <w:jc w:val="both"/>
      </w:pPr>
      <w:r>
        <w:rPr>
          <w:rStyle w:val="s0"/>
        </w:rPr>
        <w:t xml:space="preserve">копию свидетельства о государственной регистрации облигационной программы (либо выпуска облигаций в пределах облигационной программы) для сделок секьюритизации, осуществляемых в соответствии с </w:t>
      </w:r>
      <w:hyperlink r:id="rId183" w:history="1">
        <w:r>
          <w:rPr>
            <w:rStyle w:val="a3"/>
          </w:rPr>
          <w:t>Законом</w:t>
        </w:r>
      </w:hyperlink>
      <w:r>
        <w:rPr>
          <w:rStyle w:val="s0"/>
        </w:rPr>
        <w:t xml:space="preserve"> Республики Казахстан от 20 февраля 2006 года «О секьюритизации»;</w:t>
      </w:r>
    </w:p>
    <w:p w:rsidR="00000000" w:rsidRDefault="001F2E17">
      <w:pPr>
        <w:ind w:firstLine="400"/>
        <w:jc w:val="both"/>
      </w:pPr>
      <w:r>
        <w:rPr>
          <w:rStyle w:val="s0"/>
        </w:rPr>
        <w:t xml:space="preserve">4) сведения о коэффициенте достаточности собственного капитала К2 с учетом секьюритизации и без учета секьюритизации в соответствии с </w:t>
      </w:r>
      <w:hyperlink r:id="rId184" w:anchor="sub_id=13" w:history="1">
        <w:r>
          <w:rPr>
            <w:rStyle w:val="a3"/>
          </w:rPr>
          <w:t>приложением 13</w:t>
        </w:r>
      </w:hyperlink>
      <w:r>
        <w:rPr>
          <w:rStyle w:val="s0"/>
        </w:rPr>
        <w:t xml:space="preserve"> к настоящей Инструкции.</w:t>
      </w:r>
    </w:p>
    <w:p w:rsidR="00000000" w:rsidRDefault="001F2E17">
      <w:pPr>
        <w:ind w:firstLine="400"/>
        <w:jc w:val="both"/>
      </w:pPr>
      <w:r>
        <w:rPr>
          <w:rStyle w:val="s0"/>
        </w:rPr>
        <w:t>31-3. Если какой-либо из предоставляемых документов подготовлен на иностранном языке, то представляется его перевод на государственный или русский язык.</w:t>
      </w:r>
    </w:p>
    <w:p w:rsidR="00000000" w:rsidRDefault="001F2E17">
      <w:pPr>
        <w:ind w:firstLine="400"/>
        <w:jc w:val="both"/>
      </w:pPr>
      <w:r>
        <w:rPr>
          <w:rStyle w:val="s0"/>
        </w:rPr>
        <w:t xml:space="preserve">31-4. Представленные документы </w:t>
      </w:r>
      <w:r>
        <w:rPr>
          <w:rStyle w:val="s0"/>
        </w:rPr>
        <w:t>рассматриваются уполномоченным органом в течение пятнадцати календарных дней со дня их получения.</w:t>
      </w:r>
    </w:p>
    <w:p w:rsidR="00000000" w:rsidRDefault="001F2E17">
      <w:pPr>
        <w:ind w:firstLine="400"/>
        <w:jc w:val="both"/>
      </w:pPr>
      <w:r>
        <w:rPr>
          <w:rStyle w:val="s0"/>
        </w:rPr>
        <w:t xml:space="preserve">31-5. После рассмотрения документов, предусмотренных </w:t>
      </w:r>
      <w:hyperlink r:id="rId185" w:anchor="sub_id=3102" w:history="1">
        <w:r>
          <w:rPr>
            <w:rStyle w:val="a3"/>
          </w:rPr>
          <w:t>пунктом 31-2</w:t>
        </w:r>
      </w:hyperlink>
      <w:r>
        <w:rPr>
          <w:rStyle w:val="s0"/>
        </w:rPr>
        <w:t xml:space="preserve"> настоящей </w:t>
      </w:r>
      <w:r>
        <w:rPr>
          <w:rStyle w:val="s0"/>
        </w:rPr>
        <w:t>Инструкции,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письменном виде уведомляет об этом оригинатора.</w:t>
      </w:r>
    </w:p>
    <w:p w:rsidR="00000000" w:rsidRDefault="001F2E17">
      <w:pPr>
        <w:ind w:firstLine="400"/>
        <w:jc w:val="both"/>
      </w:pPr>
      <w:r>
        <w:rPr>
          <w:rStyle w:val="s0"/>
        </w:rPr>
        <w:t>Подтверждение на примене</w:t>
      </w:r>
      <w:r>
        <w:rPr>
          <w:rStyle w:val="s0"/>
        </w:rPr>
        <w:t>ние банками рамочного подхода секьюритизации при расчете собственного капитала не выдается в случае:</w:t>
      </w:r>
    </w:p>
    <w:p w:rsidR="00000000" w:rsidRDefault="001F2E17">
      <w:pPr>
        <w:ind w:firstLine="400"/>
        <w:jc w:val="both"/>
      </w:pPr>
      <w:r>
        <w:rPr>
          <w:rStyle w:val="s0"/>
        </w:rPr>
        <w:t xml:space="preserve">1) непредставления полного пакета документов согласно </w:t>
      </w:r>
      <w:hyperlink r:id="rId186" w:anchor="sub_id=3102" w:history="1">
        <w:r>
          <w:rPr>
            <w:rStyle w:val="a3"/>
          </w:rPr>
          <w:t>пункту 31-2</w:t>
        </w:r>
      </w:hyperlink>
      <w:r>
        <w:rPr>
          <w:rStyle w:val="s0"/>
        </w:rPr>
        <w:t xml:space="preserve"> настоящ</w:t>
      </w:r>
      <w:r>
        <w:rPr>
          <w:rStyle w:val="s0"/>
        </w:rPr>
        <w:t>ей Инструкции.</w:t>
      </w:r>
    </w:p>
    <w:p w:rsidR="00000000" w:rsidRDefault="001F2E17">
      <w:pPr>
        <w:ind w:firstLine="400"/>
        <w:jc w:val="both"/>
      </w:pPr>
      <w:r>
        <w:rPr>
          <w:rStyle w:val="s0"/>
        </w:rPr>
        <w:t xml:space="preserve">2) несоответствия требованиям </w:t>
      </w:r>
      <w:hyperlink r:id="rId187" w:anchor="sub_id=3107" w:history="1">
        <w:r>
          <w:rPr>
            <w:rStyle w:val="a3"/>
          </w:rPr>
          <w:t>пунктов 31-7</w:t>
        </w:r>
      </w:hyperlink>
      <w:r>
        <w:rPr>
          <w:rStyle w:val="s0"/>
        </w:rPr>
        <w:t xml:space="preserve">, </w:t>
      </w:r>
      <w:hyperlink r:id="rId188" w:anchor="sub_id=3109" w:history="1">
        <w:r>
          <w:rPr>
            <w:rStyle w:val="a3"/>
          </w:rPr>
          <w:t>31-9</w:t>
        </w:r>
      </w:hyperlink>
      <w:r>
        <w:rPr>
          <w:rStyle w:val="s0"/>
        </w:rPr>
        <w:t xml:space="preserve"> настоящей Инструкции;</w:t>
      </w:r>
    </w:p>
    <w:p w:rsidR="00000000" w:rsidRDefault="001F2E17">
      <w:pPr>
        <w:ind w:firstLine="400"/>
        <w:jc w:val="both"/>
      </w:pPr>
      <w:r>
        <w:rPr>
          <w:rStyle w:val="s0"/>
        </w:rPr>
        <w:t xml:space="preserve">31-6. </w:t>
      </w:r>
      <w:r>
        <w:rPr>
          <w:rStyle w:val="s0"/>
        </w:rPr>
        <w:t>В целях определения существенности передачи риска оригинатор осуществляет:</w:t>
      </w:r>
    </w:p>
    <w:p w:rsidR="00000000" w:rsidRDefault="001F2E17">
      <w:pPr>
        <w:ind w:firstLine="400"/>
        <w:jc w:val="both"/>
      </w:pPr>
      <w:r>
        <w:rPr>
          <w:rStyle w:val="s0"/>
        </w:rPr>
        <w:t>1) расчет коэффициента достаточности собственного капитала К2 без учета секьюритизации;</w:t>
      </w:r>
    </w:p>
    <w:p w:rsidR="00000000" w:rsidRDefault="001F2E17">
      <w:pPr>
        <w:ind w:firstLine="400"/>
        <w:jc w:val="both"/>
      </w:pPr>
      <w:r>
        <w:rPr>
          <w:rStyle w:val="s0"/>
        </w:rPr>
        <w:t>2) расчет коэффициента достаточности собственного капитала К2 с учетом секьюритизации.</w:t>
      </w:r>
    </w:p>
    <w:p w:rsidR="00000000" w:rsidRDefault="001F2E17">
      <w:pPr>
        <w:ind w:firstLine="400"/>
        <w:jc w:val="both"/>
      </w:pPr>
      <w:r>
        <w:rPr>
          <w:rStyle w:val="s0"/>
        </w:rPr>
        <w:t xml:space="preserve">31-7. </w:t>
      </w:r>
      <w:r>
        <w:rPr>
          <w:rStyle w:val="s0"/>
        </w:rPr>
        <w:t>Передача риска является существенной, если:</w:t>
      </w:r>
    </w:p>
    <w:p w:rsidR="00000000" w:rsidRDefault="001F2E17">
      <w:pPr>
        <w:ind w:firstLine="400"/>
        <w:jc w:val="both"/>
      </w:pPr>
      <w:r>
        <w:rPr>
          <w:rStyle w:val="s0"/>
        </w:rPr>
        <w:t>1) значение коэффициента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w:t>
      </w:r>
    </w:p>
    <w:p w:rsidR="00000000" w:rsidRDefault="001F2E17">
      <w:pPr>
        <w:ind w:firstLine="400"/>
        <w:jc w:val="both"/>
      </w:pPr>
      <w:r>
        <w:rPr>
          <w:rStyle w:val="s0"/>
        </w:rPr>
        <w:t>2) третьи стороны, не являющиеся членами банковского конгломерата, к которому принадлежит оригинатор, удерживают не менее 10 процентов от траншей, обеспеченных секьюритизированными активами.</w:t>
      </w:r>
    </w:p>
    <w:p w:rsidR="00000000" w:rsidRDefault="001F2E17">
      <w:pPr>
        <w:ind w:firstLine="400"/>
        <w:jc w:val="both"/>
      </w:pPr>
      <w:r>
        <w:rPr>
          <w:rStyle w:val="s0"/>
        </w:rPr>
        <w:t>Коэффициент достаточности собственного капитала К2 выражается чис</w:t>
      </w:r>
      <w:r>
        <w:rPr>
          <w:rStyle w:val="s0"/>
        </w:rPr>
        <w:t>лом с тремя знаками после запятой.</w:t>
      </w:r>
    </w:p>
    <w:p w:rsidR="00000000" w:rsidRDefault="001F2E17">
      <w:pPr>
        <w:ind w:firstLine="400"/>
        <w:jc w:val="both"/>
      </w:pPr>
      <w:r>
        <w:rPr>
          <w:rStyle w:val="s0"/>
        </w:rPr>
        <w:t xml:space="preserve">31-8. Передача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 В </w:t>
      </w:r>
      <w:r>
        <w:rPr>
          <w:rStyle w:val="s0"/>
        </w:rPr>
        <w:t>этом случае оригинатор не применяет рамочный подход секьюритизации при расчете собственного капитала и рассчитывает взвешенные величины соответствующих рисков без учета секьюритизации. При этом оригинатор не вычитает удерживаемые им позиции секюритизации и</w:t>
      </w:r>
      <w:r>
        <w:rPr>
          <w:rStyle w:val="s0"/>
        </w:rPr>
        <w:t>з собственного капитала и/или не взвешивает такие позиции по степени кредитного риска активов при расчете коэффициента достаточности собственного капитала.</w:t>
      </w:r>
    </w:p>
    <w:p w:rsidR="00000000" w:rsidRDefault="001F2E17">
      <w:pPr>
        <w:ind w:firstLine="400"/>
        <w:jc w:val="both"/>
      </w:pPr>
      <w:r>
        <w:rPr>
          <w:rStyle w:val="s0"/>
        </w:rPr>
        <w:t>31-9. Оригинатор исключает секьюритизированные активы из расчета взвешенных по степени кредитных рис</w:t>
      </w:r>
      <w:r>
        <w:rPr>
          <w:rStyle w:val="s0"/>
        </w:rPr>
        <w:t>ков активов при выполнении следующих условий:</w:t>
      </w:r>
    </w:p>
    <w:p w:rsidR="00000000" w:rsidRDefault="001F2E17">
      <w:pPr>
        <w:ind w:firstLine="400"/>
        <w:jc w:val="both"/>
      </w:pPr>
      <w:r>
        <w:rPr>
          <w:rStyle w:val="s0"/>
        </w:rPr>
        <w:t>1) существенный кредитный риск, связанный с секьюритизированными активами был переведен третьим сторонам;</w:t>
      </w:r>
    </w:p>
    <w:p w:rsidR="00000000" w:rsidRDefault="001F2E17">
      <w:pPr>
        <w:ind w:firstLine="400"/>
        <w:jc w:val="both"/>
      </w:pPr>
      <w:r>
        <w:rPr>
          <w:rStyle w:val="s0"/>
        </w:rPr>
        <w:t>2) документы по сделке секьюритизации отражают экономическую сущность сделки;</w:t>
      </w:r>
    </w:p>
    <w:p w:rsidR="00000000" w:rsidRDefault="001F2E17">
      <w:pPr>
        <w:ind w:firstLine="400"/>
        <w:jc w:val="both"/>
      </w:pPr>
      <w:r>
        <w:rPr>
          <w:rStyle w:val="s0"/>
        </w:rPr>
        <w:t xml:space="preserve">3) специальная финансовая </w:t>
      </w:r>
      <w:r>
        <w:rPr>
          <w:rStyle w:val="s0"/>
        </w:rPr>
        <w:t>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оригинатора;</w:t>
      </w:r>
    </w:p>
    <w:p w:rsidR="00000000" w:rsidRDefault="001F2E17">
      <w:pPr>
        <w:ind w:firstLine="400"/>
        <w:jc w:val="both"/>
      </w:pPr>
      <w:r>
        <w:rPr>
          <w:rStyle w:val="s0"/>
        </w:rPr>
        <w:t>4) за исключением случаев, предусмотренных настоящей Инструкцией, оригинат</w:t>
      </w:r>
      <w:r>
        <w:rPr>
          <w:rStyle w:val="s0"/>
        </w:rPr>
        <w:t>ор не должен:</w:t>
      </w:r>
    </w:p>
    <w:p w:rsidR="00000000" w:rsidRDefault="001F2E17">
      <w:pPr>
        <w:ind w:firstLine="400"/>
        <w:jc w:val="both"/>
      </w:pPr>
      <w:r>
        <w:rPr>
          <w:rStyle w:val="s0"/>
        </w:rPr>
        <w:t>владеть прямо или косвенно долями участия в уставном капитале либо акциями с правом голоса в специальной финансовой компании;</w:t>
      </w:r>
    </w:p>
    <w:p w:rsidR="00000000" w:rsidRDefault="001F2E17">
      <w:pPr>
        <w:ind w:firstLine="400"/>
        <w:jc w:val="both"/>
      </w:pPr>
      <w:r>
        <w:rPr>
          <w:rStyle w:val="s0"/>
        </w:rPr>
        <w:t>назначать или избирать большинство членов совета директоров или правления специальной финансовой компаниии;</w:t>
      </w:r>
    </w:p>
    <w:p w:rsidR="00000000" w:rsidRDefault="001F2E17">
      <w:pPr>
        <w:ind w:firstLine="400"/>
        <w:jc w:val="both"/>
      </w:pPr>
      <w:r>
        <w:rPr>
          <w:rStyle w:val="s0"/>
        </w:rPr>
        <w:t>определя</w:t>
      </w:r>
      <w:r>
        <w:rPr>
          <w:rStyle w:val="s0"/>
        </w:rPr>
        <w:t>ть решения специальной финансовой компании в силу договора или иным образом;</w:t>
      </w:r>
    </w:p>
    <w:p w:rsidR="00000000" w:rsidRDefault="001F2E17">
      <w:pPr>
        <w:ind w:firstLine="400"/>
        <w:jc w:val="both"/>
      </w:pPr>
      <w:r>
        <w:rPr>
          <w:rStyle w:val="s0"/>
        </w:rPr>
        <w:t>принимать на себя какие-либо обязательства по выкупу секьюритизированных активов у специальной финансовой компании кроме тех, которые предусмотрены в соответствующих договорах или документах, относящихся к сделке секьюритизации;</w:t>
      </w:r>
    </w:p>
    <w:p w:rsidR="00000000" w:rsidRDefault="001F2E17">
      <w:pPr>
        <w:ind w:firstLine="400"/>
        <w:jc w:val="both"/>
      </w:pPr>
      <w:r>
        <w:rPr>
          <w:rStyle w:val="s0"/>
        </w:rPr>
        <w:t>принимать на себя обязатель</w:t>
      </w:r>
      <w:r>
        <w:rPr>
          <w:rStyle w:val="s0"/>
        </w:rPr>
        <w:t>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1F2E17">
      <w:pPr>
        <w:ind w:firstLine="400"/>
        <w:jc w:val="both"/>
      </w:pPr>
      <w:r>
        <w:rPr>
          <w:rStyle w:val="s0"/>
        </w:rPr>
        <w:t xml:space="preserve">после передачи секьюритизированных активов специальной финансовой </w:t>
      </w:r>
      <w:r>
        <w:rPr>
          <w:rStyle w:val="s0"/>
        </w:rPr>
        <w:t>компании, нести расходы, связанные с секьюритизацией и деятельностью специальной финансовой компании;</w:t>
      </w:r>
    </w:p>
    <w:p w:rsidR="00000000" w:rsidRDefault="001F2E17">
      <w:pPr>
        <w:ind w:firstLine="400"/>
        <w:jc w:val="both"/>
      </w:pPr>
      <w:r>
        <w:rPr>
          <w:rStyle w:val="s0"/>
        </w:rPr>
        <w:t>предоставлять косвенную поддержку специальной финансовой компании в какой-либо форме. Также не допускается предоставление косвенной поддержки лицами, связ</w:t>
      </w:r>
      <w:r>
        <w:rPr>
          <w:rStyle w:val="s0"/>
        </w:rPr>
        <w:t>анными с оригинатором особыми отношениями.</w:t>
      </w:r>
    </w:p>
    <w:p w:rsidR="00000000" w:rsidRDefault="001F2E17">
      <w:pPr>
        <w:ind w:firstLine="400"/>
        <w:jc w:val="both"/>
      </w:pPr>
      <w:r>
        <w:rPr>
          <w:rStyle w:val="s0"/>
        </w:rPr>
        <w:t>Косвенная поддержка возникает в случае, когда оригинатор, а также лица, связанные с оригинатором особыми отношениями, оказывает специальной финансовой компании помощь по требованиям денежного характера (далее - кр</w:t>
      </w:r>
      <w:r>
        <w:rPr>
          <w:rStyle w:val="s0"/>
        </w:rPr>
        <w:t>едитное обеспечение) либо иную поддержку, в случаях, когда предоставление такой поддержки не предусмотрено соответствующими договорами или документами, относящимся к сделке секьюритизации.</w:t>
      </w:r>
    </w:p>
    <w:p w:rsidR="00000000" w:rsidRDefault="001F2E17">
      <w:pPr>
        <w:ind w:firstLine="400"/>
        <w:jc w:val="both"/>
      </w:pPr>
      <w:r>
        <w:rPr>
          <w:rStyle w:val="s0"/>
        </w:rPr>
        <w:t>В случае обнаружения фактов оказания оригинатором или лицами, связа</w:t>
      </w:r>
      <w:r>
        <w:rPr>
          <w:rStyle w:val="s0"/>
        </w:rPr>
        <w:t>нными с оригинатором особыми отношениями,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секьюритизированным активам;</w:t>
      </w:r>
    </w:p>
    <w:p w:rsidR="00000000" w:rsidRDefault="001F2E17">
      <w:pPr>
        <w:ind w:firstLine="400"/>
        <w:jc w:val="both"/>
      </w:pPr>
      <w:r>
        <w:rPr>
          <w:rStyle w:val="s0"/>
        </w:rPr>
        <w:t>5) ценные бумаги, в</w:t>
      </w:r>
      <w:r>
        <w:rPr>
          <w:rStyle w:val="s0"/>
        </w:rPr>
        <w:t>ыпущенные специальной финансовой компанией, не представляют собой платежные обязательства оригинатора;</w:t>
      </w:r>
    </w:p>
    <w:p w:rsidR="00000000" w:rsidRDefault="001F2E17">
      <w:pPr>
        <w:ind w:firstLine="400"/>
        <w:jc w:val="both"/>
      </w:pPr>
      <w:r>
        <w:rPr>
          <w:rStyle w:val="s0"/>
        </w:rPr>
        <w:t>6) сторона, которой передаются риски, является специальной финансовой компанией, учрежденной для осуществления одной или нескольких сделок секьюритизации</w:t>
      </w:r>
      <w:r>
        <w:rPr>
          <w:rStyle w:val="s0"/>
        </w:rPr>
        <w:t>;</w:t>
      </w:r>
    </w:p>
    <w:p w:rsidR="00000000" w:rsidRDefault="001F2E17">
      <w:pPr>
        <w:ind w:firstLine="400"/>
        <w:jc w:val="both"/>
      </w:pPr>
      <w:r>
        <w:rPr>
          <w:rStyle w:val="s0"/>
        </w:rPr>
        <w:t>7) если в сделке секьюритизации предусмотрен опцион обратного выкупа, то выполняются все следующие условия:</w:t>
      </w:r>
    </w:p>
    <w:p w:rsidR="00000000" w:rsidRDefault="001F2E17">
      <w:pPr>
        <w:ind w:firstLine="400"/>
        <w:jc w:val="both"/>
      </w:pPr>
      <w:r>
        <w:rPr>
          <w:rStyle w:val="s0"/>
        </w:rPr>
        <w:t>опцион обратного выкупа реализуется только по усмотрению оригинатора;</w:t>
      </w:r>
    </w:p>
    <w:p w:rsidR="00000000" w:rsidRDefault="001F2E17">
      <w:pPr>
        <w:ind w:firstLine="400"/>
        <w:jc w:val="both"/>
      </w:pPr>
      <w:r>
        <w:rPr>
          <w:rStyle w:val="s0"/>
        </w:rPr>
        <w:t xml:space="preserve">опцион обратного выкупа может быть реализован только при условии, что общий </w:t>
      </w:r>
      <w:r>
        <w:rPr>
          <w:rStyle w:val="s0"/>
        </w:rPr>
        <w:t>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первоначального размера;</w:t>
      </w:r>
    </w:p>
    <w:p w:rsidR="00000000" w:rsidRDefault="001F2E17">
      <w:pPr>
        <w:ind w:firstLine="400"/>
        <w:jc w:val="both"/>
      </w:pPr>
      <w:r>
        <w:rPr>
          <w:rStyle w:val="s0"/>
        </w:rPr>
        <w:t>опцион обратного выкупа не может быть стру</w:t>
      </w:r>
      <w:r>
        <w:rPr>
          <w:rStyle w:val="s0"/>
        </w:rPr>
        <w:t>ктурирован в целях улучшения кредитного качества позиций секьюритизации;</w:t>
      </w:r>
    </w:p>
    <w:p w:rsidR="00000000" w:rsidRDefault="001F2E17">
      <w:pPr>
        <w:ind w:firstLine="400"/>
        <w:jc w:val="both"/>
      </w:pPr>
      <w:r>
        <w:rPr>
          <w:rStyle w:val="s0"/>
        </w:rPr>
        <w:t>8) оригинатор может выкупать секьюритизированные активы либо заменять их в пуле на другие активы при соблюдении следующих условий:</w:t>
      </w:r>
    </w:p>
    <w:p w:rsidR="00000000" w:rsidRDefault="001F2E17">
      <w:pPr>
        <w:ind w:firstLine="400"/>
        <w:jc w:val="both"/>
      </w:pPr>
      <w:r>
        <w:rPr>
          <w:rStyle w:val="s0"/>
        </w:rPr>
        <w:t xml:space="preserve">секьюритизированные активы выкупаются по стоимости, </w:t>
      </w:r>
      <w:r>
        <w:rPr>
          <w:rStyle w:val="s0"/>
        </w:rPr>
        <w:t>не превышающей их справедливой рыночной стоимости;</w:t>
      </w:r>
    </w:p>
    <w:p w:rsidR="00000000" w:rsidRDefault="001F2E17">
      <w:pPr>
        <w:ind w:firstLine="400"/>
        <w:jc w:val="both"/>
      </w:pPr>
      <w:r>
        <w:rPr>
          <w:rStyle w:val="s0"/>
        </w:rPr>
        <w:t>выкупаемые секьюритизированные активы не представляют собой обязательства, по которым имел место дефолт соответствующей обязанной стороны, за исключением активов, выкупаемой по справедливой рыночной стоимо</w:t>
      </w:r>
      <w:r>
        <w:rPr>
          <w:rStyle w:val="s0"/>
        </w:rPr>
        <w:t>сти;</w:t>
      </w:r>
    </w:p>
    <w:p w:rsidR="00000000" w:rsidRDefault="001F2E17">
      <w:pPr>
        <w:ind w:firstLine="400"/>
        <w:jc w:val="both"/>
      </w:pPr>
      <w:r>
        <w:rPr>
          <w:rStyle w:val="s0"/>
        </w:rPr>
        <w:t>заменяемые секьюритизированные активы должны иметь соответствующую (аналогичную) классификационную категорию.</w:t>
      </w:r>
    </w:p>
    <w:p w:rsidR="00000000" w:rsidRDefault="001F2E17">
      <w:pPr>
        <w:ind w:firstLine="400"/>
        <w:jc w:val="both"/>
      </w:pPr>
      <w:r>
        <w:rPr>
          <w:rStyle w:val="s0"/>
        </w:rPr>
        <w:t>Оригинатор может оказывать услуги по обслуживанию секьюритизируемых активов, а также предоставлять инструменты ликвидности в отношении секьюр</w:t>
      </w:r>
      <w:r>
        <w:rPr>
          <w:rStyle w:val="s0"/>
        </w:rPr>
        <w:t xml:space="preserve">итизированных активов при условии, что эти инструменты удовлетворяют требованиям, установленным в </w:t>
      </w:r>
      <w:hyperlink r:id="rId189" w:anchor="sub_id=3115" w:history="1">
        <w:r>
          <w:rPr>
            <w:rStyle w:val="a3"/>
          </w:rPr>
          <w:t>пункте 31-15</w:t>
        </w:r>
      </w:hyperlink>
      <w:r>
        <w:rPr>
          <w:rStyle w:val="s0"/>
        </w:rPr>
        <w:t xml:space="preserve"> настоящей Инструкции.</w:t>
      </w:r>
    </w:p>
    <w:p w:rsidR="00000000" w:rsidRDefault="001F2E17">
      <w:pPr>
        <w:ind w:firstLine="400"/>
        <w:jc w:val="both"/>
      </w:pPr>
      <w:r>
        <w:rPr>
          <w:rStyle w:val="s0"/>
        </w:rPr>
        <w:t>31-10. При условии существенности передач</w:t>
      </w:r>
      <w:r>
        <w:rPr>
          <w:rStyle w:val="s0"/>
        </w:rPr>
        <w:t>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w:t>
      </w:r>
    </w:p>
    <w:p w:rsidR="00000000" w:rsidRDefault="001F2E17">
      <w:pPr>
        <w:jc w:val="both"/>
      </w:pPr>
      <w:r>
        <w:rPr>
          <w:rStyle w:val="s3"/>
        </w:rPr>
        <w:t>В пункт 31-11 внесены изменения в соответствии с</w:t>
      </w:r>
      <w:r>
        <w:rPr>
          <w:rStyle w:val="s3"/>
        </w:rPr>
        <w:t xml:space="preserve"> </w:t>
      </w:r>
      <w:hyperlink r:id="rId190" w:anchor="sub_id=31"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191" w:anchor="sub_id=3111"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31-11. </w:t>
      </w:r>
      <w:r>
        <w:rPr>
          <w:rStyle w:val="s0"/>
        </w:rPr>
        <w:t>Подлежат вычету из собственного капитала позиции секьюритизации, удерживаемые банком и имеющие долговой рейтинг ниже «ВВ-» агентства Standard&amp;Poor's или рейтинг аналогичного уровня одного из других рейтинговых агентств, либо рейтинговую оценку ниже «kzBB-»</w:t>
      </w:r>
      <w:r>
        <w:rPr>
          <w:rStyle w:val="s0"/>
        </w:rPr>
        <w:t xml:space="preserve"> по национальной шкале агентства Standard &amp; Poor's или рейтинг аналогичного уровня по национальной шкале одного из других рейтинговых агентств, либо не имеющие соответствующей рейтинговой оценки, за исключением тех позиций, которые соответствуют условиям, </w:t>
      </w:r>
      <w:r>
        <w:rPr>
          <w:rStyle w:val="s0"/>
        </w:rPr>
        <w:t xml:space="preserve">перечисленным в </w:t>
      </w:r>
      <w:hyperlink r:id="rId192" w:anchor="sub_id=3113" w:history="1">
        <w:r>
          <w:rPr>
            <w:rStyle w:val="a3"/>
          </w:rPr>
          <w:t>пункте 31-13</w:t>
        </w:r>
      </w:hyperlink>
      <w:r>
        <w:rPr>
          <w:rStyle w:val="s0"/>
        </w:rPr>
        <w:t xml:space="preserve"> настоящей Инструкции.</w:t>
      </w:r>
    </w:p>
    <w:p w:rsidR="00000000" w:rsidRDefault="001F2E17">
      <w:pPr>
        <w:ind w:firstLine="400"/>
        <w:jc w:val="both"/>
      </w:pPr>
      <w:r>
        <w:rPr>
          <w:rStyle w:val="s0"/>
        </w:rPr>
        <w:t xml:space="preserve">Вычет распределяется в размере пятидесяти процентов из капитала первого уровня и пятидесяти процентов из капитала второго уровня. Вычитаемые позиции уменьшаются на сумму, созданных специальных резервов (провизий), в соответствии с требованиями </w:t>
      </w:r>
      <w:hyperlink r:id="rId193" w:history="1">
        <w:r>
          <w:rPr>
            <w:rStyle w:val="a3"/>
          </w:rPr>
          <w:t>постановления</w:t>
        </w:r>
      </w:hyperlink>
      <w:r>
        <w:rPr>
          <w:rStyle w:val="s0"/>
        </w:rPr>
        <w:t xml:space="preserve"> № 296.</w:t>
      </w:r>
    </w:p>
    <w:p w:rsidR="00000000" w:rsidRDefault="001F2E17">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возможные обязательства, возникающие у банка в св</w:t>
      </w:r>
      <w:r>
        <w:rPr>
          <w:rStyle w:val="s0"/>
        </w:rPr>
        <w:t xml:space="preserve">язи со сделкой секьюритизации. Позиции секьюритизации должна быть присвоена соответствующая степень риска (весовой коэффициент риска) на основании кредитного качества позиции, которое может быть определено на основании кредитного рейтинга в соответствии с </w:t>
      </w:r>
      <w:r>
        <w:rPr>
          <w:rStyle w:val="s0"/>
        </w:rPr>
        <w:t>настоящей Инструкцией. К таким позициям относятся займы, предоставляемые оригинатором специальной финансовой компании; условные и возможные требования и обязательства оригинатора в отношении специальной финансовой компании; приобретение банком ценных бумаг</w:t>
      </w:r>
      <w:r>
        <w:rPr>
          <w:rStyle w:val="s0"/>
        </w:rPr>
        <w:t xml:space="preserve"> специальной финансовой компании; предоставляемое кредитное обеспечение (credit enhancements); инструменты ликвидности; процентные или валютные свопы; кредитные деривативы; предоставление средств для резервных счетов (счета денежного обеспечения) и другие.</w:t>
      </w:r>
      <w:r>
        <w:rPr>
          <w:rStyle w:val="s0"/>
        </w:rPr>
        <w:t xml:space="preserve"> Позиция секьюритизации не включает в себя активы, условные и возможные обязательства банка в отношении специальной финансовой компании, возникающие в связи с предоставлением банком банковских услуг специальной финансовой компании, таких как открытие банко</w:t>
      </w:r>
      <w:r>
        <w:rPr>
          <w:rStyle w:val="s0"/>
        </w:rPr>
        <w:t>вских счетов указанной компании. При этом:</w:t>
      </w:r>
    </w:p>
    <w:p w:rsidR="00000000" w:rsidRDefault="001F2E17">
      <w:pPr>
        <w:ind w:firstLine="400"/>
        <w:jc w:val="both"/>
      </w:pPr>
      <w:r>
        <w:rPr>
          <w:rStyle w:val="s0"/>
        </w:rPr>
        <w:t>1) при наличии рисков по различным траншам в сделке секьюритизации, риск по каждому траншу взвешивается как отдельная позиция секьюритизации;</w:t>
      </w:r>
    </w:p>
    <w:p w:rsidR="00000000" w:rsidRDefault="001F2E17">
      <w:pPr>
        <w:ind w:firstLine="400"/>
        <w:jc w:val="both"/>
      </w:pPr>
      <w:r>
        <w:rPr>
          <w:rStyle w:val="s0"/>
        </w:rPr>
        <w:t>2) лица, предоставляющие кредитное обеспечение по позициям секьюритизац</w:t>
      </w:r>
      <w:r>
        <w:rPr>
          <w:rStyle w:val="s0"/>
        </w:rPr>
        <w:t>ии, рассматриваются как стороны, удерживающие позиции секьюритизации;</w:t>
      </w:r>
    </w:p>
    <w:p w:rsidR="00000000" w:rsidRDefault="001F2E17">
      <w:pPr>
        <w:ind w:firstLine="400"/>
        <w:jc w:val="both"/>
      </w:pPr>
      <w:r>
        <w:rPr>
          <w:rStyle w:val="s0"/>
        </w:rPr>
        <w:t>3) риски, связанные с позициями по производным финансовым инструментам, заключенным в целях хеджирования рисков изменения ставки вознаграждения и курсов валют, взвешиваются как отдельные</w:t>
      </w:r>
      <w:r>
        <w:rPr>
          <w:rStyle w:val="s0"/>
        </w:rPr>
        <w:t xml:space="preserve"> позиции в сделке секьюритизации;</w:t>
      </w:r>
    </w:p>
    <w:p w:rsidR="00000000" w:rsidRDefault="001F2E17">
      <w:pPr>
        <w:ind w:firstLine="400"/>
        <w:jc w:val="both"/>
      </w:pPr>
      <w:r>
        <w:rPr>
          <w:rStyle w:val="s0"/>
        </w:rPr>
        <w:t>4) величина риска позиции в сделке секьюритизации, удерживаемой на балансе, равна своей балансовой стоимости;</w:t>
      </w:r>
    </w:p>
    <w:p w:rsidR="00000000" w:rsidRDefault="001F2E17">
      <w:pPr>
        <w:ind w:firstLine="400"/>
        <w:jc w:val="both"/>
      </w:pPr>
      <w:r>
        <w:rPr>
          <w:rStyle w:val="s0"/>
        </w:rPr>
        <w:t>5) величина риска внебалансовой позиции в сделке секьюритизации, равна своей номинальной стоимости, умноженной н</w:t>
      </w:r>
      <w:r>
        <w:rPr>
          <w:rStyle w:val="s0"/>
        </w:rPr>
        <w:t>а конверсионный фактор, равный 100 процентам, если иное не установлено настоящей Иструкцией.</w:t>
      </w:r>
    </w:p>
    <w:p w:rsidR="00000000" w:rsidRDefault="001F2E17">
      <w:pPr>
        <w:ind w:firstLine="400"/>
        <w:jc w:val="both"/>
      </w:pPr>
      <w:r>
        <w:rPr>
          <w:rStyle w:val="s0"/>
        </w:rPr>
        <w:t>31-13. Для расчета взвешенной величины риска позиции секьюритизации не имеющей кредитного рейтинга, банк может применить к такой позиции подразумеваемый рейтинг.</w:t>
      </w:r>
    </w:p>
    <w:p w:rsidR="00000000" w:rsidRDefault="001F2E17">
      <w:pPr>
        <w:ind w:firstLine="400"/>
        <w:jc w:val="both"/>
      </w:pPr>
      <w:r>
        <w:rPr>
          <w:rStyle w:val="s0"/>
        </w:rPr>
        <w:t>Подразумеваемый рейтинг применяется в следующем порядке:</w:t>
      </w:r>
    </w:p>
    <w:p w:rsidR="00000000" w:rsidRDefault="001F2E17">
      <w:pPr>
        <w:ind w:firstLine="400"/>
        <w:jc w:val="both"/>
      </w:pPr>
      <w:r>
        <w:rPr>
          <w:rStyle w:val="s0"/>
        </w:rPr>
        <w:t>1) применяется текущий кредитный рейтинг позиции секьюритизации имеющей кредитный рейтинг, которая является равной по степени субординированности с позицией секьюритизации, не имеющей рейтинга, или</w:t>
      </w:r>
    </w:p>
    <w:p w:rsidR="00000000" w:rsidRDefault="001F2E17">
      <w:pPr>
        <w:ind w:firstLine="400"/>
        <w:jc w:val="both"/>
      </w:pPr>
      <w:r>
        <w:rPr>
          <w:rStyle w:val="s0"/>
        </w:rPr>
        <w:t>2</w:t>
      </w:r>
      <w:r>
        <w:rPr>
          <w:rStyle w:val="s0"/>
        </w:rPr>
        <w:t>) если никакая из позиций, имеющих рейтинг не равна по степени субординированности с позицией, не имеющей рейтинга, то применяется текущий кредитный рейтинг наиболее старшей по степени субординированности позиции секьюритизации (при наличии таковой), котор</w:t>
      </w:r>
      <w:r>
        <w:rPr>
          <w:rStyle w:val="s0"/>
        </w:rPr>
        <w:t>ая является более низкой по степени субординированности к такой позиции, не имеющей рейтинга.</w:t>
      </w:r>
    </w:p>
    <w:p w:rsidR="00000000" w:rsidRDefault="001F2E17">
      <w:pPr>
        <w:ind w:firstLine="400"/>
        <w:jc w:val="both"/>
      </w:pPr>
      <w:r>
        <w:rPr>
          <w:rStyle w:val="s0"/>
        </w:rPr>
        <w:t>При применении подразумеваемого рейтинга учитываются все позиции секьюритизации, имеющие кредитный рейтинг.</w:t>
      </w:r>
    </w:p>
    <w:p w:rsidR="00000000" w:rsidRDefault="001F2E17">
      <w:pPr>
        <w:ind w:firstLine="400"/>
        <w:jc w:val="both"/>
      </w:pPr>
      <w:r>
        <w:rPr>
          <w:rStyle w:val="s0"/>
        </w:rPr>
        <w:t>31-14. Если при секьюритизации банк вступает в договор</w:t>
      </w:r>
      <w:r>
        <w:rPr>
          <w:rStyle w:val="s0"/>
        </w:rPr>
        <w:t>ные отношения со специальной финансовой компанией с целью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 выпущенным специальн</w:t>
      </w:r>
      <w:r>
        <w:rPr>
          <w:rStyle w:val="s0"/>
        </w:rPr>
        <w:t>ой финансовой компанией (далее - инструменты ликвидности) применяется конверсионный фактор, равный 20 процентам к размеру инструментов ликвидности с первоначальным сроком погашения до года включительно, или конверсионный фактор, равный 50 процентам, если и</w:t>
      </w:r>
      <w:r>
        <w:rPr>
          <w:rStyle w:val="s0"/>
        </w:rPr>
        <w:t>нструмент имеет первоначальный срок погашения свыше одного года.</w:t>
      </w:r>
    </w:p>
    <w:p w:rsidR="00000000" w:rsidRDefault="001F2E17">
      <w:pPr>
        <w:ind w:firstLine="400"/>
        <w:jc w:val="both"/>
      </w:pPr>
      <w:r>
        <w:rPr>
          <w:rStyle w:val="s0"/>
        </w:rPr>
        <w:t>31-15. Инструменты ликвидности - это меры, позволяющие повысить ликвидность секьюритизированных активов. Инструменты ликвидности должны соответствовать следующим требованиям:</w:t>
      </w:r>
    </w:p>
    <w:p w:rsidR="00000000" w:rsidRDefault="001F2E17">
      <w:pPr>
        <w:ind w:firstLine="400"/>
        <w:jc w:val="both"/>
      </w:pPr>
      <w:r>
        <w:rPr>
          <w:rStyle w:val="s0"/>
        </w:rPr>
        <w:t>1) условия инстр</w:t>
      </w:r>
      <w:r>
        <w:rPr>
          <w:rStyle w:val="s0"/>
        </w:rPr>
        <w:t>умента ликвидности должны четко определять и ограничивать обстоятельства, при которых его можно использовать. Возможность получения средств в рамках инструмента ликвидности должна ограничиваться суммой, которая может быть полностью погашена в результате от</w:t>
      </w:r>
      <w:r>
        <w:rPr>
          <w:rStyle w:val="s0"/>
        </w:rPr>
        <w:t>чуждения секьюритизированных активов и любого дополнительного кредитного обеспечения, платежи по которому субординированы по отношению к платежам по инструменту ликвидности;</w:t>
      </w:r>
    </w:p>
    <w:p w:rsidR="00000000" w:rsidRDefault="001F2E17">
      <w:pPr>
        <w:ind w:firstLine="400"/>
        <w:jc w:val="both"/>
      </w:pPr>
      <w:r>
        <w:rPr>
          <w:rStyle w:val="s0"/>
        </w:rPr>
        <w:t>2) инструмент ликвидности не должен использоваться для обеспечения кредитного каче</w:t>
      </w:r>
      <w:r>
        <w:rPr>
          <w:rStyle w:val="s0"/>
        </w:rPr>
        <w:t>ства посредством возмещения убытков, уже понесенных на момент использования инструмента, через предоставление ликвидности в отношении рисков, по которым уже произошел дефолт на момент использования инструмента, или же посредством покупки активов по цене вы</w:t>
      </w:r>
      <w:r>
        <w:rPr>
          <w:rStyle w:val="s0"/>
        </w:rPr>
        <w:t>ше их справедливой стоимости;</w:t>
      </w:r>
    </w:p>
    <w:p w:rsidR="00000000" w:rsidRDefault="001F2E17">
      <w:pPr>
        <w:ind w:firstLine="400"/>
        <w:jc w:val="both"/>
      </w:pPr>
      <w:r>
        <w:rPr>
          <w:rStyle w:val="s0"/>
        </w:rPr>
        <w:t>3) инструмент ликвидности не может быть использован для обеспечения постоянного или периодического финансирования секьюритизации;</w:t>
      </w:r>
    </w:p>
    <w:p w:rsidR="00000000" w:rsidRDefault="001F2E17">
      <w:pPr>
        <w:ind w:firstLine="400"/>
        <w:jc w:val="both"/>
      </w:pPr>
      <w:r>
        <w:rPr>
          <w:rStyle w:val="s0"/>
        </w:rPr>
        <w:t>4) погашение средств, полученных при использовании инструмента ликвидности, не должно быть субор</w:t>
      </w:r>
      <w:r>
        <w:rPr>
          <w:rStyle w:val="s0"/>
        </w:rPr>
        <w:t xml:space="preserve">динированным по отношению к требованиям инвесторов, за исключением требований, возникающих на основании производных финансовых инструментов, заключенных в целях хеджирования рисков изменения ставки вознаграждения и курсов валют, вознаграждений, комиссий и </w:t>
      </w:r>
      <w:r>
        <w:rPr>
          <w:rStyle w:val="s0"/>
        </w:rPr>
        <w:t>других аналогичных платежей, причитающихся лицам, предоставившим обеспечение исполнения сделки секьюритизации. Погашение средств также не может быть отменено или отсрочено;</w:t>
      </w:r>
    </w:p>
    <w:p w:rsidR="00000000" w:rsidRDefault="001F2E17">
      <w:pPr>
        <w:ind w:firstLine="400"/>
        <w:jc w:val="both"/>
      </w:pPr>
      <w:r>
        <w:rPr>
          <w:rStyle w:val="s0"/>
        </w:rPr>
        <w:t>5) инструмент ликвидности не может быть использован после применения дополнительног</w:t>
      </w:r>
      <w:r>
        <w:rPr>
          <w:rStyle w:val="s0"/>
        </w:rPr>
        <w:t>о кредитного обеспечения, которое является субординированным по отношению к такому инструменту;</w:t>
      </w:r>
    </w:p>
    <w:p w:rsidR="00000000" w:rsidRDefault="001F2E17">
      <w:pPr>
        <w:ind w:firstLine="400"/>
        <w:jc w:val="both"/>
      </w:pPr>
      <w:r>
        <w:rPr>
          <w:rStyle w:val="s0"/>
        </w:rPr>
        <w:t>6) инструмент ликвидности должен содержать условие об автоматическом уменьшении суммы средств, которые могут быть получены при использовании инструмента, на вел</w:t>
      </w:r>
      <w:r>
        <w:rPr>
          <w:rStyle w:val="s0"/>
        </w:rPr>
        <w:t>ичину рисков, по которым произошел дефолт, или в случае, когда пул секьюритизированных рисков состоит из инструментов, имеющих рейтинг, условие о прекращении использования инструмента, если среднее качество пула опускается ниже инвестиционного уровня.</w:t>
      </w:r>
    </w:p>
    <w:p w:rsidR="00000000" w:rsidRDefault="001F2E17">
      <w:pPr>
        <w:ind w:firstLine="400"/>
        <w:jc w:val="both"/>
      </w:pPr>
      <w:r>
        <w:rPr>
          <w:rStyle w:val="s0"/>
        </w:rPr>
        <w:t>31-1</w:t>
      </w:r>
      <w:r>
        <w:rPr>
          <w:rStyle w:val="s0"/>
        </w:rPr>
        <w:t>6. Банк, обслуживающий секьюритизированные активы и предоставивший инструмент ликвидности, применяет конверсионный фактор, равный 0 процентов, в случае соблюдения всех нижеследующих условий:</w:t>
      </w:r>
    </w:p>
    <w:p w:rsidR="00000000" w:rsidRDefault="001F2E17">
      <w:pPr>
        <w:ind w:firstLine="400"/>
        <w:jc w:val="both"/>
      </w:pPr>
      <w:r>
        <w:rPr>
          <w:rStyle w:val="s0"/>
        </w:rPr>
        <w:t>1) в соответствии с соглашением о предоставлении средств банк име</w:t>
      </w:r>
      <w:r>
        <w:rPr>
          <w:rStyle w:val="s0"/>
        </w:rPr>
        <w:t>ет безусловное право на полное возмещение средств;</w:t>
      </w:r>
    </w:p>
    <w:p w:rsidR="00000000" w:rsidRDefault="001F2E17">
      <w:pPr>
        <w:ind w:firstLine="400"/>
        <w:jc w:val="both"/>
      </w:pPr>
      <w:r>
        <w:rPr>
          <w:rStyle w:val="s0"/>
        </w:rPr>
        <w:t>2) право требования банка является более высоким по степени субординированности по отношению ко всем требованиям в отношении средств, получаемых от секьюритизированных активов;</w:t>
      </w:r>
    </w:p>
    <w:p w:rsidR="00000000" w:rsidRDefault="001F2E17">
      <w:pPr>
        <w:ind w:firstLine="400"/>
        <w:jc w:val="both"/>
      </w:pPr>
      <w:r>
        <w:rPr>
          <w:rStyle w:val="s0"/>
        </w:rPr>
        <w:t>3) банк имеет безусловное пр</w:t>
      </w:r>
      <w:r>
        <w:rPr>
          <w:rStyle w:val="s0"/>
        </w:rPr>
        <w:t>аво расторгнуть соглашение без предварительного уведомления;</w:t>
      </w:r>
    </w:p>
    <w:p w:rsidR="00000000" w:rsidRDefault="001F2E17">
      <w:pPr>
        <w:ind w:firstLine="400"/>
        <w:jc w:val="both"/>
      </w:pPr>
      <w:r>
        <w:rPr>
          <w:rStyle w:val="s0"/>
        </w:rPr>
        <w:t xml:space="preserve">4) при условии, что это соглашение удовлетворяет требованиям, установленным в </w:t>
      </w:r>
      <w:hyperlink r:id="rId194" w:anchor="sub_id=3115" w:history="1">
        <w:r>
          <w:rPr>
            <w:rStyle w:val="a3"/>
          </w:rPr>
          <w:t>пункте 31-15</w:t>
        </w:r>
      </w:hyperlink>
      <w:r>
        <w:rPr>
          <w:rStyle w:val="s0"/>
        </w:rPr>
        <w:t xml:space="preserve"> настоящей Инструкцией.</w:t>
      </w:r>
    </w:p>
    <w:p w:rsidR="00000000" w:rsidRDefault="001F2E17">
      <w:pPr>
        <w:jc w:val="center"/>
      </w:pPr>
      <w:r>
        <w:t> </w:t>
      </w:r>
    </w:p>
    <w:p w:rsidR="00000000" w:rsidRDefault="001F2E17">
      <w:pPr>
        <w:jc w:val="center"/>
      </w:pPr>
      <w:r>
        <w:rPr>
          <w:rStyle w:val="s1"/>
        </w:rPr>
        <w:t> </w:t>
      </w:r>
    </w:p>
    <w:p w:rsidR="00000000" w:rsidRDefault="001F2E17">
      <w:pPr>
        <w:jc w:val="both"/>
      </w:pPr>
      <w:r>
        <w:rPr>
          <w:rStyle w:val="s3"/>
        </w:rPr>
        <w:t xml:space="preserve">Заголовок главы 3 изложен в редакции </w:t>
      </w:r>
      <w:hyperlink r:id="rId195" w:anchor="sub_id=108"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196" w:anchor="sub_id=3200" w:history="1">
        <w:r>
          <w:rPr>
            <w:rStyle w:val="a3"/>
            <w:i/>
            <w:iCs/>
            <w:bdr w:val="none" w:sz="0" w:space="0" w:color="auto" w:frame="1"/>
          </w:rPr>
          <w:t>см. стар. ред.</w:t>
        </w:r>
      </w:hyperlink>
      <w:r>
        <w:rPr>
          <w:rStyle w:val="s3"/>
        </w:rPr>
        <w:t>)</w:t>
      </w:r>
    </w:p>
    <w:p w:rsidR="00000000" w:rsidRDefault="001F2E17">
      <w:pPr>
        <w:jc w:val="center"/>
      </w:pPr>
      <w:r>
        <w:rPr>
          <w:rStyle w:val="s1"/>
        </w:rPr>
        <w:t>3. Максимальный размер риска на одного заемщика</w:t>
      </w:r>
    </w:p>
    <w:p w:rsidR="00000000" w:rsidRDefault="001F2E17">
      <w:pPr>
        <w:jc w:val="center"/>
      </w:pPr>
      <w:r>
        <w:t> </w:t>
      </w:r>
    </w:p>
    <w:p w:rsidR="00000000" w:rsidRDefault="001F2E17">
      <w:pPr>
        <w:jc w:val="both"/>
      </w:pPr>
      <w:r>
        <w:rPr>
          <w:rStyle w:val="s3"/>
        </w:rPr>
        <w:t xml:space="preserve">В пункт 32 внесены изменения в соответствии с </w:t>
      </w:r>
      <w:hyperlink r:id="rId197" w:anchor="sub_id=32" w:history="1">
        <w:r>
          <w:rPr>
            <w:rStyle w:val="a3"/>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198" w:anchor="sub_id=3200" w:history="1">
        <w:r>
          <w:rPr>
            <w:rStyle w:val="a3"/>
            <w:i/>
            <w:iCs/>
            <w:bdr w:val="none" w:sz="0" w:space="0" w:color="auto" w:frame="1"/>
          </w:rPr>
          <w:t>см. стар. ред.</w:t>
        </w:r>
      </w:hyperlink>
      <w:r>
        <w:rPr>
          <w:rStyle w:val="s3"/>
        </w:rPr>
        <w:t>)</w:t>
      </w:r>
    </w:p>
    <w:p w:rsidR="00000000" w:rsidRDefault="001F2E17">
      <w:pPr>
        <w:ind w:firstLine="400"/>
        <w:jc w:val="both"/>
      </w:pPr>
      <w:r>
        <w:rPr>
          <w:rStyle w:val="s01"/>
        </w:rPr>
        <w:t>32. Под термином «один заемщик» следует понимать каждое физическое или юридическ</w:t>
      </w:r>
      <w:r>
        <w:rPr>
          <w:rStyle w:val="s01"/>
        </w:rPr>
        <w:t xml:space="preserve">ое лицо, к которому у банка имеются требования или могут возникнуть требования, указанные в </w:t>
      </w:r>
      <w:hyperlink r:id="rId199" w:anchor="sub_id=3400" w:history="1">
        <w:r>
          <w:rPr>
            <w:rStyle w:val="a3"/>
          </w:rPr>
          <w:t>пункте 34</w:t>
        </w:r>
      </w:hyperlink>
      <w:r>
        <w:rPr>
          <w:rStyle w:val="s01"/>
        </w:rPr>
        <w:t xml:space="preserve"> настоящей Инструкции.</w:t>
      </w:r>
    </w:p>
    <w:p w:rsidR="00000000" w:rsidRDefault="001F2E17">
      <w:pPr>
        <w:ind w:firstLine="400"/>
        <w:jc w:val="both"/>
      </w:pPr>
      <w:r>
        <w:rPr>
          <w:rStyle w:val="s0"/>
        </w:rPr>
        <w:t>Размер риска для группы, состоящей из двух или бол</w:t>
      </w:r>
      <w:r>
        <w:rPr>
          <w:rStyle w:val="s0"/>
        </w:rPr>
        <w:t>ее заемщиков, рассчитывается в совокупности, как на одного заемщика, если размеры риска каждого из заемщиков превышают 0,05 процента собственного капитала банка, а также при наличии одного из следующих обстоятельств:</w:t>
      </w:r>
    </w:p>
    <w:p w:rsidR="00000000" w:rsidRDefault="001F2E17">
      <w:pPr>
        <w:ind w:firstLine="400"/>
        <w:jc w:val="both"/>
      </w:pPr>
      <w:r>
        <w:rPr>
          <w:rStyle w:val="s0"/>
        </w:rPr>
        <w:t>1) один из заемщиков является крупным у</w:t>
      </w:r>
      <w:r>
        <w:rPr>
          <w:rStyle w:val="s0"/>
        </w:rPr>
        <w:t>частником (крупным участником в акционерном обществе, товариществе с ограниченной ответственностью или товариществе с дополнительной ответственностью;</w:t>
      </w:r>
    </w:p>
    <w:p w:rsidR="00000000" w:rsidRDefault="001F2E17">
      <w:pPr>
        <w:ind w:firstLine="400"/>
        <w:jc w:val="both"/>
      </w:pPr>
      <w:r>
        <w:rPr>
          <w:rStyle w:val="s0"/>
        </w:rPr>
        <w:t>полным товарищем в коммандитном товариществе; участником в полном товариществе), аффилиированным лицом, б</w:t>
      </w:r>
      <w:r>
        <w:rPr>
          <w:rStyle w:val="s0"/>
        </w:rPr>
        <w:t>лизким родственником (родителем, ребенком, усыновителем, усыновленным, полнородным и неполнородным братом или сестрой, дедушкой, бабушкой, внуком), супругом/ой, близким родственником супруга/и, первым руководителем другого заемщика, либо лицом, заинтересов</w:t>
      </w:r>
      <w:r>
        <w:rPr>
          <w:rStyle w:val="s0"/>
        </w:rPr>
        <w:t>анным в совершении сделки другим заемщиком;</w:t>
      </w:r>
    </w:p>
    <w:p w:rsidR="00000000" w:rsidRDefault="001F2E17">
      <w:pPr>
        <w:ind w:firstLine="400"/>
        <w:jc w:val="both"/>
      </w:pPr>
      <w:r>
        <w:rPr>
          <w:rStyle w:val="s0"/>
        </w:rPr>
        <w:t>2)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 сделки одним заемщиком, является крупным участником, аффилиированным ли</w:t>
      </w:r>
      <w:r>
        <w:rPr>
          <w:rStyle w:val="s0"/>
        </w:rPr>
        <w:t>цом, близким родственником, супругом/ой, близким родственником супруга/и или первым руководителем другого заемщика, либо лицом, заинтересованным в совершении сделки другим заемщиком;</w:t>
      </w:r>
    </w:p>
    <w:p w:rsidR="00000000" w:rsidRDefault="001F2E17">
      <w:pPr>
        <w:ind w:firstLine="400"/>
        <w:jc w:val="both"/>
      </w:pPr>
      <w:r>
        <w:rPr>
          <w:rStyle w:val="s0"/>
        </w:rPr>
        <w:t>3) крупный участник, аффилиированное лицо, близкий родственник, супруг/а,</w:t>
      </w:r>
      <w:r>
        <w:rPr>
          <w:rStyle w:val="s0"/>
        </w:rPr>
        <w:t xml:space="preserve"> близкий родственник супруга/и или первый руководитель одного заемщика либо лицо, заинтересованное в совершении сделки с одним заемщиком, является крупным участником, аффилиированным лицом, близким родственником, супругом/ой, близким родственником супруга/</w:t>
      </w:r>
      <w:r>
        <w:rPr>
          <w:rStyle w:val="s0"/>
        </w:rPr>
        <w:t>и или первым руководителем либо лицом, заинтересованным в совершении сделки, крупного участника, аффилиированного лица, близкого родственника, супруга/и, близкого родственника супруга/и или первого руководителя другого заемщика либо лица, заинтересованного</w:t>
      </w:r>
      <w:r>
        <w:rPr>
          <w:rStyle w:val="s0"/>
        </w:rPr>
        <w:t xml:space="preserve"> в совершении сделки другим заемщиком;</w:t>
      </w:r>
    </w:p>
    <w:p w:rsidR="00000000" w:rsidRDefault="001F2E17">
      <w:pPr>
        <w:ind w:firstLine="400"/>
        <w:jc w:val="both"/>
      </w:pPr>
      <w:r>
        <w:rPr>
          <w:rStyle w:val="s0"/>
        </w:rPr>
        <w:t>4) имеются достаточные основания, подтверждающие, что один из заемщиков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1F2E17">
      <w:pPr>
        <w:ind w:firstLine="400"/>
        <w:jc w:val="both"/>
      </w:pPr>
      <w:r>
        <w:rPr>
          <w:rStyle w:val="s0"/>
        </w:rPr>
        <w:t xml:space="preserve">5) имеются </w:t>
      </w:r>
      <w:r>
        <w:rPr>
          <w:rStyle w:val="s0"/>
        </w:rPr>
        <w:t>достаточные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 не являюще</w:t>
      </w:r>
      <w:r>
        <w:rPr>
          <w:rStyle w:val="s0"/>
        </w:rPr>
        <w:t>муся заемщиком банка;</w:t>
      </w:r>
    </w:p>
    <w:p w:rsidR="00000000" w:rsidRDefault="001F2E17">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другого заем</w:t>
      </w:r>
      <w:r>
        <w:rPr>
          <w:rStyle w:val="s0"/>
        </w:rPr>
        <w:t>щика;</w:t>
      </w:r>
    </w:p>
    <w:p w:rsidR="00000000" w:rsidRDefault="001F2E17">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1F2E17">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совместной д</w:t>
      </w:r>
      <w:r>
        <w:rPr>
          <w:rStyle w:val="s0"/>
        </w:rPr>
        <w:t>еятельности;</w:t>
      </w:r>
    </w:p>
    <w:p w:rsidR="00000000" w:rsidRDefault="001F2E17">
      <w:pPr>
        <w:jc w:val="both"/>
      </w:pPr>
      <w:r>
        <w:rPr>
          <w:rStyle w:val="s3"/>
        </w:rPr>
        <w:t xml:space="preserve">Подпункт 9 изложен в редакции </w:t>
      </w:r>
      <w:hyperlink r:id="rId200" w:anchor="sub_id=100" w:history="1">
        <w:r>
          <w:rPr>
            <w:rStyle w:val="a3"/>
            <w:i/>
            <w:iCs/>
            <w:bdr w:val="none" w:sz="0" w:space="0" w:color="auto" w:frame="1"/>
          </w:rPr>
          <w:t>постановления</w:t>
        </w:r>
      </w:hyperlink>
      <w:r>
        <w:rPr>
          <w:rStyle w:val="s3"/>
        </w:rPr>
        <w:t xml:space="preserve"> Правления АФН РК от 24.10.07 г. № 242 (</w:t>
      </w:r>
      <w:hyperlink r:id="rId201" w:anchor="sub_id=3209" w:history="1">
        <w:r>
          <w:rPr>
            <w:rStyle w:val="a3"/>
            <w:i/>
            <w:iCs/>
            <w:bdr w:val="none" w:sz="0" w:space="0" w:color="auto" w:frame="1"/>
          </w:rPr>
          <w:t>см. стар. ред.</w:t>
        </w:r>
      </w:hyperlink>
      <w:r>
        <w:rPr>
          <w:rStyle w:val="s3"/>
        </w:rPr>
        <w:t xml:space="preserve">); внесены изменения в соответствии с </w:t>
      </w:r>
      <w:hyperlink r:id="rId202" w:anchor="sub_id=17" w:history="1">
        <w:r>
          <w:rPr>
            <w:rStyle w:val="a3"/>
            <w:i/>
            <w:iCs/>
            <w:bdr w:val="none" w:sz="0" w:space="0" w:color="auto" w:frame="1"/>
          </w:rPr>
          <w:t>постановлением</w:t>
        </w:r>
      </w:hyperlink>
      <w:r>
        <w:rPr>
          <w:rStyle w:val="s3"/>
        </w:rPr>
        <w:t xml:space="preserve"> Правления АФН РК от 02.10.08 г. № 146 (</w:t>
      </w:r>
      <w:hyperlink r:id="rId203" w:anchor="sub_id=3209"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9) заемщики:</w:t>
      </w:r>
    </w:p>
    <w:p w:rsidR="00000000" w:rsidRDefault="001F2E17">
      <w:pPr>
        <w:ind w:firstLine="400"/>
        <w:jc w:val="both"/>
      </w:pPr>
      <w:r>
        <w:rPr>
          <w:rStyle w:val="s0"/>
        </w:rPr>
        <w:t>являются юридическими лицами, зарегистрированными на территории следующих государств: княжество Андорра, княжество Лихтенштейн, Республика Либерия, княжество Монако, Маршалловы острова (Республика Маршалловы остр</w:t>
      </w:r>
      <w:r>
        <w:rPr>
          <w:rStyle w:val="s0"/>
        </w:rPr>
        <w:t>ова), или их гражданами, либо</w:t>
      </w:r>
    </w:p>
    <w:p w:rsidR="00000000" w:rsidRDefault="001F2E17">
      <w:pPr>
        <w:ind w:firstLine="400"/>
        <w:jc w:val="both"/>
      </w:pPr>
      <w:r>
        <w:rPr>
          <w:rStyle w:val="s0"/>
        </w:rPr>
        <w:t xml:space="preserve">являются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w:t>
      </w:r>
      <w:r>
        <w:rPr>
          <w:rStyle w:val="s0"/>
        </w:rPr>
        <w:t>или их гражданами, либо</w:t>
      </w:r>
    </w:p>
    <w:p w:rsidR="00000000" w:rsidRDefault="001F2E17">
      <w:pPr>
        <w:ind w:firstLine="400"/>
        <w:jc w:val="both"/>
      </w:pPr>
      <w:r>
        <w:rPr>
          <w:rStyle w:val="s0"/>
        </w:rPr>
        <w:t>имеют крупных участников, аффилиированных лиц, близких родственников,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указанных в а</w:t>
      </w:r>
      <w:r>
        <w:rPr>
          <w:rStyle w:val="s0"/>
        </w:rPr>
        <w:t>бзацах втором и третьем настоящего подпункта;</w:t>
      </w:r>
    </w:p>
    <w:p w:rsidR="00000000" w:rsidRDefault="001F2E17">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1F2E17">
      <w:pPr>
        <w:jc w:val="both"/>
      </w:pPr>
      <w:r>
        <w:rPr>
          <w:rStyle w:val="s3"/>
        </w:rPr>
        <w:t>Подпункт 11 введен в действие с 1 января 2006 г.</w:t>
      </w:r>
    </w:p>
    <w:p w:rsidR="00000000" w:rsidRDefault="001F2E17">
      <w:pPr>
        <w:ind w:firstLine="400"/>
        <w:jc w:val="both"/>
      </w:pPr>
      <w:r>
        <w:rPr>
          <w:rStyle w:val="s0"/>
        </w:rPr>
        <w:t>11) заемщики являются участниками проекта по</w:t>
      </w:r>
      <w:r>
        <w:rPr>
          <w:rStyle w:val="s0"/>
        </w:rPr>
        <w:t xml:space="preserve"> строительству недвижимости, включая заказчика проекта по строительству недвижимости, долевых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перечисленных в д</w:t>
      </w:r>
      <w:r>
        <w:rPr>
          <w:rStyle w:val="s0"/>
        </w:rPr>
        <w:t xml:space="preserve">анном подпункте, не должен приниматься в совокупный расчет размера риска как на одного заемщика в соответствии с </w:t>
      </w:r>
      <w:hyperlink r:id="rId204" w:anchor="sub_id=3200" w:history="1">
        <w:r>
          <w:rPr>
            <w:rStyle w:val="a3"/>
          </w:rPr>
          <w:t>подпунктами 1) - 10)</w:t>
        </w:r>
      </w:hyperlink>
      <w:r>
        <w:rPr>
          <w:rStyle w:val="s0"/>
        </w:rPr>
        <w:t xml:space="preserve"> настоящего пункта для группы, образованн</w:t>
      </w:r>
      <w:r>
        <w:rPr>
          <w:rStyle w:val="s0"/>
        </w:rPr>
        <w:t>ой с участием физических лиц - долевых участников по строительству строящегося объекта и/или гарантов долевых участников.</w:t>
      </w:r>
    </w:p>
    <w:p w:rsidR="00000000" w:rsidRDefault="001F2E17">
      <w:pPr>
        <w:ind w:firstLine="400"/>
        <w:jc w:val="both"/>
      </w:pPr>
      <w:r>
        <w:rPr>
          <w:rStyle w:val="s0"/>
        </w:rPr>
        <w:t>33. В случае если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 как размер риска на одного заемщика, если не существует других крупных участнико</w:t>
      </w:r>
      <w:r>
        <w:rPr>
          <w:rStyle w:val="s0"/>
        </w:rPr>
        <w:t xml:space="preserve">в, а также иных, установленных </w:t>
      </w:r>
      <w:hyperlink r:id="rId205" w:anchor="sub_id=3200" w:history="1">
        <w:r>
          <w:rPr>
            <w:rStyle w:val="a3"/>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совокупности </w:t>
      </w:r>
      <w:r>
        <w:rPr>
          <w:rStyle w:val="s0"/>
        </w:rPr>
        <w:t>как размер риска на одного заемщика.</w:t>
      </w:r>
    </w:p>
    <w:p w:rsidR="00000000" w:rsidRDefault="001F2E17">
      <w:pPr>
        <w:jc w:val="both"/>
      </w:pPr>
      <w:r>
        <w:rPr>
          <w:rStyle w:val="s3"/>
        </w:rPr>
        <w:t xml:space="preserve">Инструкция дополнена пунктом 33-1 в соответствии с </w:t>
      </w:r>
      <w:hyperlink r:id="rId206" w:history="1">
        <w:r>
          <w:rPr>
            <w:rStyle w:val="a3"/>
            <w:i/>
            <w:iCs/>
            <w:bdr w:val="none" w:sz="0" w:space="0" w:color="auto" w:frame="1"/>
          </w:rPr>
          <w:t>постановлением</w:t>
        </w:r>
      </w:hyperlink>
      <w:r>
        <w:rPr>
          <w:rStyle w:val="s3"/>
        </w:rPr>
        <w:t xml:space="preserve"> Правления АФН РК от 27.05.06 г. № 120; изложен в редакции </w:t>
      </w:r>
      <w:hyperlink r:id="rId207" w:anchor="sub_id=3301"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208" w:anchor="sub_id=330100" w:history="1">
        <w:r>
          <w:rPr>
            <w:rStyle w:val="a3"/>
            <w:i/>
            <w:iCs/>
            <w:bdr w:val="none" w:sz="0" w:space="0" w:color="auto" w:frame="1"/>
          </w:rPr>
          <w:t>см. стар. ред.</w:t>
        </w:r>
      </w:hyperlink>
      <w:r>
        <w:rPr>
          <w:rStyle w:val="s3"/>
        </w:rPr>
        <w:t xml:space="preserve">); </w:t>
      </w:r>
      <w:hyperlink r:id="rId209" w:anchor="sub_id=100" w:history="1">
        <w:r>
          <w:rPr>
            <w:rStyle w:val="a3"/>
            <w:i/>
            <w:iCs/>
            <w:bdr w:val="none" w:sz="0" w:space="0" w:color="auto" w:frame="1"/>
          </w:rPr>
          <w:t>постановления</w:t>
        </w:r>
      </w:hyperlink>
      <w:r>
        <w:rPr>
          <w:rStyle w:val="s3"/>
        </w:rPr>
        <w:t xml:space="preserve"> Правления АФН РК от 29.12.08 г. № 233 (</w:t>
      </w:r>
      <w:hyperlink r:id="rId210" w:anchor="sub_id=330100" w:history="1">
        <w:r>
          <w:rPr>
            <w:rStyle w:val="a3"/>
            <w:i/>
            <w:iCs/>
            <w:bdr w:val="none" w:sz="0" w:space="0" w:color="auto" w:frame="1"/>
          </w:rPr>
          <w:t>см. стар. ред.</w:t>
        </w:r>
      </w:hyperlink>
      <w:r>
        <w:rPr>
          <w:rStyle w:val="s3"/>
        </w:rPr>
        <w:t>); внесены изменения в соответствии</w:t>
      </w:r>
      <w:r>
        <w:rPr>
          <w:rStyle w:val="s3"/>
        </w:rPr>
        <w:t xml:space="preserve"> с </w:t>
      </w:r>
      <w:hyperlink r:id="rId211" w:anchor="sub_id=331" w:history="1">
        <w:r>
          <w:rPr>
            <w:rStyle w:val="a3"/>
            <w:i/>
            <w:iCs/>
            <w:bdr w:val="none" w:sz="0" w:space="0" w:color="auto" w:frame="1"/>
          </w:rPr>
          <w:t>постановлением</w:t>
        </w:r>
      </w:hyperlink>
      <w:r>
        <w:rPr>
          <w:rStyle w:val="s3"/>
        </w:rPr>
        <w:t xml:space="preserve"> Правления АФН РК от 30.11.09 г. № 247 (</w:t>
      </w:r>
      <w:hyperlink r:id="rId212" w:anchor="sub_id=330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33-1. Требования </w:t>
      </w:r>
      <w:hyperlink r:id="rId213" w:anchor="sub_id=3200" w:history="1">
        <w:r>
          <w:rPr>
            <w:rStyle w:val="a3"/>
          </w:rPr>
          <w:t>пункта 32</w:t>
        </w:r>
      </w:hyperlink>
      <w:r>
        <w:rPr>
          <w:rStyle w:val="s0"/>
        </w:rPr>
        <w:t xml:space="preserve"> настоящей Инструкции по признанию группы заемщиков не распространяются на юридические лица, государственные пакеты акций (доли участия) которых переданы в оплату уст</w:t>
      </w:r>
      <w:r>
        <w:rPr>
          <w:rStyle w:val="s0"/>
        </w:rPr>
        <w:t>авного капитала акционерного общества «Фонд национального благосостояния «Самрук - Казына».</w:t>
      </w:r>
    </w:p>
    <w:p w:rsidR="00000000" w:rsidRDefault="001F2E17">
      <w:pPr>
        <w:ind w:firstLine="400"/>
        <w:jc w:val="both"/>
      </w:pPr>
      <w:r>
        <w:rPr>
          <w:rStyle w:val="s0"/>
        </w:rPr>
        <w:t>Не признаются в качестве одного заемщика и (или) лица, связанного с банком особыми отношениями, две и более организации (в том числе банков), являющихся аффилиирова</w:t>
      </w:r>
      <w:r>
        <w:rPr>
          <w:rStyle w:val="s0"/>
        </w:rPr>
        <w:t xml:space="preserve">нными в результате прямого (по банкам - косвенного) владения двадцатью пятью и более процентами голосующих акций указанных организаций акционерным обществом «Фонд национального благосостояния «Самрук - Казына». </w:t>
      </w:r>
    </w:p>
    <w:p w:rsidR="00000000" w:rsidRDefault="001F2E17">
      <w:pPr>
        <w:ind w:firstLine="400"/>
        <w:jc w:val="both"/>
      </w:pPr>
      <w:r>
        <w:rPr>
          <w:rStyle w:val="s0"/>
        </w:rPr>
        <w:t>Юридические и (или) физические лица аффилиир</w:t>
      </w:r>
      <w:r>
        <w:rPr>
          <w:rStyle w:val="s0"/>
        </w:rPr>
        <w:t>ованные с одной из вышеуказанных организаций или связанные особыми отношениями с одним из указанных банков, также не признаются в качестве одного заемщика с аффилиированными лицами другой организации или лица, связанного особыми отношениями с другими из ук</w:t>
      </w:r>
      <w:r>
        <w:rPr>
          <w:rStyle w:val="s0"/>
        </w:rPr>
        <w:t>азанных банков.</w:t>
      </w:r>
    </w:p>
    <w:p w:rsidR="00000000" w:rsidRDefault="001F2E17">
      <w:pPr>
        <w:ind w:firstLine="400"/>
        <w:jc w:val="both"/>
      </w:pPr>
      <w:r>
        <w:rPr>
          <w:rStyle w:val="s0"/>
        </w:rPr>
        <w:t>Не признаются в качестве одного заемщика заемщики, являющиеся аффилиированными в результате владения акциями (долями участия) указанных заемщиков акционерным обществом «Фонд стрессовых активов» и(или) специальной финансовой компанией акцион</w:t>
      </w:r>
      <w:r>
        <w:rPr>
          <w:rStyle w:val="s0"/>
        </w:rPr>
        <w:t>ерного общества «Фонд стрессовых активов».</w:t>
      </w:r>
    </w:p>
    <w:p w:rsidR="00000000" w:rsidRDefault="001F2E17">
      <w:pPr>
        <w:ind w:firstLine="400"/>
        <w:jc w:val="both"/>
      </w:pPr>
      <w:r>
        <w:rPr>
          <w:rStyle w:val="s0"/>
        </w:rPr>
        <w:t>Для целей настоящей Инструкции специальной финансовой компанией акционерного общества «Фонд стрессовых активов» признается организация, создаваемая акционерным обществом «Фонд стрессовых активов».</w:t>
      </w:r>
    </w:p>
    <w:p w:rsidR="00000000" w:rsidRDefault="001F2E17">
      <w:pPr>
        <w:jc w:val="both"/>
      </w:pPr>
      <w:r>
        <w:rPr>
          <w:rStyle w:val="s3"/>
        </w:rPr>
        <w:t>Инструкция допол</w:t>
      </w:r>
      <w:r>
        <w:rPr>
          <w:rStyle w:val="s3"/>
        </w:rPr>
        <w:t xml:space="preserve">нена пунктом 33-2 в соответствии с </w:t>
      </w:r>
      <w:hyperlink r:id="rId214" w:anchor="sub_id=330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p>
    <w:p w:rsidR="00000000" w:rsidRDefault="001F2E17">
      <w:pPr>
        <w:ind w:firstLine="400"/>
        <w:jc w:val="both"/>
      </w:pPr>
      <w:r>
        <w:rPr>
          <w:rStyle w:val="s01"/>
        </w:rPr>
        <w:t>33-2. Группа, состоящая из двух и более дочерн</w:t>
      </w:r>
      <w:r>
        <w:rPr>
          <w:rStyle w:val="s01"/>
        </w:rPr>
        <w:t>их организаций банка, не признается группой заемщиков в случаях если:</w:t>
      </w:r>
    </w:p>
    <w:p w:rsidR="00000000" w:rsidRDefault="001F2E17">
      <w:pPr>
        <w:ind w:firstLine="400"/>
        <w:jc w:val="both"/>
      </w:pPr>
      <w:r>
        <w:rPr>
          <w:rStyle w:val="s01"/>
        </w:rPr>
        <w:t>они связаны через крупное участие банка в их уставном капитале;</w:t>
      </w:r>
    </w:p>
    <w:p w:rsidR="00000000" w:rsidRDefault="001F2E17">
      <w:pPr>
        <w:ind w:firstLine="400"/>
        <w:jc w:val="both"/>
      </w:pPr>
      <w:r>
        <w:rPr>
          <w:rStyle w:val="s01"/>
        </w:rPr>
        <w:t>должностные лица банка являются должностными лицами таких дочерних организаций.</w:t>
      </w:r>
    </w:p>
    <w:p w:rsidR="00000000" w:rsidRDefault="001F2E17">
      <w:pPr>
        <w:jc w:val="both"/>
      </w:pPr>
      <w:r>
        <w:rPr>
          <w:rStyle w:val="s3"/>
        </w:rPr>
        <w:t xml:space="preserve">Пункт 34 изложен в редакции </w:t>
      </w:r>
      <w:hyperlink r:id="rId215" w:anchor="sub_id=34"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216" w:anchor="sub_id=3400" w:history="1">
        <w:r>
          <w:rPr>
            <w:rStyle w:val="a3"/>
            <w:i/>
            <w:iCs/>
            <w:bdr w:val="none" w:sz="0" w:space="0" w:color="auto" w:frame="1"/>
          </w:rPr>
          <w:t>см. стар. ред.</w:t>
        </w:r>
      </w:hyperlink>
      <w:r>
        <w:rPr>
          <w:rStyle w:val="s3"/>
        </w:rPr>
        <w:t xml:space="preserve">); внесены изменения в соответствии с </w:t>
      </w:r>
      <w:hyperlink r:id="rId217" w:anchor="sub_id=34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18" w:anchor="sub_id=3400" w:history="1">
        <w:r>
          <w:rPr>
            <w:rStyle w:val="a3"/>
            <w:i/>
            <w:iCs/>
            <w:bdr w:val="none" w:sz="0" w:space="0" w:color="auto" w:frame="1"/>
          </w:rPr>
          <w:t>см. стар. ред.</w:t>
        </w:r>
      </w:hyperlink>
      <w:r>
        <w:rPr>
          <w:rStyle w:val="s3"/>
        </w:rPr>
        <w:t xml:space="preserve">); </w:t>
      </w:r>
      <w:hyperlink r:id="rId219" w:anchor="sub_id=200" w:history="1">
        <w:r>
          <w:rPr>
            <w:rStyle w:val="a3"/>
            <w:i/>
            <w:iCs/>
            <w:bdr w:val="none" w:sz="0" w:space="0" w:color="auto" w:frame="1"/>
          </w:rPr>
          <w:t>постановлением</w:t>
        </w:r>
      </w:hyperlink>
      <w:r>
        <w:rPr>
          <w:rStyle w:val="s3"/>
        </w:rPr>
        <w:t xml:space="preserve"> Правления АФН РК от 29.12.08 г. № 233 (</w:t>
      </w:r>
      <w:hyperlink r:id="rId220" w:anchor="sub_id=3400" w:history="1">
        <w:r>
          <w:rPr>
            <w:rStyle w:val="a3"/>
            <w:i/>
            <w:iCs/>
            <w:bdr w:val="none" w:sz="0" w:space="0" w:color="auto" w:frame="1"/>
          </w:rPr>
          <w:t>см. стар. ред.</w:t>
        </w:r>
      </w:hyperlink>
      <w:r>
        <w:rPr>
          <w:rStyle w:val="s3"/>
        </w:rPr>
        <w:t xml:space="preserve">); </w:t>
      </w:r>
      <w:hyperlink r:id="rId221" w:anchor="sub_id=34" w:history="1">
        <w:r>
          <w:rPr>
            <w:rStyle w:val="a3"/>
            <w:i/>
            <w:iCs/>
            <w:bdr w:val="none" w:sz="0" w:space="0" w:color="auto" w:frame="1"/>
          </w:rPr>
          <w:t>постановлением</w:t>
        </w:r>
      </w:hyperlink>
      <w:r>
        <w:rPr>
          <w:rStyle w:val="s3"/>
        </w:rPr>
        <w:t xml:space="preserve"> Правления АФН РК от 30.11.09 г. № 247 (</w:t>
      </w:r>
      <w:hyperlink r:id="rId222" w:anchor="sub_id=34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1F2E17">
      <w:pPr>
        <w:ind w:firstLine="400"/>
        <w:jc w:val="both"/>
      </w:pPr>
      <w:r>
        <w:rPr>
          <w:rStyle w:val="s01"/>
        </w:rPr>
        <w:t>34. Размер риска на одного заемщика (Р), в том числе банка, рассчитывается как сумма требований в виде:</w:t>
      </w:r>
    </w:p>
    <w:p w:rsidR="00000000" w:rsidRDefault="001F2E17">
      <w:pPr>
        <w:ind w:firstLine="400"/>
        <w:jc w:val="both"/>
      </w:pPr>
      <w:r>
        <w:rPr>
          <w:rStyle w:val="s01"/>
        </w:rPr>
        <w:t xml:space="preserve">1) займов, вкладов, дебиторской задолженности, ценных бумаг (за исключением инвестиций банка, указанных в </w:t>
      </w:r>
      <w:hyperlink r:id="rId223" w:anchor="sub_id=300" w:history="1">
        <w:r>
          <w:rPr>
            <w:rStyle w:val="a3"/>
          </w:rPr>
          <w:t>пункте 3</w:t>
        </w:r>
      </w:hyperlink>
      <w:r>
        <w:rPr>
          <w:rStyle w:val="s01"/>
        </w:rPr>
        <w:t xml:space="preserve"> настоящей Инструкции);</w:t>
      </w:r>
    </w:p>
    <w:p w:rsidR="00000000" w:rsidRDefault="001F2E17">
      <w:pPr>
        <w:ind w:firstLine="400"/>
        <w:jc w:val="both"/>
      </w:pPr>
      <w:r>
        <w:rPr>
          <w:rStyle w:val="s01"/>
        </w:rPr>
        <w:t xml:space="preserve">2) условных и возможных обязательств, рассчитанных в соответствии с </w:t>
      </w:r>
      <w:hyperlink r:id="rId224" w:anchor="sub_id=2" w:history="1">
        <w:r>
          <w:rPr>
            <w:rStyle w:val="a3"/>
          </w:rPr>
          <w:t>приложением 2</w:t>
        </w:r>
      </w:hyperlink>
      <w:r>
        <w:rPr>
          <w:rStyle w:val="s01"/>
        </w:rPr>
        <w:t xml:space="preserve"> к настоящей Инструкции;</w:t>
      </w:r>
    </w:p>
    <w:p w:rsidR="00000000" w:rsidRDefault="001F2E17">
      <w:pPr>
        <w:jc w:val="both"/>
      </w:pPr>
      <w:r>
        <w:rPr>
          <w:rStyle w:val="s3"/>
        </w:rPr>
        <w:t xml:space="preserve">Пункт 34 дополнен подпунктом 2-1 в соответствии с </w:t>
      </w:r>
      <w:hyperlink r:id="rId225" w:anchor="sub_id=34" w:history="1">
        <w:r>
          <w:rPr>
            <w:rStyle w:val="a3"/>
            <w:i/>
            <w:iCs/>
            <w:bdr w:val="none" w:sz="0" w:space="0" w:color="auto" w:frame="1"/>
          </w:rPr>
          <w:t>постановлением</w:t>
        </w:r>
      </w:hyperlink>
      <w:r>
        <w:rPr>
          <w:rStyle w:val="s3"/>
        </w:rPr>
        <w:t xml:space="preserve"> Правления АФН РК от 28.04.08 г. № 58</w:t>
      </w:r>
    </w:p>
    <w:p w:rsidR="00000000" w:rsidRDefault="001F2E17">
      <w:pPr>
        <w:ind w:firstLine="400"/>
        <w:jc w:val="both"/>
      </w:pPr>
      <w:r>
        <w:rPr>
          <w:rStyle w:val="s0"/>
        </w:rPr>
        <w:t>2-1) секьюритизированных активов</w:t>
      </w:r>
      <w:r>
        <w:rPr>
          <w:rStyle w:val="s0"/>
        </w:rPr>
        <w:t>, относящихся к заемщикам, по которым у банка отсутствует письменное подтверждение уполномоченного органа на применение рамочного подхода секьюритизации;</w:t>
      </w:r>
    </w:p>
    <w:p w:rsidR="00000000" w:rsidRDefault="001F2E17">
      <w:pPr>
        <w:jc w:val="both"/>
      </w:pPr>
      <w:r>
        <w:rPr>
          <w:rStyle w:val="s3"/>
        </w:rPr>
        <w:t xml:space="preserve">Пункт 34 дополнен подпунктом 2-2 в соответствии с </w:t>
      </w:r>
      <w:hyperlink r:id="rId226" w:anchor="sub_id=34" w:history="1">
        <w:r>
          <w:rPr>
            <w:rStyle w:val="a3"/>
            <w:i/>
            <w:iCs/>
            <w:bdr w:val="none" w:sz="0" w:space="0" w:color="auto" w:frame="1"/>
          </w:rPr>
          <w:t>постановлением</w:t>
        </w:r>
      </w:hyperlink>
      <w:r>
        <w:rPr>
          <w:rStyle w:val="s3"/>
        </w:rPr>
        <w:t xml:space="preserve"> Правления АФН РК от 28.04.08 г. № 58</w:t>
      </w:r>
    </w:p>
    <w:p w:rsidR="00000000" w:rsidRDefault="001F2E17">
      <w:pPr>
        <w:ind w:firstLine="400"/>
        <w:jc w:val="both"/>
      </w:pPr>
      <w:r>
        <w:rPr>
          <w:rStyle w:val="s0"/>
        </w:rPr>
        <w:t>2-2) позиций секьюритизации;</w:t>
      </w:r>
    </w:p>
    <w:p w:rsidR="00000000" w:rsidRDefault="001F2E17">
      <w:pPr>
        <w:ind w:firstLine="400"/>
        <w:jc w:val="both"/>
      </w:pPr>
      <w:r>
        <w:rPr>
          <w:rStyle w:val="s01"/>
        </w:rPr>
        <w:t>3) свопов, фьючерсов, опционов, форвардов, взвешиваемых по степени кредитного риска, рассчитанных как сумма рыночной стоимости указанных финансовых</w:t>
      </w:r>
      <w:r>
        <w:rPr>
          <w:rStyle w:val="s01"/>
        </w:rPr>
        <w:t xml:space="preserve"> инструментов и кредитного риска по ним.</w:t>
      </w:r>
    </w:p>
    <w:p w:rsidR="00000000" w:rsidRDefault="001F2E17">
      <w:pPr>
        <w:ind w:firstLine="400"/>
        <w:jc w:val="both"/>
      </w:pPr>
      <w:r>
        <w:rPr>
          <w:rStyle w:val="s01"/>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r:id="rId227" w:anchor="sub_id=3" w:history="1">
        <w:r>
          <w:rPr>
            <w:rStyle w:val="a3"/>
          </w:rPr>
          <w:t>приложении 3</w:t>
        </w:r>
      </w:hyperlink>
      <w:r>
        <w:rPr>
          <w:rStyle w:val="s01"/>
        </w:rPr>
        <w:t xml:space="preserve"> к настоящей Инструкции и определяемый сроком погашения указанных финансовых инструментов.</w:t>
      </w:r>
    </w:p>
    <w:p w:rsidR="00000000" w:rsidRDefault="001F2E17">
      <w:pPr>
        <w:ind w:firstLine="400"/>
        <w:jc w:val="both"/>
      </w:pPr>
      <w:r>
        <w:rPr>
          <w:rStyle w:val="s01"/>
        </w:rPr>
        <w:t>Рыночная стоимость (стоимость замещения) финансовых инструментов, указанна</w:t>
      </w:r>
      <w:r>
        <w:rPr>
          <w:rStyle w:val="s01"/>
        </w:rPr>
        <w:t>я в настоящем пункте, представляет собой:</w:t>
      </w:r>
    </w:p>
    <w:p w:rsidR="00000000" w:rsidRDefault="001F2E17">
      <w:pPr>
        <w:ind w:firstLine="400"/>
        <w:jc w:val="both"/>
      </w:pPr>
      <w:r>
        <w:rPr>
          <w:rStyle w:val="s01"/>
        </w:rPr>
        <w:t>по сделкам на покупку - величину превышения текущей рыночной стоимости финансового инструмента над номинальной контрактной стоимостью данного финансового инструмента. В случае если текущая рыночная стоимость финанс</w:t>
      </w:r>
      <w:r>
        <w:rPr>
          <w:rStyle w:val="s01"/>
        </w:rPr>
        <w:t>ового инструмента меньше или равна ее номинальной контрактной стоимости, стоимость замещения равна нулю;</w:t>
      </w:r>
    </w:p>
    <w:p w:rsidR="00000000" w:rsidRDefault="001F2E17">
      <w:pPr>
        <w:ind w:firstLine="400"/>
        <w:jc w:val="both"/>
      </w:pPr>
      <w:r>
        <w:rPr>
          <w:rStyle w:val="s01"/>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w:t>
      </w:r>
      <w:r>
        <w:rPr>
          <w:rStyle w:val="s01"/>
        </w:rPr>
        <w:t>го инструмента. В случае если номинальная контрактная стоимость финансового инструмента меньше или равна ее текущей рыночной стоимости, стоимость замещения равна нулю.</w:t>
      </w:r>
    </w:p>
    <w:p w:rsidR="00000000" w:rsidRDefault="001F2E17">
      <w:pPr>
        <w:ind w:firstLine="400"/>
        <w:jc w:val="both"/>
      </w:pPr>
      <w:r>
        <w:rPr>
          <w:rStyle w:val="s01"/>
        </w:rPr>
        <w:t xml:space="preserve">По бивалютным финансовым инструментам (финансовым инструментам, по которым требование и </w:t>
      </w:r>
      <w:r>
        <w:rPr>
          <w:rStyle w:val="s01"/>
        </w:rPr>
        <w:t>обязательство выражены в разных иностранных валютах) стоимость замещения определяется как величина превышения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w:t>
      </w:r>
      <w:r>
        <w:rPr>
          <w:rStyle w:val="s01"/>
        </w:rPr>
        <w:t>ина тенгового эквивалента требований меньше или равна тенговому эквиваленту обязательств, стоимость замещения равна нулю.</w:t>
      </w:r>
    </w:p>
    <w:p w:rsidR="00000000" w:rsidRDefault="001F2E17">
      <w:pPr>
        <w:ind w:firstLine="400"/>
        <w:jc w:val="both"/>
      </w:pPr>
      <w:r>
        <w:rPr>
          <w:rStyle w:val="s01"/>
        </w:rPr>
        <w:t>Номинальная контрактная стоимость финансовых инструментов, указанная в настоящем пункте, представляет собой стоимость финансовых инстр</w:t>
      </w:r>
      <w:r>
        <w:rPr>
          <w:rStyle w:val="s01"/>
        </w:rPr>
        <w:t>ументов, по которой они отражены на дату заключения сделок на соответствующих счетах бухгалтерского учета.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1F2E17">
      <w:pPr>
        <w:ind w:firstLine="400"/>
        <w:jc w:val="both"/>
      </w:pPr>
      <w:r>
        <w:rPr>
          <w:rStyle w:val="s01"/>
        </w:rPr>
        <w:t>Проданные о</w:t>
      </w:r>
      <w:r>
        <w:rPr>
          <w:rStyle w:val="s01"/>
        </w:rPr>
        <w:t>пционы не включаются в размер риска на одного заемщика;</w:t>
      </w:r>
    </w:p>
    <w:p w:rsidR="00000000" w:rsidRDefault="001F2E17">
      <w:pPr>
        <w:jc w:val="both"/>
      </w:pPr>
      <w:r>
        <w:rPr>
          <w:rStyle w:val="s3"/>
        </w:rPr>
        <w:t xml:space="preserve">Подпункт 4 изложен в редакции </w:t>
      </w:r>
      <w:hyperlink r:id="rId228" w:anchor="sub_id=34" w:history="1">
        <w:r>
          <w:rPr>
            <w:rStyle w:val="a3"/>
            <w:i/>
            <w:iCs/>
            <w:bdr w:val="none" w:sz="0" w:space="0" w:color="auto" w:frame="1"/>
          </w:rPr>
          <w:t>постановления</w:t>
        </w:r>
      </w:hyperlink>
      <w:r>
        <w:rPr>
          <w:rStyle w:val="s3"/>
        </w:rPr>
        <w:t xml:space="preserve"> Правления АФН РК от 30.11.09 г. № 247 (</w:t>
      </w:r>
      <w:hyperlink r:id="rId229" w:anchor="sub_id=3400" w:history="1">
        <w:r>
          <w:rPr>
            <w:rStyle w:val="a3"/>
            <w:i/>
            <w:iCs/>
            <w:bdr w:val="none" w:sz="0" w:space="0" w:color="auto" w:frame="1"/>
          </w:rPr>
          <w:t>см. стар. ред.</w:t>
        </w:r>
      </w:hyperlink>
      <w:r>
        <w:rPr>
          <w:rStyle w:val="s3"/>
        </w:rPr>
        <w:t xml:space="preserve">); внесены изменения в соответствии с </w:t>
      </w:r>
      <w:hyperlink r:id="rId230" w:anchor="sub_id=200" w:history="1">
        <w:r>
          <w:rPr>
            <w:rStyle w:val="a3"/>
            <w:i/>
            <w:iCs/>
            <w:bdr w:val="none" w:sz="0" w:space="0" w:color="auto" w:frame="1"/>
          </w:rPr>
          <w:t>постановлением</w:t>
        </w:r>
      </w:hyperlink>
      <w:r>
        <w:rPr>
          <w:rStyle w:val="s3"/>
        </w:rPr>
        <w:t xml:space="preserve"> Правления АФН РК от 30.04.10 г. № 58 (действие распространяется</w:t>
      </w:r>
      <w:r>
        <w:rPr>
          <w:rStyle w:val="s3"/>
        </w:rPr>
        <w:t xml:space="preserve"> на правоотношения, возникшие с 1 мая 2010 года) (</w:t>
      </w:r>
      <w:hyperlink r:id="rId231" w:anchor="sub_id=34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4) кредитов, по сделкам секьюритизации со специальной финансовой компанией акционерного общества «Фонд стрес</w:t>
      </w:r>
      <w:r>
        <w:rPr>
          <w:rStyle w:val="s0"/>
        </w:rPr>
        <w:t>совых активов»;</w:t>
      </w:r>
    </w:p>
    <w:p w:rsidR="00000000" w:rsidRDefault="001F2E17">
      <w:pPr>
        <w:jc w:val="both"/>
      </w:pPr>
      <w:r>
        <w:rPr>
          <w:rStyle w:val="s3"/>
        </w:rPr>
        <w:t xml:space="preserve">В подпункт 5 внесены изменения в соответствии с </w:t>
      </w:r>
      <w:hyperlink r:id="rId232" w:anchor="sub_id=34" w:history="1">
        <w:r>
          <w:rPr>
            <w:rStyle w:val="a3"/>
            <w:i/>
            <w:iCs/>
            <w:bdr w:val="none" w:sz="0" w:space="0" w:color="auto" w:frame="1"/>
          </w:rPr>
          <w:t>постановлением</w:t>
        </w:r>
      </w:hyperlink>
      <w:r>
        <w:rPr>
          <w:rStyle w:val="s3"/>
        </w:rPr>
        <w:t xml:space="preserve"> Правления АФН РК от 30.11.09 г. № 247 (</w:t>
      </w:r>
      <w:hyperlink r:id="rId233" w:anchor="sub_id=3400" w:history="1">
        <w:r>
          <w:rPr>
            <w:rStyle w:val="a3"/>
            <w:i/>
            <w:iCs/>
            <w:bdr w:val="none" w:sz="0" w:space="0" w:color="auto" w:frame="1"/>
          </w:rPr>
          <w:t>см. стар. ред.</w:t>
        </w:r>
      </w:hyperlink>
      <w:r>
        <w:rPr>
          <w:rStyle w:val="s3"/>
        </w:rPr>
        <w:t xml:space="preserve">); </w:t>
      </w:r>
      <w:hyperlink r:id="rId234" w:anchor="sub_id=102" w:history="1">
        <w:r>
          <w:rPr>
            <w:rStyle w:val="a3"/>
            <w:i/>
            <w:iCs/>
            <w:bdr w:val="none" w:sz="0" w:space="0" w:color="auto" w:frame="1"/>
          </w:rPr>
          <w:t>постановлением</w:t>
        </w:r>
      </w:hyperlink>
      <w:r>
        <w:rPr>
          <w:rStyle w:val="s3"/>
        </w:rPr>
        <w:t xml:space="preserve"> Правления АФН РК от 28.02.11 г. № 20 (</w:t>
      </w:r>
      <w:hyperlink r:id="rId235" w:anchor="sub_id=3400" w:history="1">
        <w:r>
          <w:rPr>
            <w:rStyle w:val="a3"/>
            <w:i/>
            <w:iCs/>
            <w:bdr w:val="none" w:sz="0" w:space="0" w:color="auto" w:frame="1"/>
          </w:rPr>
          <w:t>см. стар. ред.</w:t>
        </w:r>
      </w:hyperlink>
      <w:r>
        <w:rPr>
          <w:rStyle w:val="s3"/>
        </w:rPr>
        <w:t xml:space="preserve">); </w:t>
      </w:r>
      <w:hyperlink r:id="rId236" w:anchor="sub_id=34"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37" w:anchor="sub_id=34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F2E17">
      <w:pPr>
        <w:ind w:firstLine="400"/>
        <w:jc w:val="both"/>
      </w:pPr>
      <w:r>
        <w:rPr>
          <w:rStyle w:val="s0"/>
        </w:rPr>
        <w:t xml:space="preserve">5) за минусом суммы сформированных в соответствии с требованиями </w:t>
      </w:r>
      <w:hyperlink r:id="rId238" w:history="1">
        <w:r>
          <w:rPr>
            <w:rStyle w:val="a3"/>
          </w:rPr>
          <w:t>постановления</w:t>
        </w:r>
      </w:hyperlink>
      <w:r>
        <w:rPr>
          <w:rStyle w:val="s0"/>
        </w:rPr>
        <w:t xml:space="preserve"> № 296 специальных резервов (провизий), а также суммы обеспечения по обязательствам заемщика в виде:</w:t>
      </w:r>
    </w:p>
    <w:p w:rsidR="00000000" w:rsidRDefault="001F2E17">
      <w:pPr>
        <w:ind w:firstLine="400"/>
        <w:jc w:val="both"/>
      </w:pPr>
      <w:r>
        <w:rPr>
          <w:rStyle w:val="s01"/>
        </w:rPr>
        <w:t>вкладов, предоставленных в распоряжение банка в качестве обеспечения данного обязательства;</w:t>
      </w:r>
    </w:p>
    <w:p w:rsidR="00000000" w:rsidRDefault="001F2E17">
      <w:pPr>
        <w:ind w:firstLine="400"/>
        <w:jc w:val="both"/>
      </w:pPr>
      <w:r>
        <w:rPr>
          <w:rStyle w:val="s01"/>
        </w:rPr>
        <w:t>государственных ценных бумаг Республики Казахстан, выпущенных Правительством Республики Казахстан и Национальным Банком;</w:t>
      </w:r>
    </w:p>
    <w:p w:rsidR="00000000" w:rsidRDefault="001F2E17">
      <w:pPr>
        <w:ind w:firstLine="400"/>
        <w:jc w:val="both"/>
      </w:pPr>
      <w:r>
        <w:rPr>
          <w:rStyle w:val="s01"/>
        </w:rPr>
        <w:t>аффинированных драгоценных металлов;</w:t>
      </w:r>
    </w:p>
    <w:p w:rsidR="00000000" w:rsidRDefault="001F2E17">
      <w:pPr>
        <w:ind w:firstLine="400"/>
        <w:jc w:val="both"/>
      </w:pPr>
      <w:r>
        <w:rPr>
          <w:rStyle w:val="s01"/>
        </w:rPr>
        <w:t>гарант</w:t>
      </w:r>
      <w:r>
        <w:rPr>
          <w:rStyle w:val="s01"/>
        </w:rPr>
        <w:t>ий Правительства Республики Казахстан;</w:t>
      </w:r>
    </w:p>
    <w:p w:rsidR="00000000" w:rsidRDefault="001F2E17">
      <w:pPr>
        <w:ind w:firstLine="400"/>
        <w:jc w:val="both"/>
      </w:pPr>
      <w:r>
        <w:rPr>
          <w:rStyle w:val="s0"/>
        </w:rPr>
        <w:t>гарантий банка по выкупленным банком ценным бумагам;</w:t>
      </w:r>
    </w:p>
    <w:p w:rsidR="00000000" w:rsidRDefault="001F2E17">
      <w:pPr>
        <w:ind w:firstLine="400"/>
        <w:jc w:val="both"/>
      </w:pPr>
      <w:r>
        <w:rPr>
          <w:rStyle w:val="s01"/>
        </w:rPr>
        <w:t>гарантий других банков, имеющих долгосрочный долговой рейтинг не ниже «А» агентства Standard&amp;Poor's или рейтинг аналогичного уровня одного из других рейтинговых аге</w:t>
      </w:r>
      <w:r>
        <w:rPr>
          <w:rStyle w:val="s01"/>
        </w:rPr>
        <w:t>нтств.</w:t>
      </w:r>
    </w:p>
    <w:p w:rsidR="00000000" w:rsidRDefault="001F2E17">
      <w:pPr>
        <w:ind w:firstLine="400"/>
        <w:jc w:val="both"/>
      </w:pPr>
      <w:r>
        <w:rPr>
          <w:rStyle w:val="s01"/>
        </w:rPr>
        <w:t>В расчет риска на одного заемщика не включаются:</w:t>
      </w:r>
    </w:p>
    <w:p w:rsidR="00000000" w:rsidRDefault="001F2E17">
      <w:pPr>
        <w:ind w:firstLine="400"/>
        <w:jc w:val="both"/>
      </w:pPr>
      <w:r>
        <w:rPr>
          <w:rStyle w:val="s01"/>
        </w:rPr>
        <w:t xml:space="preserve">требования к Правительству Республики Казахстан, Национальному Банку, </w:t>
      </w:r>
      <w:r>
        <w:rPr>
          <w:rStyle w:val="s0"/>
        </w:rPr>
        <w:t>акционерному обществу «Фонд национального благосостояния «Самрук-Казына», специальной финансовой компании акционерного общества «Ф</w:t>
      </w:r>
      <w:r>
        <w:rPr>
          <w:rStyle w:val="s0"/>
        </w:rPr>
        <w:t xml:space="preserve">онд стрессовых активов», требования банка к заемщику, списанные с баланса банка, требования банка к заемщику, по которым сформировано 100% провизий (резервов), </w:t>
      </w:r>
      <w:r>
        <w:rPr>
          <w:rStyle w:val="s01"/>
        </w:rPr>
        <w:t>и требования по открытым корреспондентским счетам к банкам, имеющим долгосрочный рейтинг не ниже</w:t>
      </w:r>
      <w:r>
        <w:rPr>
          <w:rStyle w:val="s01"/>
        </w:rPr>
        <w:t xml:space="preserve"> «ВВВ» агентства Standard&amp;Poor's или рейтинг аналогичного уровня </w:t>
      </w:r>
      <w:r>
        <w:rPr>
          <w:rStyle w:val="s03"/>
        </w:rPr>
        <w:t>одного из других рейтинговых агентств</w:t>
      </w:r>
      <w:r>
        <w:rPr>
          <w:rStyle w:val="s01"/>
        </w:rPr>
        <w:t>.</w:t>
      </w:r>
    </w:p>
    <w:p w:rsidR="00000000" w:rsidRDefault="001F2E17">
      <w:pPr>
        <w:jc w:val="both"/>
      </w:pPr>
      <w:r>
        <w:rPr>
          <w:rStyle w:val="s3"/>
        </w:rPr>
        <w:t xml:space="preserve">В пункт 35 внесены изменения в соответствии с </w:t>
      </w:r>
      <w:hyperlink r:id="rId239" w:anchor="sub_id=3500" w:history="1">
        <w:r>
          <w:rPr>
            <w:rStyle w:val="a3"/>
            <w:i/>
            <w:iCs/>
            <w:bdr w:val="none" w:sz="0" w:space="0" w:color="auto" w:frame="1"/>
          </w:rPr>
          <w:t>постановлением</w:t>
        </w:r>
      </w:hyperlink>
      <w:r>
        <w:rPr>
          <w:rStyle w:val="s3"/>
        </w:rPr>
        <w:t xml:space="preserve"> Правления</w:t>
      </w:r>
      <w:r>
        <w:rPr>
          <w:rStyle w:val="s3"/>
        </w:rPr>
        <w:t xml:space="preserve"> АФН РК от 26.02.08 г. № 20 (</w:t>
      </w:r>
      <w:hyperlink r:id="rId240" w:anchor="sub_id=3500" w:history="1">
        <w:r>
          <w:rPr>
            <w:rStyle w:val="a3"/>
            <w:i/>
            <w:iCs/>
            <w:bdr w:val="none" w:sz="0" w:space="0" w:color="auto" w:frame="1"/>
          </w:rPr>
          <w:t>см. стар. ред.</w:t>
        </w:r>
      </w:hyperlink>
      <w:r>
        <w:rPr>
          <w:rStyle w:val="s3"/>
        </w:rPr>
        <w:t xml:space="preserve">); </w:t>
      </w:r>
      <w:hyperlink r:id="rId241" w:anchor="sub_id=28" w:history="1">
        <w:r>
          <w:rPr>
            <w:rStyle w:val="a3"/>
            <w:i/>
            <w:iCs/>
            <w:bdr w:val="none" w:sz="0" w:space="0" w:color="auto" w:frame="1"/>
          </w:rPr>
          <w:t>постановлением</w:t>
        </w:r>
      </w:hyperlink>
      <w:r>
        <w:rPr>
          <w:rStyle w:val="s3"/>
        </w:rPr>
        <w:t xml:space="preserve"> Правления АФН РК от 03.09.10 г. №</w:t>
      </w:r>
      <w:r>
        <w:rPr>
          <w:rStyle w:val="s3"/>
        </w:rPr>
        <w:t xml:space="preserve"> 126 (введены в действие с 1 июля 2011 года) (</w:t>
      </w:r>
      <w:hyperlink r:id="rId242" w:anchor="sub_id=3500" w:history="1">
        <w:r>
          <w:rPr>
            <w:rStyle w:val="a3"/>
            <w:i/>
            <w:iCs/>
            <w:bdr w:val="none" w:sz="0" w:space="0" w:color="auto" w:frame="1"/>
          </w:rPr>
          <w:t>см. стар. ред.</w:t>
        </w:r>
      </w:hyperlink>
      <w:r>
        <w:rPr>
          <w:rStyle w:val="s3"/>
        </w:rPr>
        <w:t xml:space="preserve">); </w:t>
      </w:r>
      <w:hyperlink r:id="rId243" w:anchor="sub_id=35" w:history="1">
        <w:r>
          <w:rPr>
            <w:rStyle w:val="a3"/>
            <w:i/>
            <w:iCs/>
            <w:bdr w:val="none" w:sz="0" w:space="0" w:color="auto" w:frame="1"/>
          </w:rPr>
          <w:t>постановлением</w:t>
        </w:r>
      </w:hyperlink>
      <w:r>
        <w:rPr>
          <w:rStyle w:val="s3"/>
        </w:rPr>
        <w:t xml:space="preserve"> Правления АФН РК</w:t>
      </w:r>
      <w:r>
        <w:rPr>
          <w:rStyle w:val="s3"/>
        </w:rPr>
        <w:t xml:space="preserve"> от 30.11.09 г. № 247 (</w:t>
      </w:r>
      <w:hyperlink r:id="rId244" w:anchor="sub_id=3500" w:history="1">
        <w:r>
          <w:rPr>
            <w:rStyle w:val="a3"/>
            <w:i/>
            <w:iCs/>
            <w:bdr w:val="none" w:sz="0" w:space="0" w:color="auto" w:frame="1"/>
          </w:rPr>
          <w:t>см. стар. ред.</w:t>
        </w:r>
      </w:hyperlink>
      <w:r>
        <w:rPr>
          <w:rStyle w:val="s3"/>
        </w:rPr>
        <w:t xml:space="preserve">); изложен в редакции </w:t>
      </w:r>
      <w:hyperlink r:id="rId245" w:anchor="sub_id=109" w:history="1">
        <w:r>
          <w:rPr>
            <w:rStyle w:val="a3"/>
            <w:i/>
            <w:iCs/>
            <w:bdr w:val="none" w:sz="0" w:space="0" w:color="auto" w:frame="1"/>
          </w:rPr>
          <w:t>постановления</w:t>
        </w:r>
      </w:hyperlink>
      <w:r>
        <w:rPr>
          <w:rStyle w:val="s3"/>
        </w:rPr>
        <w:t xml:space="preserve"> Правления Национальн</w:t>
      </w:r>
      <w:r>
        <w:rPr>
          <w:rStyle w:val="s3"/>
        </w:rPr>
        <w:t>ого Банка РК от 28.04.12 г. № 172 (</w:t>
      </w:r>
      <w:hyperlink r:id="rId246" w:anchor="sub_id=35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35. Отношение размера риска банка на одного заемщика по его обязательствам к собственному капиталу банка не превышает:</w:t>
      </w:r>
    </w:p>
    <w:p w:rsidR="00000000" w:rsidRDefault="001F2E17">
      <w:pPr>
        <w:ind w:firstLine="400"/>
        <w:jc w:val="both"/>
      </w:pPr>
      <w:r>
        <w:rPr>
          <w:rStyle w:val="s0"/>
        </w:rPr>
        <w:t>для заемщиков, являющихся лицами, связанными с банком особыми отношениями, за исключением дочерних организаций, приобретающих сомнительные и безнадежные активы родительского банка (k3.1), - 0,10. Совокупная сумма рисков по заемщикам, связанным с банком осо</w:t>
      </w:r>
      <w:r>
        <w:rPr>
          <w:rStyle w:val="s0"/>
        </w:rPr>
        <w:t>быми отношениями, не должна превышать размера собственного капитала банка;</w:t>
      </w:r>
    </w:p>
    <w:p w:rsidR="00000000" w:rsidRDefault="001F2E17">
      <w:pPr>
        <w:ind w:firstLine="400"/>
        <w:jc w:val="both"/>
      </w:pPr>
      <w:r>
        <w:rPr>
          <w:rStyle w:val="s0"/>
        </w:rPr>
        <w:t>для прочих заемщиков (k3) - 0,25 (в том числе, не более 0,10 по бланковым займам, необеспеченным условным обязательствам перед заемщиком либо за заемщика в пользу третьих лиц, по которым у банка могут возникнуть требования к заемщику в течение текущего и д</w:t>
      </w:r>
      <w:r>
        <w:rPr>
          <w:rStyle w:val="s0"/>
        </w:rPr>
        <w:t xml:space="preserve">вух последующих месяцев, по обязательствам соответствующих заемщиков, указанных в </w:t>
      </w:r>
      <w:hyperlink r:id="rId247" w:anchor="sub_id=350100" w:history="1">
        <w:r>
          <w:rPr>
            <w:rStyle w:val="a3"/>
          </w:rPr>
          <w:t>пункте 35-1</w:t>
        </w:r>
      </w:hyperlink>
      <w:r>
        <w:rPr>
          <w:rStyle w:val="s0"/>
        </w:rPr>
        <w:t xml:space="preserve"> настоящей Инструкции, а также по обязательствам нерезидентов Республики Казахс</w:t>
      </w:r>
      <w:r>
        <w:rPr>
          <w:rStyle w:val="s0"/>
        </w:rPr>
        <w:t xml:space="preserve">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рейтингом аналогичного уровня одного из других рейтинговых агентств не более чем на один </w:t>
      </w:r>
      <w:r>
        <w:rPr>
          <w:rStyle w:val="s0"/>
        </w:rPr>
        <w:t>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других рейтинговых агентств).</w:t>
      </w:r>
    </w:p>
    <w:p w:rsidR="00000000" w:rsidRDefault="001F2E17">
      <w:pPr>
        <w:ind w:firstLine="400"/>
        <w:jc w:val="both"/>
      </w:pPr>
      <w:r>
        <w:rPr>
          <w:rStyle w:val="s0"/>
        </w:rPr>
        <w:t>Совокупная сумма рисков банка на одного заемщика, размер каждо</w:t>
      </w:r>
      <w:r>
        <w:rPr>
          <w:rStyle w:val="s0"/>
        </w:rPr>
        <w:t>го из которых превышает 10 (десять) процентов от собственного капитала банка, не превышает размер собственного капитала банка более чем в пять раз.</w:t>
      </w:r>
    </w:p>
    <w:p w:rsidR="00000000" w:rsidRDefault="001F2E17">
      <w:pPr>
        <w:ind w:firstLine="400"/>
        <w:jc w:val="both"/>
      </w:pPr>
      <w:r>
        <w:rPr>
          <w:rStyle w:val="s0"/>
        </w:rPr>
        <w:t>Совокупная сумма секьюритизированых кредитов, переданных специальной финансовой компании акционерного общест</w:t>
      </w:r>
      <w:r>
        <w:rPr>
          <w:rStyle w:val="s0"/>
        </w:rPr>
        <w:t>ва «Фонд стрессовых активов», не превышает размера собственного капитала банка.</w:t>
      </w:r>
    </w:p>
    <w:p w:rsidR="00000000" w:rsidRDefault="001F2E17">
      <w:pPr>
        <w:ind w:firstLine="400"/>
        <w:jc w:val="both"/>
      </w:pPr>
      <w:r>
        <w:rPr>
          <w:rStyle w:val="s0"/>
        </w:rPr>
        <w:t>Совокупная сумма сомнительных и безнадежных активов, переданных дочерним организациям, приобретающим сомнительные и безнадежные активы родительского банка не превышает размер с</w:t>
      </w:r>
      <w:r>
        <w:rPr>
          <w:rStyle w:val="s0"/>
        </w:rPr>
        <w:t>обственного капитала родительского банка более чем в три раза.</w:t>
      </w:r>
    </w:p>
    <w:p w:rsidR="00000000" w:rsidRDefault="001F2E17">
      <w:pPr>
        <w:jc w:val="both"/>
      </w:pPr>
      <w:r>
        <w:rPr>
          <w:rStyle w:val="s3"/>
        </w:rPr>
        <w:t xml:space="preserve">Инструкция дополнена пунктом 35-1 в соответствии с </w:t>
      </w:r>
      <w:hyperlink r:id="rId248" w:anchor="sub_id=28" w:history="1">
        <w:r>
          <w:rPr>
            <w:rStyle w:val="a3"/>
            <w:i/>
            <w:iCs/>
            <w:bdr w:val="none" w:sz="0" w:space="0" w:color="auto" w:frame="1"/>
          </w:rPr>
          <w:t>постановлением</w:t>
        </w:r>
      </w:hyperlink>
      <w:r>
        <w:rPr>
          <w:rStyle w:val="s3"/>
        </w:rPr>
        <w:t xml:space="preserve"> Правления АФН РК от 03.09.10 г. № 126 (введены </w:t>
      </w:r>
      <w:r>
        <w:rPr>
          <w:rStyle w:val="s3"/>
        </w:rPr>
        <w:t>в действие с 1 июля 2011 года)</w:t>
      </w:r>
    </w:p>
    <w:p w:rsidR="00000000" w:rsidRDefault="001F2E17">
      <w:pPr>
        <w:ind w:firstLine="400"/>
        <w:jc w:val="both"/>
      </w:pPr>
      <w:r>
        <w:rPr>
          <w:rStyle w:val="s0"/>
        </w:rPr>
        <w:t xml:space="preserve">35-1. Для целей </w:t>
      </w:r>
      <w:hyperlink r:id="rId249" w:anchor="sub_id=3500" w:history="1">
        <w:r>
          <w:rPr>
            <w:rStyle w:val="a3"/>
          </w:rPr>
          <w:t>пункта 35</w:t>
        </w:r>
      </w:hyperlink>
      <w:r>
        <w:rPr>
          <w:rStyle w:val="s0"/>
        </w:rPr>
        <w:t xml:space="preserve"> настоящей Инструкции под соответствующими заемщиками понимаются все заемщики юридические лица за исключением заемщико</w:t>
      </w:r>
      <w:r>
        <w:rPr>
          <w:rStyle w:val="s0"/>
        </w:rPr>
        <w:t>в юридических лиц, соответствующих одному из следующих условий:</w:t>
      </w:r>
    </w:p>
    <w:p w:rsidR="00000000" w:rsidRDefault="001F2E17">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юридического лица либо размещенных (за вычетом привилегированных и выкупленны</w:t>
      </w:r>
      <w:r>
        <w:rPr>
          <w:rStyle w:val="s0"/>
        </w:rPr>
        <w:t>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1F2E17">
      <w:pPr>
        <w:ind w:firstLine="400"/>
        <w:jc w:val="both"/>
      </w:pPr>
      <w:r>
        <w:rPr>
          <w:rStyle w:val="s0"/>
        </w:rPr>
        <w:t>2) имеется информация о физических лицах</w:t>
      </w:r>
      <w:r>
        <w:rPr>
          <w:rStyle w:val="s0"/>
        </w:rPr>
        <w:t>, в совокупности владеющих более пятьюдесятью процентами долей участия в уставном капитале юридического лица либо размещенных (за вычетом привилегированных и выкупленных обществом) акций юридического лица либо имеющих возможность голосовать более пятьюдеся</w:t>
      </w:r>
      <w:r>
        <w:rPr>
          <w:rStyle w:val="s0"/>
        </w:rPr>
        <w:t>тью процентами акций (долей участия в уставном капитале) данного юридического лица;</w:t>
      </w:r>
    </w:p>
    <w:p w:rsidR="00000000" w:rsidRDefault="001F2E17">
      <w:pPr>
        <w:ind w:firstLine="400"/>
        <w:jc w:val="both"/>
      </w:pPr>
      <w:r>
        <w:rPr>
          <w:rStyle w:val="s0"/>
        </w:rPr>
        <w:t>3) имеется информация обо всех собственниках акций (долей участия) юридического лица, владеющих десятью и более процентами простых акций (долей участия) до конечных собстве</w:t>
      </w:r>
      <w:r>
        <w:rPr>
          <w:rStyle w:val="s0"/>
        </w:rPr>
        <w:t>нников простых акций (долей участия) в уставном капитале юридического лица;</w:t>
      </w:r>
    </w:p>
    <w:p w:rsidR="00000000" w:rsidRDefault="001F2E17">
      <w:pPr>
        <w:ind w:firstLine="400"/>
        <w:jc w:val="both"/>
      </w:pPr>
      <w:r>
        <w:rPr>
          <w:rStyle w:val="s0"/>
        </w:rPr>
        <w:t>4) является юридическим лицом, которое контролируется Правительством Республики Казахстан либо иностранным государством, имеющим минимальный требуемый рейтинг не ниже суверенного р</w:t>
      </w:r>
      <w:r>
        <w:rPr>
          <w:rStyle w:val="s0"/>
        </w:rPr>
        <w:t>ейтинга Республики Казахстан в иностранной валюте, присвоенного рейтинговым агентством Standard &amp; Poor's или рейтинг аналогичного уровня одного из других рейтинговых агентств;</w:t>
      </w:r>
    </w:p>
    <w:p w:rsidR="00000000" w:rsidRDefault="001F2E17">
      <w:pPr>
        <w:ind w:firstLine="400"/>
        <w:jc w:val="both"/>
      </w:pPr>
      <w:r>
        <w:rPr>
          <w:rStyle w:val="s0"/>
        </w:rPr>
        <w:t>5) является международной финансовой организацией;</w:t>
      </w:r>
    </w:p>
    <w:p w:rsidR="00000000" w:rsidRDefault="001F2E17">
      <w:pPr>
        <w:ind w:firstLine="400"/>
        <w:jc w:val="both"/>
      </w:pPr>
      <w:r>
        <w:rPr>
          <w:rStyle w:val="s0"/>
        </w:rPr>
        <w:t>6) является организацией, име</w:t>
      </w:r>
      <w:r>
        <w:rPr>
          <w:rStyle w:val="s0"/>
        </w:rPr>
        <w:t>ющей долговой рейтинг не ниже суверенного рейтинга Республики Казахстан, присвоенного рейтинговым агентством Standard &amp; Poor's или рейтинг аналогичного уровня одного из других рейтинговых агентств;</w:t>
      </w:r>
    </w:p>
    <w:p w:rsidR="00000000" w:rsidRDefault="001F2E17">
      <w:pPr>
        <w:ind w:firstLine="400"/>
        <w:jc w:val="both"/>
      </w:pPr>
      <w:r>
        <w:rPr>
          <w:rStyle w:val="s0"/>
        </w:rPr>
        <w:t>7) имеется информация о физических и юридических лицах, ук</w:t>
      </w:r>
      <w:r>
        <w:rPr>
          <w:rStyle w:val="s0"/>
        </w:rPr>
        <w:t>азанных в подпунктах 4), 5), 6), 7) настоящего пункта, в совокупности владеющих более пятьюдесятью процентами долей участия в уставном капитале юридического лица либо размещенных (за вычетом привилегированных и выкупленных обществом) акций юридического лиц</w:t>
      </w:r>
      <w:r>
        <w:rPr>
          <w:rStyle w:val="s0"/>
        </w:rPr>
        <w:t>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1F2E17">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w:t>
      </w:r>
      <w:r>
        <w:rPr>
          <w:rStyle w:val="s0"/>
        </w:rPr>
        <w:t>в подпунктах 4), 5), 6), 7), 8)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1F2E17">
      <w:pPr>
        <w:ind w:firstLine="400"/>
        <w:jc w:val="both"/>
      </w:pPr>
      <w:r>
        <w:rPr>
          <w:rStyle w:val="s0"/>
        </w:rPr>
        <w:t>Информация, указанная в настоящем пункте, может быть получена из документов, предусмотре</w:t>
      </w:r>
      <w:r>
        <w:rPr>
          <w:rStyle w:val="s0"/>
        </w:rPr>
        <w:t xml:space="preserve">нных в </w:t>
      </w:r>
      <w:hyperlink r:id="rId250" w:history="1">
        <w:r>
          <w:rPr>
            <w:rStyle w:val="a3"/>
          </w:rPr>
          <w:t>постановлении</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23 февраля 2007 года № 49 «Об утверждении Правил ведения</w:t>
      </w:r>
      <w:r>
        <w:rPr>
          <w:rStyle w:val="s0"/>
        </w:rPr>
        <w:t xml:space="preserve"> документации по кредитованию».</w:t>
      </w:r>
    </w:p>
    <w:p w:rsidR="00000000" w:rsidRDefault="001F2E17">
      <w:pPr>
        <w:jc w:val="both"/>
      </w:pPr>
      <w:r>
        <w:rPr>
          <w:rStyle w:val="s3"/>
        </w:rPr>
        <w:t xml:space="preserve">В пункт 36 внесены изменения в соответствии с </w:t>
      </w:r>
      <w:hyperlink r:id="rId251" w:anchor="sub_id=36" w:history="1">
        <w:r>
          <w:rPr>
            <w:rStyle w:val="a3"/>
            <w:i/>
            <w:iCs/>
            <w:bdr w:val="none" w:sz="0" w:space="0" w:color="auto" w:frame="1"/>
          </w:rPr>
          <w:t>постановлением</w:t>
        </w:r>
      </w:hyperlink>
      <w:r>
        <w:rPr>
          <w:rStyle w:val="s3"/>
        </w:rPr>
        <w:t xml:space="preserve"> Правления АФН РК от 30.11.09 г. № 247 (</w:t>
      </w:r>
      <w:hyperlink r:id="rId252" w:anchor="sub_id=36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36. В случаях, когда общий объем требований банка к заемщику на дату их возникновения находился в пределах ограничений, установленных настоящей Инструкцией, но впоследствии превысил указанные ограничени</w:t>
      </w:r>
      <w:r>
        <w:rPr>
          <w:rStyle w:val="s0"/>
        </w:rPr>
        <w:t>я в связи со снижением уровня собственного капитала банка не более чем на пять процентов в течение последних трех месяцев либо в связи с увеличением требований банка к заемщику из-за увеличения средневзвешенного биржевого курса тенге к иностранным валютам,</w:t>
      </w:r>
      <w:r>
        <w:rPr>
          <w:rStyle w:val="s0"/>
        </w:rPr>
        <w:t xml:space="preserve"> в которых выражены требования к заемщику более чем на десять процентов в течение последних трех месяцев, норматив максимального размера риска на одного заемщика считается выполненным.</w:t>
      </w:r>
    </w:p>
    <w:p w:rsidR="00000000" w:rsidRDefault="001F2E17">
      <w:pPr>
        <w:ind w:firstLine="400"/>
        <w:jc w:val="both"/>
      </w:pPr>
      <w:r>
        <w:rPr>
          <w:rStyle w:val="s0"/>
        </w:rPr>
        <w:t xml:space="preserve">В указанных случаях банк немедленно информирует уполномоченный орган о </w:t>
      </w:r>
      <w:r>
        <w:rPr>
          <w:rStyle w:val="s0"/>
        </w:rPr>
        <w:t xml:space="preserve">факте превышения ограничений и принимает обязательства по устранению превышения в течение текущего и последующего месяцев, при превышении ограничения по совокупной сумме секьюритизированных кредитов, переданных специальной финансовой компании акционерного </w:t>
      </w:r>
      <w:r>
        <w:rPr>
          <w:rStyle w:val="s0"/>
        </w:rPr>
        <w:t xml:space="preserve">общества «Фонд стрессовых активов» в течение текущего и последующего кварталов. В случае, если данное превышение не будет устранено в указанный срок, превышение норматива максимального размера риска на одного заемщика рассматривается как нарушение данного </w:t>
      </w:r>
      <w:r>
        <w:rPr>
          <w:rStyle w:val="s0"/>
        </w:rPr>
        <w:t>норматива со дня выявления указанного превышения.</w:t>
      </w:r>
    </w:p>
    <w:p w:rsidR="00000000" w:rsidRDefault="001F2E17">
      <w:pPr>
        <w:jc w:val="both"/>
      </w:pPr>
      <w:r>
        <w:rPr>
          <w:rStyle w:val="s3"/>
        </w:rPr>
        <w:t xml:space="preserve">В пункт 37 внесены изменения в соответствии с </w:t>
      </w:r>
      <w:hyperlink r:id="rId253" w:anchor="sub_id=3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w:t>
      </w:r>
      <w:r>
        <w:rPr>
          <w:rStyle w:val="s3"/>
        </w:rPr>
        <w:t>ля 2007 г.) (</w:t>
      </w:r>
      <w:hyperlink r:id="rId254" w:anchor="sub_id=3700" w:history="1">
        <w:r>
          <w:rPr>
            <w:rStyle w:val="a3"/>
            <w:i/>
            <w:iCs/>
            <w:bdr w:val="none" w:sz="0" w:space="0" w:color="auto" w:frame="1"/>
          </w:rPr>
          <w:t>см. стар. ред.</w:t>
        </w:r>
      </w:hyperlink>
      <w:r>
        <w:rPr>
          <w:rStyle w:val="s3"/>
        </w:rPr>
        <w:t xml:space="preserve">); изложен в редакции </w:t>
      </w:r>
      <w:hyperlink r:id="rId255" w:anchor="sub_id=110"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28.04.12 г. № 172 (</w:t>
      </w:r>
      <w:hyperlink r:id="rId256" w:anchor="sub_id=37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37. Если заемщик банка на момент возникновения обязательства перед банком не являлся лицом, связанным с</w:t>
      </w:r>
      <w:r>
        <w:rPr>
          <w:rStyle w:val="s0"/>
        </w:rPr>
        <w:t xml:space="preserve"> банком особыми отношениями, но впоследствии стал таковым, то в случае превышения размера риска на такого заемщика, установленного абзацем вторым </w:t>
      </w:r>
      <w:hyperlink r:id="rId257" w:anchor="sub_id=3500" w:history="1">
        <w:r>
          <w:rPr>
            <w:rStyle w:val="a3"/>
          </w:rPr>
          <w:t>пункта 35</w:t>
        </w:r>
      </w:hyperlink>
      <w:r>
        <w:rPr>
          <w:rStyle w:val="s0"/>
        </w:rPr>
        <w:t xml:space="preserve"> настоящей Инструкц</w:t>
      </w:r>
      <w:r>
        <w:rPr>
          <w:rStyle w:val="s0"/>
        </w:rPr>
        <w:t>ии, указанное превышение не будет рассматриваться как нарушение при условии соответствия следующим требованиям:</w:t>
      </w:r>
    </w:p>
    <w:p w:rsidR="00000000" w:rsidRDefault="001F2E17">
      <w:pPr>
        <w:ind w:firstLine="400"/>
        <w:jc w:val="both"/>
      </w:pPr>
      <w:r>
        <w:rPr>
          <w:rStyle w:val="s0"/>
        </w:rPr>
        <w:t>банк немедленно информировал уполномоченный орган о данном превышении с подтверждением способности заемщика представить дополнительное обеспечен</w:t>
      </w:r>
      <w:r>
        <w:rPr>
          <w:rStyle w:val="s0"/>
        </w:rPr>
        <w:t xml:space="preserve">ие согласно </w:t>
      </w:r>
      <w:hyperlink r:id="rId258" w:anchor="sub_id=3400" w:history="1">
        <w:r>
          <w:rPr>
            <w:rStyle w:val="a3"/>
          </w:rPr>
          <w:t>подпункту 4) пункта 34</w:t>
        </w:r>
      </w:hyperlink>
      <w:r>
        <w:rPr>
          <w:rStyle w:val="s0"/>
        </w:rPr>
        <w:t xml:space="preserve"> настоящей Инструкции или исполнить часть требований банка до размера, необходимого для соблюдения размера норматива, и принятием обязательс</w:t>
      </w:r>
      <w:r>
        <w:rPr>
          <w:rStyle w:val="s0"/>
        </w:rPr>
        <w:t>тв по устранению данного нарушения в сроки, установленные уполномоченным органом;</w:t>
      </w:r>
    </w:p>
    <w:p w:rsidR="00000000" w:rsidRDefault="001F2E17">
      <w:pPr>
        <w:ind w:firstLine="400"/>
        <w:jc w:val="both"/>
      </w:pPr>
      <w:r>
        <w:rPr>
          <w:rStyle w:val="s0"/>
        </w:rPr>
        <w:t xml:space="preserve">финансовое положение заемщика в соответствии с требованиями </w:t>
      </w:r>
      <w:hyperlink r:id="rId259" w:history="1">
        <w:r>
          <w:rPr>
            <w:rStyle w:val="a3"/>
          </w:rPr>
          <w:t>постановления № 296</w:t>
        </w:r>
      </w:hyperlink>
      <w:r>
        <w:rPr>
          <w:rStyle w:val="s0"/>
        </w:rPr>
        <w:t>, оценивается не ниже, чем удо</w:t>
      </w:r>
      <w:r>
        <w:rPr>
          <w:rStyle w:val="s0"/>
        </w:rPr>
        <w:t>влетворительное.</w:t>
      </w:r>
    </w:p>
    <w:p w:rsidR="00000000" w:rsidRDefault="001F2E17">
      <w:pPr>
        <w:ind w:firstLine="400"/>
        <w:jc w:val="both"/>
      </w:pPr>
      <w:r>
        <w:rPr>
          <w:rStyle w:val="s0"/>
        </w:rPr>
        <w:t xml:space="preserve">38. Условия </w:t>
      </w:r>
      <w:hyperlink r:id="rId260" w:anchor="sub_id=3700" w:history="1">
        <w:r>
          <w:rPr>
            <w:rStyle w:val="a3"/>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рассматривались в качестве одног</w:t>
      </w:r>
      <w:r>
        <w:rPr>
          <w:rStyle w:val="s0"/>
        </w:rPr>
        <w:t>о заемщика, но впоследствии стали таковым.</w:t>
      </w:r>
    </w:p>
    <w:p w:rsidR="00000000" w:rsidRDefault="001F2E17">
      <w:pPr>
        <w:ind w:firstLine="400"/>
        <w:jc w:val="both"/>
      </w:pPr>
      <w:r>
        <w:rPr>
          <w:rStyle w:val="s0"/>
        </w:rPr>
        <w:t> </w:t>
      </w:r>
    </w:p>
    <w:p w:rsidR="00000000" w:rsidRDefault="001F2E17">
      <w:pPr>
        <w:jc w:val="center"/>
      </w:pPr>
      <w:r>
        <w:t> </w:t>
      </w:r>
    </w:p>
    <w:p w:rsidR="00000000" w:rsidRDefault="001F2E17">
      <w:pPr>
        <w:jc w:val="both"/>
      </w:pPr>
      <w:r>
        <w:rPr>
          <w:rStyle w:val="s3"/>
        </w:rPr>
        <w:t xml:space="preserve">Глава 4 изложена в редакции </w:t>
      </w:r>
      <w:hyperlink r:id="rId261" w:anchor="sub_id=3900" w:history="1">
        <w:r>
          <w:rPr>
            <w:rStyle w:val="a3"/>
            <w:b/>
            <w:bCs/>
            <w:i/>
            <w:iCs/>
            <w:bdr w:val="none" w:sz="0" w:space="0" w:color="auto" w:frame="1"/>
          </w:rPr>
          <w:t>постановления</w:t>
        </w:r>
      </w:hyperlink>
      <w:r>
        <w:rPr>
          <w:rStyle w:val="s3"/>
        </w:rPr>
        <w:t xml:space="preserve"> Правления АФН РК от 26.02.08 г. № 20 (</w:t>
      </w:r>
      <w:hyperlink r:id="rId262" w:anchor="sub_id=3900" w:history="1">
        <w:r>
          <w:rPr>
            <w:rStyle w:val="a3"/>
            <w:b/>
            <w:bCs/>
            <w:i/>
            <w:iCs/>
            <w:bdr w:val="none" w:sz="0" w:space="0" w:color="auto" w:frame="1"/>
          </w:rPr>
          <w:t>см. стар. ред.</w:t>
        </w:r>
      </w:hyperlink>
      <w:r>
        <w:rPr>
          <w:rStyle w:val="s3"/>
        </w:rPr>
        <w:t>)</w:t>
      </w:r>
    </w:p>
    <w:p w:rsidR="00000000" w:rsidRDefault="001F2E17">
      <w:pPr>
        <w:jc w:val="both"/>
      </w:pPr>
      <w:r>
        <w:rPr>
          <w:rStyle w:val="s3"/>
        </w:rPr>
        <w:t xml:space="preserve">Заголовок главы 4 изложен в редакции </w:t>
      </w:r>
      <w:hyperlink r:id="rId263"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64" w:anchor="sub_id=3900" w:history="1">
        <w:r>
          <w:rPr>
            <w:rStyle w:val="a3"/>
            <w:i/>
            <w:iCs/>
            <w:bdr w:val="none" w:sz="0" w:space="0" w:color="auto" w:frame="1"/>
          </w:rPr>
          <w:t>см. стар. ред.</w:t>
        </w:r>
      </w:hyperlink>
      <w:r>
        <w:rPr>
          <w:rStyle w:val="s3"/>
        </w:rPr>
        <w:t>)</w:t>
      </w:r>
    </w:p>
    <w:p w:rsidR="00000000" w:rsidRDefault="001F2E17">
      <w:pPr>
        <w:jc w:val="center"/>
      </w:pPr>
      <w:r>
        <w:rPr>
          <w:rStyle w:val="s1"/>
        </w:rPr>
        <w:t>4. Коэффициенты ликвидности</w:t>
      </w:r>
    </w:p>
    <w:p w:rsidR="00000000" w:rsidRDefault="001F2E17">
      <w:pPr>
        <w:jc w:val="center"/>
      </w:pPr>
      <w:r>
        <w:rPr>
          <w:rStyle w:val="s1"/>
        </w:rPr>
        <w:t> </w:t>
      </w:r>
    </w:p>
    <w:p w:rsidR="00000000" w:rsidRDefault="001F2E17">
      <w:pPr>
        <w:jc w:val="both"/>
      </w:pPr>
      <w:r>
        <w:rPr>
          <w:rStyle w:val="s3"/>
        </w:rPr>
        <w:t xml:space="preserve">В пункт 39 внесены изменения в соответствии с </w:t>
      </w:r>
      <w:hyperlink r:id="rId265" w:anchor="sub_id=300" w:history="1">
        <w:r>
          <w:rPr>
            <w:rStyle w:val="a3"/>
            <w:i/>
            <w:iCs/>
            <w:bdr w:val="none" w:sz="0" w:space="0" w:color="auto" w:frame="1"/>
          </w:rPr>
          <w:t>постановлением</w:t>
        </w:r>
      </w:hyperlink>
      <w:r>
        <w:rPr>
          <w:rStyle w:val="s3"/>
        </w:rPr>
        <w:t xml:space="preserve"> Правления АФН РК от 29.12.08 г. № 233 (см. </w:t>
      </w:r>
      <w:hyperlink r:id="rId266" w:anchor="sub_id=2" w:history="1">
        <w:r>
          <w:rPr>
            <w:rStyle w:val="a3"/>
            <w:i/>
            <w:iCs/>
            <w:bdr w:val="none" w:sz="0" w:space="0" w:color="auto" w:frame="1"/>
          </w:rPr>
          <w:t>сроки</w:t>
        </w:r>
      </w:hyperlink>
      <w:r>
        <w:rPr>
          <w:rStyle w:val="s3"/>
        </w:rPr>
        <w:t xml:space="preserve"> введения в действие) (</w:t>
      </w:r>
      <w:hyperlink r:id="rId267" w:anchor="sub_id=39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1F2E17">
      <w:pPr>
        <w:ind w:firstLine="400"/>
        <w:jc w:val="both"/>
      </w:pPr>
      <w:r>
        <w:rPr>
          <w:rStyle w:val="s0"/>
        </w:rPr>
        <w:t>39. Ликвидность характеризуется следующими коэффициентами:</w:t>
      </w:r>
    </w:p>
    <w:p w:rsidR="00000000" w:rsidRDefault="001F2E17">
      <w:pPr>
        <w:ind w:firstLine="400"/>
        <w:jc w:val="both"/>
      </w:pPr>
      <w:r>
        <w:rPr>
          <w:rStyle w:val="s0"/>
        </w:rPr>
        <w:t>коэффициентом текущей ликвидности банка;</w:t>
      </w:r>
    </w:p>
    <w:p w:rsidR="00000000" w:rsidRDefault="001F2E17">
      <w:pPr>
        <w:ind w:firstLine="400"/>
        <w:jc w:val="both"/>
      </w:pPr>
      <w:r>
        <w:rPr>
          <w:rStyle w:val="s0"/>
        </w:rPr>
        <w:t>коэффициентами срочной ликвидности к4-1, к4-2 и к4-3;</w:t>
      </w:r>
    </w:p>
    <w:p w:rsidR="00000000" w:rsidRDefault="001F2E17">
      <w:pPr>
        <w:ind w:firstLine="400"/>
        <w:jc w:val="both"/>
      </w:pPr>
      <w:r>
        <w:rPr>
          <w:rStyle w:val="s0"/>
        </w:rPr>
        <w:t>коэффициентами срочной валютной ликвидности к4-4, к4-5 и к4-6;</w:t>
      </w:r>
    </w:p>
    <w:p w:rsidR="00000000" w:rsidRDefault="001F2E17">
      <w:pPr>
        <w:ind w:firstLine="400"/>
        <w:jc w:val="both"/>
      </w:pPr>
      <w:r>
        <w:rPr>
          <w:rStyle w:val="s0"/>
        </w:rPr>
        <w:t>Минимальное значение коэффициент</w:t>
      </w:r>
      <w:r>
        <w:rPr>
          <w:rStyle w:val="s0"/>
        </w:rPr>
        <w:t>ов срочной ликвидности и срочной валютной ликвидности устанавливается в размере:</w:t>
      </w:r>
    </w:p>
    <w:p w:rsidR="00000000" w:rsidRDefault="001F2E17">
      <w:pPr>
        <w:ind w:firstLine="400"/>
        <w:jc w:val="both"/>
      </w:pPr>
      <w:r>
        <w:rPr>
          <w:rStyle w:val="s0"/>
        </w:rPr>
        <w:t>k4 - 0,3;</w:t>
      </w:r>
    </w:p>
    <w:p w:rsidR="00000000" w:rsidRDefault="001F2E17">
      <w:pPr>
        <w:ind w:firstLine="400"/>
        <w:jc w:val="both"/>
      </w:pPr>
      <w:r>
        <w:rPr>
          <w:rStyle w:val="s0"/>
        </w:rPr>
        <w:t>к4-1 - 1;</w:t>
      </w:r>
    </w:p>
    <w:p w:rsidR="00000000" w:rsidRDefault="001F2E17">
      <w:pPr>
        <w:ind w:firstLine="400"/>
        <w:jc w:val="both"/>
      </w:pPr>
      <w:r>
        <w:rPr>
          <w:rStyle w:val="s0"/>
        </w:rPr>
        <w:t>к4-2 - 0,9;</w:t>
      </w:r>
    </w:p>
    <w:p w:rsidR="00000000" w:rsidRDefault="001F2E17">
      <w:pPr>
        <w:ind w:firstLine="400"/>
        <w:jc w:val="both"/>
      </w:pPr>
      <w:r>
        <w:rPr>
          <w:rStyle w:val="s0"/>
        </w:rPr>
        <w:t>к4-3 - 0,8;</w:t>
      </w:r>
    </w:p>
    <w:p w:rsidR="00000000" w:rsidRDefault="001F2E17">
      <w:pPr>
        <w:ind w:firstLine="400"/>
        <w:jc w:val="both"/>
      </w:pPr>
      <w:r>
        <w:rPr>
          <w:rStyle w:val="s0"/>
        </w:rPr>
        <w:t>к4-4 - 1;</w:t>
      </w:r>
    </w:p>
    <w:p w:rsidR="00000000" w:rsidRDefault="001F2E17">
      <w:pPr>
        <w:ind w:firstLine="400"/>
        <w:jc w:val="both"/>
      </w:pPr>
      <w:r>
        <w:rPr>
          <w:rStyle w:val="s0"/>
        </w:rPr>
        <w:t>к4-5 - 0,9;</w:t>
      </w:r>
    </w:p>
    <w:p w:rsidR="00000000" w:rsidRDefault="001F2E17">
      <w:pPr>
        <w:ind w:firstLine="400"/>
        <w:jc w:val="both"/>
      </w:pPr>
      <w:r>
        <w:rPr>
          <w:rStyle w:val="s0"/>
        </w:rPr>
        <w:t>к4-6 - 0,8.</w:t>
      </w:r>
    </w:p>
    <w:p w:rsidR="00000000" w:rsidRDefault="001F2E17">
      <w:pPr>
        <w:jc w:val="both"/>
      </w:pPr>
      <w:r>
        <w:rPr>
          <w:rStyle w:val="s3"/>
        </w:rPr>
        <w:t xml:space="preserve">Пункт 40 изложен в редакции </w:t>
      </w:r>
      <w:hyperlink r:id="rId268" w:anchor="sub_id=301" w:history="1">
        <w:r>
          <w:rPr>
            <w:rStyle w:val="a3"/>
            <w:i/>
            <w:iCs/>
            <w:bdr w:val="none" w:sz="0" w:space="0" w:color="auto" w:frame="1"/>
          </w:rPr>
          <w:t>постановления</w:t>
        </w:r>
      </w:hyperlink>
      <w:r>
        <w:rPr>
          <w:rStyle w:val="s3"/>
        </w:rPr>
        <w:t xml:space="preserve"> Правления АФН РК от 29.12.08 г. № 233 (см. </w:t>
      </w:r>
      <w:hyperlink r:id="rId269" w:anchor="sub_id=2" w:history="1">
        <w:r>
          <w:rPr>
            <w:rStyle w:val="a3"/>
            <w:i/>
            <w:iCs/>
            <w:bdr w:val="none" w:sz="0" w:space="0" w:color="auto" w:frame="1"/>
          </w:rPr>
          <w:t>сроки</w:t>
        </w:r>
      </w:hyperlink>
      <w:r>
        <w:rPr>
          <w:rStyle w:val="s3"/>
        </w:rPr>
        <w:t xml:space="preserve"> введения в действие) (</w:t>
      </w:r>
      <w:hyperlink r:id="rId270" w:anchor="sub_id=4000" w:history="1">
        <w:r>
          <w:rPr>
            <w:rStyle w:val="a3"/>
            <w:i/>
            <w:iCs/>
            <w:bdr w:val="none" w:sz="0" w:space="0" w:color="auto" w:frame="1"/>
          </w:rPr>
          <w:t>см. стар. ред.</w:t>
        </w:r>
      </w:hyperlink>
      <w:r>
        <w:rPr>
          <w:rStyle w:val="s3"/>
        </w:rPr>
        <w:t xml:space="preserve">); внесены изменения в соответствии с </w:t>
      </w:r>
      <w:hyperlink r:id="rId271" w:anchor="sub_id=40" w:history="1">
        <w:r>
          <w:rPr>
            <w:rStyle w:val="a3"/>
            <w:i/>
            <w:iCs/>
            <w:bdr w:val="none" w:sz="0" w:space="0" w:color="auto" w:frame="1"/>
          </w:rPr>
          <w:t>постановлением</w:t>
        </w:r>
      </w:hyperlink>
      <w:r>
        <w:rPr>
          <w:rStyle w:val="s3"/>
        </w:rPr>
        <w:t xml:space="preserve"> Правления АФН РК от 27.02.09 г. № 31 (введено в действие с 1 апреля 2009 г.) (</w:t>
      </w:r>
      <w:hyperlink r:id="rId272" w:anchor="sub_id=4000" w:history="1">
        <w:r>
          <w:rPr>
            <w:rStyle w:val="a3"/>
            <w:i/>
            <w:iCs/>
            <w:bdr w:val="none" w:sz="0" w:space="0" w:color="auto" w:frame="1"/>
          </w:rPr>
          <w:t>см. стар. ред.</w:t>
        </w:r>
      </w:hyperlink>
      <w:r>
        <w:rPr>
          <w:rStyle w:val="s3"/>
        </w:rPr>
        <w:t xml:space="preserve">); </w:t>
      </w:r>
      <w:hyperlink r:id="rId273" w:anchor="sub_id=11" w:history="1">
        <w:r>
          <w:rPr>
            <w:rStyle w:val="a3"/>
            <w:i/>
            <w:iCs/>
            <w:bdr w:val="none" w:sz="0" w:space="0" w:color="auto" w:frame="1"/>
          </w:rPr>
          <w:t>постановлением</w:t>
        </w:r>
      </w:hyperlink>
      <w:r>
        <w:rPr>
          <w:rStyle w:val="s3"/>
        </w:rPr>
        <w:t xml:space="preserve"> Правления АФН РК от 05.08.09 г. № 171 (</w:t>
      </w:r>
      <w:hyperlink r:id="rId274" w:anchor="sub_id=2100" w:history="1">
        <w:r>
          <w:rPr>
            <w:rStyle w:val="a3"/>
            <w:i/>
            <w:iCs/>
            <w:bdr w:val="none" w:sz="0" w:space="0" w:color="auto" w:frame="1"/>
          </w:rPr>
          <w:t>см. стар. ред.</w:t>
        </w:r>
      </w:hyperlink>
      <w:r>
        <w:rPr>
          <w:rStyle w:val="s3"/>
        </w:rPr>
        <w:t xml:space="preserve">) (см. </w:t>
      </w:r>
      <w:hyperlink r:id="rId275" w:anchor="sub_id=200" w:history="1">
        <w:r>
          <w:rPr>
            <w:rStyle w:val="a3"/>
            <w:i/>
            <w:iCs/>
            <w:bdr w:val="none" w:sz="0" w:space="0" w:color="auto" w:frame="1"/>
          </w:rPr>
          <w:t>сроки</w:t>
        </w:r>
      </w:hyperlink>
      <w:r>
        <w:rPr>
          <w:rStyle w:val="s3"/>
        </w:rPr>
        <w:t xml:space="preserve"> введения в действие)</w:t>
      </w:r>
    </w:p>
    <w:p w:rsidR="00000000" w:rsidRDefault="001F2E17">
      <w:pPr>
        <w:ind w:firstLine="400"/>
        <w:jc w:val="both"/>
      </w:pPr>
      <w:r>
        <w:rPr>
          <w:rStyle w:val="s0"/>
        </w:rPr>
        <w:t>40.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w:t>
      </w:r>
    </w:p>
    <w:p w:rsidR="00000000" w:rsidRDefault="001F2E17">
      <w:pPr>
        <w:ind w:firstLine="400"/>
        <w:jc w:val="both"/>
      </w:pPr>
      <w:r>
        <w:rPr>
          <w:rStyle w:val="s0"/>
        </w:rPr>
        <w:t>При расчете коэффициента текущей ликвидност</w:t>
      </w:r>
      <w:r>
        <w:rPr>
          <w:rStyle w:val="s0"/>
        </w:rPr>
        <w:t>и в размер обязательств до востребования включаются все обязательства до востребования, в том числе обязательства, по которым не установлен срок осуществления расчетов, необеспеченные гарантии и поручительства банка, выданные при привлечении внешних займов</w:t>
      </w:r>
      <w:r>
        <w:rPr>
          <w:rStyle w:val="s0"/>
        </w:rPr>
        <w:t xml:space="preserve">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в том числе:</w:t>
      </w:r>
    </w:p>
    <w:p w:rsidR="00000000" w:rsidRDefault="001F2E17">
      <w:pPr>
        <w:ind w:firstLine="400"/>
        <w:jc w:val="both"/>
      </w:pPr>
      <w:r>
        <w:rPr>
          <w:rStyle w:val="s0"/>
        </w:rPr>
        <w:t>с оставшимся сроком до пога</w:t>
      </w:r>
      <w:r>
        <w:rPr>
          <w:rStyle w:val="s0"/>
        </w:rPr>
        <w:t>шения менее трех лет, умноженные на коэффициент конверсии равный 50% и минимальное значение коэффициента достаточности собственного капитала банка (к2);</w:t>
      </w:r>
    </w:p>
    <w:p w:rsidR="00000000" w:rsidRDefault="001F2E17">
      <w:pPr>
        <w:ind w:firstLine="400"/>
        <w:jc w:val="both"/>
      </w:pPr>
      <w:r>
        <w:rPr>
          <w:rStyle w:val="s0"/>
        </w:rPr>
        <w:t>с оставшимся сроком до погашения три года и более, умноженные на коэффициент конверсии равный 100% и ми</w:t>
      </w:r>
      <w:r>
        <w:rPr>
          <w:rStyle w:val="s0"/>
        </w:rPr>
        <w:t>нимальное значение коэффициента достаточности собственного капитала банка (к2), за исключением гарантий и поручительств банка, выданных при привлечении займов, включаемых в расчет норматива k4, а также займы «овернайт», полученные от банков, и вклады, прив</w:t>
      </w:r>
      <w:r>
        <w:rPr>
          <w:rStyle w:val="s0"/>
        </w:rPr>
        <w:t>леченные банком на одну ночь и срочные обязательства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 аффин</w:t>
      </w:r>
      <w:r>
        <w:rPr>
          <w:rStyle w:val="s0"/>
        </w:rPr>
        <w:t>ированных драгоценных металлов.</w:t>
      </w:r>
    </w:p>
    <w:p w:rsidR="00000000" w:rsidRDefault="001F2E17">
      <w:pPr>
        <w:ind w:firstLine="400"/>
        <w:jc w:val="both"/>
      </w:pPr>
      <w:r>
        <w:rPr>
          <w:rStyle w:val="s0"/>
        </w:rPr>
        <w:t>Коэффициент срочной ликвидности к4-1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w:t>
      </w:r>
    </w:p>
    <w:p w:rsidR="00000000" w:rsidRDefault="001F2E17">
      <w:pPr>
        <w:ind w:firstLine="400"/>
        <w:jc w:val="both"/>
      </w:pPr>
      <w:r>
        <w:rPr>
          <w:rStyle w:val="s0"/>
        </w:rPr>
        <w:t>Коэ</w:t>
      </w:r>
      <w:r>
        <w:rPr>
          <w:rStyle w:val="s0"/>
        </w:rPr>
        <w:t>ффициент срочной ликвидности к4-2 рассчитывается как отношение среднемесячного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срочных обязательств с оставш</w:t>
      </w:r>
      <w:r>
        <w:rPr>
          <w:rStyle w:val="s0"/>
        </w:rPr>
        <w:t>имся сроком до погашения до одного месяца включительно.</w:t>
      </w:r>
    </w:p>
    <w:p w:rsidR="00000000" w:rsidRDefault="001F2E17">
      <w:pPr>
        <w:ind w:firstLine="400"/>
        <w:jc w:val="both"/>
      </w:pPr>
      <w:r>
        <w:rPr>
          <w:rStyle w:val="s0"/>
        </w:rPr>
        <w:t>Коэффициент срочной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включая высоколиквидные актив</w:t>
      </w:r>
      <w:r>
        <w:rPr>
          <w:rStyle w:val="s0"/>
        </w:rPr>
        <w:t>ы, к среднемесячному размеру срочных обязательств с оставшимся сроком до погашения до трех месяцев включительно.</w:t>
      </w:r>
    </w:p>
    <w:p w:rsidR="00000000" w:rsidRDefault="001F2E17">
      <w:pPr>
        <w:ind w:firstLine="400"/>
        <w:jc w:val="both"/>
      </w:pPr>
      <w:r>
        <w:rPr>
          <w:rStyle w:val="s0"/>
        </w:rPr>
        <w:t>При расчете коэффициентов ликвидности (k4, k4-1, k4-2, k4-3), из размера обязательств до востребования и размера высоколиквидных активов исключ</w:t>
      </w:r>
      <w:r>
        <w:rPr>
          <w:rStyle w:val="s0"/>
        </w:rPr>
        <w:t>аются неинвестированные остатки средств, принятых банком на хранение на основании кастодиального договора.</w:t>
      </w:r>
    </w:p>
    <w:p w:rsidR="00000000" w:rsidRDefault="001F2E17">
      <w:pPr>
        <w:ind w:firstLine="400"/>
        <w:jc w:val="both"/>
      </w:pPr>
      <w:r>
        <w:rPr>
          <w:rStyle w:val="s0"/>
        </w:rPr>
        <w:t>41. Коэффициент срочной валютной ликвидности к4-4 рассчитывается как отношение среднемесячного размера высоколиквидных активов в иностранной валюте к</w:t>
      </w:r>
      <w:r>
        <w:rPr>
          <w:rStyle w:val="s0"/>
        </w:rPr>
        <w:t xml:space="preserve"> среднемесячному размеру срочных обязательств в этой же иностранной валюте с оставшимся сроком до погашения до семи дней включительно. </w:t>
      </w:r>
    </w:p>
    <w:p w:rsidR="00000000" w:rsidRDefault="001F2E17">
      <w:pPr>
        <w:ind w:firstLine="400"/>
        <w:jc w:val="both"/>
      </w:pPr>
      <w:r>
        <w:rPr>
          <w:rStyle w:val="s0"/>
        </w:rPr>
        <w:t>Коэффициент срочной валютной ликвидности к4-5 рассчитывается как отношение среднемесячного размера ликвидных активов в и</w:t>
      </w:r>
      <w:r>
        <w:rPr>
          <w:rStyle w:val="s0"/>
        </w:rPr>
        <w:t xml:space="preserve">ностранной валюте с оставшимся сроком до погашения до одного месяца 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одного месяца включительно. </w:t>
      </w:r>
    </w:p>
    <w:p w:rsidR="00000000" w:rsidRDefault="001F2E17">
      <w:pPr>
        <w:ind w:firstLine="400"/>
        <w:jc w:val="both"/>
      </w:pPr>
      <w:r>
        <w:rPr>
          <w:rStyle w:val="s0"/>
        </w:rPr>
        <w:t>Коэффициент срочной валютной ликвидности к4-6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 включая высоколиквидные активы, к среднемесячному разме</w:t>
      </w:r>
      <w:r>
        <w:rPr>
          <w:rStyle w:val="s0"/>
        </w:rPr>
        <w:t>ру срочных обязательств в этой же иностранной валюте с оставшимся сроком до погашения до трех месяцев включительно.</w:t>
      </w:r>
    </w:p>
    <w:p w:rsidR="00000000" w:rsidRDefault="001F2E17">
      <w:pPr>
        <w:ind w:firstLine="400"/>
        <w:jc w:val="both"/>
      </w:pPr>
      <w:r>
        <w:rPr>
          <w:rStyle w:val="s0"/>
        </w:rPr>
        <w:t>42. Коэффициенты срочной валютной ликвидности рассчитываются в совокупности по иностранным валютам стран, имеющих суверенный рейтинг не ниже</w:t>
      </w:r>
      <w:r>
        <w:rPr>
          <w:rStyle w:val="s0"/>
        </w:rPr>
        <w:t xml:space="preserve"> «А» агентства Standard&amp;Poor's или рейтинг аналогичного уровня одного из других рейтинговых агентств, и валюте «Евро», среднемесячный размер обязательств в которых за предыдущий отчетный месяц составляет не менее 1 процента от среднемесячного размера обяза</w:t>
      </w:r>
      <w:r>
        <w:rPr>
          <w:rStyle w:val="s0"/>
        </w:rPr>
        <w:t>тельств банка за предыдущий отчетный месяц.</w:t>
      </w:r>
    </w:p>
    <w:p w:rsidR="00000000" w:rsidRDefault="001F2E17">
      <w:pPr>
        <w:ind w:firstLine="400"/>
        <w:jc w:val="both"/>
      </w:pPr>
      <w:r>
        <w:rPr>
          <w:rStyle w:val="s0"/>
        </w:rPr>
        <w:t>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или не имеющих соответствующей рейтинговой оценки,</w:t>
      </w:r>
      <w:r>
        <w:rPr>
          <w:rStyle w:val="s0"/>
        </w:rPr>
        <w:t xml:space="preserve"> коэффициенты срочной валютной ликвидности рассчитываются по каждой иностранной валюте,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предыдущий отч</w:t>
      </w:r>
      <w:r>
        <w:rPr>
          <w:rStyle w:val="s0"/>
        </w:rPr>
        <w:t>етный месяц.</w:t>
      </w:r>
    </w:p>
    <w:p w:rsidR="00000000" w:rsidRDefault="001F2E17">
      <w:pPr>
        <w:ind w:firstLine="400"/>
        <w:jc w:val="both"/>
      </w:pPr>
      <w:r>
        <w:rPr>
          <w:rStyle w:val="s0"/>
        </w:rPr>
        <w:t>43. В расчет высоколиквидных активов включаются:</w:t>
      </w:r>
    </w:p>
    <w:p w:rsidR="00000000" w:rsidRDefault="001F2E17">
      <w:pPr>
        <w:ind w:firstLine="400"/>
        <w:jc w:val="both"/>
      </w:pPr>
      <w:r>
        <w:rPr>
          <w:rStyle w:val="s0"/>
        </w:rPr>
        <w:t>1) наличные деньги;</w:t>
      </w:r>
    </w:p>
    <w:p w:rsidR="00000000" w:rsidRDefault="001F2E17">
      <w:pPr>
        <w:ind w:firstLine="400"/>
        <w:jc w:val="both"/>
      </w:pPr>
      <w:r>
        <w:rPr>
          <w:rStyle w:val="s0"/>
        </w:rPr>
        <w:t>2) аффинированные драгоценные металлы;</w:t>
      </w:r>
    </w:p>
    <w:p w:rsidR="00000000" w:rsidRDefault="001F2E17">
      <w:pPr>
        <w:jc w:val="both"/>
      </w:pPr>
      <w:r>
        <w:rPr>
          <w:rStyle w:val="s3"/>
        </w:rPr>
        <w:t xml:space="preserve">В подпункт 3 внесены изменения в соответствии с </w:t>
      </w:r>
      <w:hyperlink r:id="rId276" w:anchor="sub_id=400" w:history="1">
        <w:r>
          <w:rPr>
            <w:rStyle w:val="a3"/>
            <w:i/>
            <w:iCs/>
            <w:bdr w:val="none" w:sz="0" w:space="0" w:color="auto" w:frame="1"/>
          </w:rPr>
          <w:t>постан</w:t>
        </w:r>
        <w:r>
          <w:rPr>
            <w:rStyle w:val="a3"/>
            <w:i/>
            <w:iCs/>
            <w:bdr w:val="none" w:sz="0" w:space="0" w:color="auto" w:frame="1"/>
          </w:rPr>
          <w:t>овлением</w:t>
        </w:r>
      </w:hyperlink>
      <w:r>
        <w:rPr>
          <w:rStyle w:val="s3"/>
        </w:rPr>
        <w:t xml:space="preserve"> Правления АФН РК от 29.12.08 г. № 233 (</w:t>
      </w:r>
      <w:hyperlink r:id="rId277" w:anchor="sub_id=43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3) государственные ценные бумаги Республики Казахстан, выпущенные Правительством Республики Казахстан и Национ</w:t>
      </w:r>
      <w:r>
        <w:rPr>
          <w:rStyle w:val="s0"/>
        </w:rPr>
        <w:t>альным Банком, долговые ценные бумаги, выпущенные Акционерным обществом «Казахстанская ипотечная компания», ценные бумаги, выпущенные акционерным обществом «Фонд национального благосостояния «Самрук-Казына»;</w:t>
      </w:r>
    </w:p>
    <w:p w:rsidR="00000000" w:rsidRDefault="001F2E17">
      <w:pPr>
        <w:ind w:firstLine="400"/>
        <w:jc w:val="both"/>
      </w:pPr>
      <w:r>
        <w:rPr>
          <w:rStyle w:val="s0"/>
        </w:rPr>
        <w:t>4) вклады до востребования в Национальном Банке,</w:t>
      </w:r>
      <w:r>
        <w:rPr>
          <w:rStyle w:val="s0"/>
        </w:rPr>
        <w:t xml:space="preserve"> в банках Республики Казахстан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1F2E17">
      <w:pPr>
        <w:ind w:firstLine="400"/>
        <w:jc w:val="both"/>
      </w:pPr>
      <w:r>
        <w:rPr>
          <w:rStyle w:val="s0"/>
        </w:rPr>
        <w:t xml:space="preserve">5) Исключен в соответствии с </w:t>
      </w:r>
      <w:hyperlink r:id="rId278" w:anchor="sub_id=400" w:history="1">
        <w:r>
          <w:rPr>
            <w:rStyle w:val="a3"/>
          </w:rPr>
          <w:t>постановлением</w:t>
        </w:r>
      </w:hyperlink>
      <w:r>
        <w:rPr>
          <w:rStyle w:val="s0"/>
        </w:rPr>
        <w:t xml:space="preserve"> Правления АФН РК от 29.12.08 г. № 233 </w:t>
      </w:r>
      <w:r>
        <w:rPr>
          <w:rStyle w:val="s3"/>
        </w:rPr>
        <w:t>(</w:t>
      </w:r>
      <w:hyperlink r:id="rId279" w:anchor="sub_id=43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6) вклады, размещенные на одну ночь в банках Р</w:t>
      </w:r>
      <w:r>
        <w:rPr>
          <w:rStyle w:val="s0"/>
        </w:rPr>
        <w:t>еспублики Казахстан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1F2E17">
      <w:pPr>
        <w:jc w:val="both"/>
      </w:pPr>
      <w:r>
        <w:rPr>
          <w:rStyle w:val="s3"/>
        </w:rPr>
        <w:t xml:space="preserve">В подпункт 7 внесены изменения в соответствии с </w:t>
      </w:r>
      <w:hyperlink r:id="rId280" w:anchor="sub_id=43" w:history="1">
        <w:r>
          <w:rPr>
            <w:rStyle w:val="a3"/>
            <w:i/>
            <w:iCs/>
            <w:bdr w:val="none" w:sz="0" w:space="0" w:color="auto" w:frame="1"/>
          </w:rPr>
          <w:t>постановлением</w:t>
        </w:r>
      </w:hyperlink>
      <w:r>
        <w:rPr>
          <w:rStyle w:val="s3"/>
        </w:rPr>
        <w:t xml:space="preserve"> Правления АФН РК от 28.04.08 г. № 58 (</w:t>
      </w:r>
      <w:hyperlink r:id="rId281" w:anchor="sub_id=43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7) государственные ценные бумаги стран, </w:t>
      </w:r>
      <w:r>
        <w:rPr>
          <w:rStyle w:val="s0"/>
        </w:rPr>
        <w:t xml:space="preserve">имеющих суверенный долгосрочный рейтинг в иностранной валюте не ниже уровня, установленного </w:t>
      </w:r>
      <w:hyperlink r:id="rId282" w:history="1">
        <w:r>
          <w:rPr>
            <w:rStyle w:val="a3"/>
          </w:rPr>
          <w:t>постановлением</w:t>
        </w:r>
      </w:hyperlink>
      <w:r>
        <w:rPr>
          <w:rStyle w:val="s0"/>
        </w:rPr>
        <w:t xml:space="preserve"> </w:t>
      </w:r>
      <w:r>
        <w:rPr>
          <w:rStyle w:val="s0"/>
        </w:rPr>
        <w:t>Правления Агентства Республики Казахстан по регулированию и надзору финансового рынка и финансовых организаций от 30 апреля 2007 года № 128 «Об установлении рейтинговых агентств и минимального требуемого рейтинга для облигаций, с которыми банки могут осуще</w:t>
      </w:r>
      <w:r>
        <w:rPr>
          <w:rStyle w:val="s0"/>
        </w:rPr>
        <w:t xml:space="preserve">ствлять сделки, а также минимального требуемого рейтинга стран, с государственными ценными бумагами которых банки могут совершать сделки при осуществлении брокерской и (или) дилерской деятельности» (зарегистрированным в Реестре государственной регистрации </w:t>
      </w:r>
      <w:r>
        <w:rPr>
          <w:rStyle w:val="s0"/>
        </w:rPr>
        <w:t>нормативных правовых актов под № 4717) (далее - постановление № 128);</w:t>
      </w:r>
    </w:p>
    <w:p w:rsidR="00000000" w:rsidRDefault="001F2E17">
      <w:pPr>
        <w:jc w:val="both"/>
      </w:pPr>
      <w:r>
        <w:rPr>
          <w:rStyle w:val="s3"/>
        </w:rPr>
        <w:t xml:space="preserve">В подпункт 8 внесены изменения в соответствии с </w:t>
      </w:r>
      <w:hyperlink r:id="rId283" w:anchor="sub_id=400" w:history="1">
        <w:r>
          <w:rPr>
            <w:rStyle w:val="a3"/>
            <w:i/>
            <w:iCs/>
            <w:bdr w:val="none" w:sz="0" w:space="0" w:color="auto" w:frame="1"/>
          </w:rPr>
          <w:t>постановлением</w:t>
        </w:r>
      </w:hyperlink>
      <w:r>
        <w:rPr>
          <w:rStyle w:val="s3"/>
        </w:rPr>
        <w:t xml:space="preserve"> Правления АФН РК от 29.12.08 г. № 233 (</w:t>
      </w:r>
      <w:hyperlink r:id="rId284" w:anchor="sub_id=43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8) облигации иностранных эмитентов, имеющие минимальный требуемый рейтинг одного из рейтинговых агентств, установленных </w:t>
      </w:r>
      <w:r>
        <w:t>постановлением</w:t>
      </w:r>
      <w:r>
        <w:rPr>
          <w:rStyle w:val="s0"/>
        </w:rPr>
        <w:t xml:space="preserve"> № 128;</w:t>
      </w:r>
    </w:p>
    <w:p w:rsidR="00000000" w:rsidRDefault="001F2E17">
      <w:pPr>
        <w:jc w:val="both"/>
      </w:pPr>
      <w:r>
        <w:rPr>
          <w:rStyle w:val="s3"/>
        </w:rPr>
        <w:t>Пункт дополнен подп</w:t>
      </w:r>
      <w:r>
        <w:rPr>
          <w:rStyle w:val="s3"/>
        </w:rPr>
        <w:t xml:space="preserve">унктом 9 в соответствии с </w:t>
      </w:r>
      <w:hyperlink r:id="rId285" w:anchor="sub_id=400" w:history="1">
        <w:r>
          <w:rPr>
            <w:rStyle w:val="a3"/>
            <w:i/>
            <w:iCs/>
            <w:bdr w:val="none" w:sz="0" w:space="0" w:color="auto" w:frame="1"/>
          </w:rPr>
          <w:t>постановлением</w:t>
        </w:r>
      </w:hyperlink>
      <w:r>
        <w:rPr>
          <w:rStyle w:val="s3"/>
        </w:rPr>
        <w:t xml:space="preserve"> Правления АФН РК от 29.12.08 г. № 233</w:t>
      </w:r>
    </w:p>
    <w:p w:rsidR="00000000" w:rsidRDefault="001F2E17">
      <w:pPr>
        <w:ind w:firstLine="400"/>
        <w:jc w:val="both"/>
      </w:pPr>
      <w:r>
        <w:rPr>
          <w:rStyle w:val="s0"/>
        </w:rPr>
        <w:t>9) срочные депозиты в Национальном Банке со сроком погашения до 7 дней;</w:t>
      </w:r>
    </w:p>
    <w:p w:rsidR="00000000" w:rsidRDefault="001F2E17">
      <w:pPr>
        <w:jc w:val="both"/>
      </w:pPr>
      <w:r>
        <w:rPr>
          <w:rStyle w:val="s3"/>
        </w:rPr>
        <w:t>Пункт дополнен подпункто</w:t>
      </w:r>
      <w:r>
        <w:rPr>
          <w:rStyle w:val="s3"/>
        </w:rPr>
        <w:t xml:space="preserve">м 10 в соответствии с </w:t>
      </w:r>
      <w:hyperlink r:id="rId286" w:anchor="sub_id=43" w:history="1">
        <w:r>
          <w:rPr>
            <w:rStyle w:val="a3"/>
            <w:i/>
            <w:iCs/>
            <w:bdr w:val="none" w:sz="0" w:space="0" w:color="auto" w:frame="1"/>
          </w:rPr>
          <w:t>постановлением</w:t>
        </w:r>
      </w:hyperlink>
      <w:r>
        <w:rPr>
          <w:rStyle w:val="s3"/>
        </w:rPr>
        <w:t xml:space="preserve"> Правления АФН РК от 27.02.09 г. № 31</w:t>
      </w:r>
    </w:p>
    <w:p w:rsidR="00000000" w:rsidRDefault="001F2E17">
      <w:pPr>
        <w:ind w:firstLine="400"/>
        <w:jc w:val="both"/>
      </w:pPr>
      <w:r>
        <w:rPr>
          <w:rStyle w:val="s0"/>
        </w:rPr>
        <w:t>10) займы «овернайт», предоставленные банкам - резидентам и нерезидентам Республики Казахстан, имеющим</w:t>
      </w:r>
      <w:r>
        <w:rPr>
          <w:rStyle w:val="s0"/>
        </w:rPr>
        <w:t xml:space="preserve"> долгосрочный долговой рейтинг не ниже «ВВВ-» рейтингового агентства Standard&amp;Poor's или рейтинг аналогичного уровня одного из других рейтинговых агентств.</w:t>
      </w:r>
    </w:p>
    <w:p w:rsidR="00000000" w:rsidRDefault="001F2E17">
      <w:pPr>
        <w:ind w:firstLine="400"/>
        <w:jc w:val="both"/>
      </w:pPr>
      <w:r>
        <w:rPr>
          <w:rStyle w:val="s0"/>
        </w:rPr>
        <w:t>Ценные бумаги, указанные в настоящем пункте, включаются в расчет высоколиквидных активов, за исключе</w:t>
      </w:r>
      <w:r>
        <w:rPr>
          <w:rStyle w:val="s0"/>
        </w:rPr>
        <w:t>нием ценных бумаг,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w:t>
      </w:r>
    </w:p>
    <w:p w:rsidR="00000000" w:rsidRDefault="001F2E17">
      <w:pPr>
        <w:jc w:val="both"/>
      </w:pPr>
      <w:r>
        <w:rPr>
          <w:rStyle w:val="s3"/>
        </w:rPr>
        <w:t xml:space="preserve">В пункт 44 внесены изменения в соответствии с </w:t>
      </w:r>
      <w:hyperlink r:id="rId287" w:anchor="sub_id=10" w:history="1">
        <w:r>
          <w:rPr>
            <w:rStyle w:val="a3"/>
            <w:i/>
            <w:iCs/>
            <w:bdr w:val="none" w:sz="0" w:space="0" w:color="auto" w:frame="1"/>
          </w:rPr>
          <w:t>постановлением</w:t>
        </w:r>
      </w:hyperlink>
      <w:r>
        <w:rPr>
          <w:rStyle w:val="s3"/>
        </w:rPr>
        <w:t xml:space="preserve"> Правления АФН РК от 31.01.11 г. № 8 (</w:t>
      </w:r>
      <w:hyperlink r:id="rId288" w:anchor="sub_id=4400" w:history="1">
        <w:r>
          <w:rPr>
            <w:rStyle w:val="a3"/>
            <w:i/>
            <w:iCs/>
            <w:bdr w:val="none" w:sz="0" w:space="0" w:color="auto" w:frame="1"/>
          </w:rPr>
          <w:t>см. стар. ред.</w:t>
        </w:r>
      </w:hyperlink>
      <w:r>
        <w:rPr>
          <w:rStyle w:val="s3"/>
        </w:rPr>
        <w:t xml:space="preserve">); </w:t>
      </w:r>
      <w:hyperlink r:id="rId289" w:anchor="sub_id=44"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90" w:anchor="sub_id=44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44. В расчет ликвидных активов включаются все финансовые активы, </w:t>
      </w:r>
      <w:r>
        <w:rPr>
          <w:rStyle w:val="s0"/>
        </w:rPr>
        <w:t xml:space="preserve">включая высоколиквидные активы, за минусом специальных сформированных провизий в соответствии с </w:t>
      </w:r>
      <w:hyperlink r:id="rId291" w:history="1">
        <w:r>
          <w:rPr>
            <w:rStyle w:val="a3"/>
          </w:rPr>
          <w:t>постановлением</w:t>
        </w:r>
      </w:hyperlink>
      <w:r>
        <w:rPr>
          <w:rStyle w:val="s0"/>
        </w:rPr>
        <w:t xml:space="preserve"> № 296, требований к нерезидентам Республики Казахстан, являющимся юридическими л</w:t>
      </w:r>
      <w:r>
        <w:rPr>
          <w:rStyle w:val="s0"/>
        </w:rPr>
        <w:t xml:space="preserve">ицами, зарегистрированными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w:t>
      </w:r>
      <w:r>
        <w:rPr>
          <w:rStyle w:val="s0"/>
        </w:rPr>
        <w:t>обязательств по информационному обмену, или их гражданами, или к организациям, являющимся дочерними по отношению к юридическим лицам, зарегистрированным на территории указанных оффшорных зон. Займы включаются по графикам погашения в соответствии с договоро</w:t>
      </w:r>
      <w:r>
        <w:rPr>
          <w:rStyle w:val="s0"/>
        </w:rPr>
        <w:t>м займа.</w:t>
      </w:r>
    </w:p>
    <w:p w:rsidR="00000000" w:rsidRDefault="001F2E17">
      <w:pPr>
        <w:ind w:firstLine="400"/>
        <w:jc w:val="both"/>
      </w:pPr>
      <w:r>
        <w:rPr>
          <w:rStyle w:val="s0"/>
        </w:rPr>
        <w:t xml:space="preserve">Ценные бумаги, указанные в подпунктах 3), 7) и 8) </w:t>
      </w:r>
      <w:hyperlink r:id="rId292" w:anchor="sub_id=4300" w:history="1">
        <w:r>
          <w:rPr>
            <w:rStyle w:val="a3"/>
          </w:rPr>
          <w:t>пункта 43</w:t>
        </w:r>
      </w:hyperlink>
      <w:r>
        <w:rPr>
          <w:rStyle w:val="s0"/>
        </w:rPr>
        <w:t xml:space="preserve"> настоящей Инструкции, не включаемые в расчет высоколиквидных активов, включаются в расчет ликвидных актив</w:t>
      </w:r>
      <w:r>
        <w:rPr>
          <w:rStyle w:val="s0"/>
        </w:rPr>
        <w:t>ов, при условии, что данные ценные бумаги являются обеспечением обязательств, включаемых в расчет размера обязательств.</w:t>
      </w:r>
    </w:p>
    <w:p w:rsidR="00000000" w:rsidRDefault="001F2E17">
      <w:pPr>
        <w:ind w:firstLine="400"/>
        <w:jc w:val="both"/>
      </w:pPr>
      <w:r>
        <w:rPr>
          <w:rStyle w:val="s0"/>
        </w:rPr>
        <w:t xml:space="preserve">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 обеспечением по которым выступают данные ценные бумаги. </w:t>
      </w:r>
    </w:p>
    <w:p w:rsidR="00000000" w:rsidRDefault="001F2E17">
      <w:pPr>
        <w:ind w:firstLine="400"/>
        <w:jc w:val="both"/>
      </w:pPr>
      <w:r>
        <w:rPr>
          <w:rStyle w:val="s0"/>
        </w:rPr>
        <w:t>44-1. В расчет срочных обязательст</w:t>
      </w:r>
      <w:r>
        <w:rPr>
          <w:rStyle w:val="s0"/>
        </w:rPr>
        <w:t>в включаются все обязательства, по которым установлен срок осуществления расчетов.</w:t>
      </w:r>
    </w:p>
    <w:p w:rsidR="00000000" w:rsidRDefault="001F2E17">
      <w:pPr>
        <w:ind w:firstLine="400"/>
        <w:jc w:val="both"/>
      </w:pPr>
      <w:r>
        <w:rPr>
          <w:rStyle w:val="s0"/>
        </w:rPr>
        <w:t>Обязательства до востребования,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1F2E17">
      <w:pPr>
        <w:ind w:firstLine="400"/>
        <w:jc w:val="both"/>
      </w:pPr>
      <w:r>
        <w:rPr>
          <w:rStyle w:val="s0"/>
        </w:rPr>
        <w:t>44</w:t>
      </w:r>
      <w:r>
        <w:rPr>
          <w:rStyle w:val="s0"/>
        </w:rPr>
        <w:t>-2. При расчете коэффициентов ликвидности в размер ликвидных активов, включая высоколиквидные активы, и срочных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1F2E17">
      <w:pPr>
        <w:ind w:firstLine="400"/>
        <w:jc w:val="both"/>
      </w:pPr>
      <w:r>
        <w:rPr>
          <w:rStyle w:val="s0"/>
        </w:rPr>
        <w:t>45</w:t>
      </w:r>
      <w:r>
        <w:rPr>
          <w:rStyle w:val="s0"/>
        </w:rPr>
        <w:t xml:space="preserve">. Исключен в соответствии с </w:t>
      </w:r>
      <w:hyperlink r:id="rId293" w:anchor="sub_id=18" w:history="1">
        <w:r>
          <w:rPr>
            <w:rStyle w:val="a3"/>
          </w:rPr>
          <w:t>постановлением</w:t>
        </w:r>
      </w:hyperlink>
      <w:r>
        <w:rPr>
          <w:rStyle w:val="s0"/>
        </w:rPr>
        <w:t xml:space="preserve"> Правления АФН РК от 02.10.08 г. № 146</w:t>
      </w:r>
      <w:r>
        <w:rPr>
          <w:rStyle w:val="s3"/>
        </w:rPr>
        <w:t xml:space="preserve"> (</w:t>
      </w:r>
      <w:hyperlink r:id="rId294" w:anchor="sub_id=45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1F2E17">
      <w:pPr>
        <w:ind w:firstLine="400"/>
        <w:jc w:val="both"/>
      </w:pPr>
      <w:r>
        <w:rPr>
          <w:rStyle w:val="s0"/>
        </w:rPr>
        <w:t>45-1.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 нормативы ликвидности считаются невыполненными, н</w:t>
      </w:r>
      <w:r>
        <w:rPr>
          <w:rStyle w:val="s0"/>
        </w:rPr>
        <w:t>езависимо от расчетных значений коэффициентов ликвидности, определяемых на среднемесячной основе.</w:t>
      </w:r>
    </w:p>
    <w:p w:rsidR="00000000" w:rsidRDefault="001F2E17">
      <w:pPr>
        <w:jc w:val="center"/>
      </w:pPr>
      <w:r>
        <w:rPr>
          <w:rStyle w:val="s1"/>
        </w:rPr>
        <w:t> </w:t>
      </w:r>
    </w:p>
    <w:p w:rsidR="00000000" w:rsidRDefault="001F2E17">
      <w:pPr>
        <w:jc w:val="center"/>
      </w:pPr>
      <w:r>
        <w:rPr>
          <w:rStyle w:val="s1"/>
        </w:rPr>
        <w:t> </w:t>
      </w:r>
    </w:p>
    <w:p w:rsidR="00000000" w:rsidRDefault="001F2E17">
      <w:pPr>
        <w:jc w:val="both"/>
      </w:pPr>
      <w:r>
        <w:rPr>
          <w:rStyle w:val="s3"/>
        </w:rPr>
        <w:t xml:space="preserve">Заголовок главы 5 изложен в редакции </w:t>
      </w:r>
      <w:hyperlink r:id="rId295" w:anchor="sub_id=111" w:history="1">
        <w:r>
          <w:rPr>
            <w:rStyle w:val="a3"/>
            <w:i/>
            <w:iCs/>
            <w:bdr w:val="none" w:sz="0" w:space="0" w:color="auto" w:frame="1"/>
          </w:rPr>
          <w:t>постановления</w:t>
        </w:r>
      </w:hyperlink>
      <w:r>
        <w:rPr>
          <w:rStyle w:val="s3"/>
        </w:rPr>
        <w:t xml:space="preserve"> Правления Национальног</w:t>
      </w:r>
      <w:r>
        <w:rPr>
          <w:rStyle w:val="s3"/>
        </w:rPr>
        <w:t>о Банка РК от 28.04.12 г. № 172 (</w:t>
      </w:r>
      <w:hyperlink r:id="rId296" w:anchor="sub_id=4700" w:history="1">
        <w:r>
          <w:rPr>
            <w:rStyle w:val="a3"/>
            <w:i/>
            <w:iCs/>
            <w:bdr w:val="none" w:sz="0" w:space="0" w:color="auto" w:frame="1"/>
          </w:rPr>
          <w:t>см. стар. ред.</w:t>
        </w:r>
      </w:hyperlink>
      <w:r>
        <w:rPr>
          <w:rStyle w:val="s3"/>
        </w:rPr>
        <w:t>)</w:t>
      </w:r>
    </w:p>
    <w:p w:rsidR="00000000" w:rsidRDefault="001F2E17">
      <w:pPr>
        <w:jc w:val="center"/>
      </w:pPr>
      <w:r>
        <w:rPr>
          <w:rStyle w:val="s1"/>
        </w:rPr>
        <w:t>5. Лимиты открытой валютной позиции</w:t>
      </w:r>
    </w:p>
    <w:p w:rsidR="00000000" w:rsidRDefault="001F2E17">
      <w:pPr>
        <w:jc w:val="center"/>
      </w:pPr>
      <w:r>
        <w:t> </w:t>
      </w:r>
    </w:p>
    <w:p w:rsidR="00000000" w:rsidRDefault="001F2E17">
      <w:pPr>
        <w:jc w:val="both"/>
      </w:pPr>
      <w:r>
        <w:rPr>
          <w:rStyle w:val="s3"/>
        </w:rPr>
        <w:t xml:space="preserve">В пункт 47 внесены изменения в соответствии с </w:t>
      </w:r>
      <w:hyperlink r:id="rId297" w:anchor="sub_id=4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98" w:anchor="sub_id=4700" w:history="1">
        <w:r>
          <w:rPr>
            <w:rStyle w:val="a3"/>
            <w:i/>
            <w:iCs/>
            <w:bdr w:val="none" w:sz="0" w:space="0" w:color="auto" w:frame="1"/>
          </w:rPr>
          <w:t>см. стар. ред.</w:t>
        </w:r>
      </w:hyperlink>
      <w:r>
        <w:rPr>
          <w:rStyle w:val="s3"/>
        </w:rPr>
        <w:t xml:space="preserve">); </w:t>
      </w:r>
      <w:hyperlink r:id="rId299" w:anchor="sub_id=47"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300" w:anchor="sub_id=47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47. Открытая валютная позиция - э</w:t>
      </w:r>
      <w:r>
        <w:rPr>
          <w:rStyle w:val="s0"/>
        </w:rPr>
        <w:t xml:space="preserve">то превышение требований (обязательств) банка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xml:space="preserve"> над обязательствами (требованиями) банка в той же иностранной валюте </w:t>
      </w:r>
      <w:r>
        <w:rPr>
          <w:rStyle w:val="s01"/>
        </w:rPr>
        <w:t>или аффинированном драгоц</w:t>
      </w:r>
      <w:r>
        <w:rPr>
          <w:rStyle w:val="s01"/>
        </w:rPr>
        <w:t>енном металле</w:t>
      </w:r>
      <w:r>
        <w:rPr>
          <w:rStyle w:val="s0"/>
        </w:rPr>
        <w:t>.</w:t>
      </w:r>
    </w:p>
    <w:p w:rsidR="00000000" w:rsidRDefault="001F2E17">
      <w:pPr>
        <w:ind w:firstLine="400"/>
        <w:jc w:val="both"/>
      </w:pPr>
      <w:r>
        <w:rPr>
          <w:rStyle w:val="s0"/>
        </w:rPr>
        <w:t xml:space="preserve">Длинная валютная позиция - это открытая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требования (совокупная сумма активов и условных требований) в котор</w:t>
      </w:r>
      <w:r>
        <w:rPr>
          <w:rStyle w:val="s0"/>
        </w:rPr>
        <w:t xml:space="preserve">ой превышают обязательства (совокупную сумму обязательств и условных обязательств) банка в этой же иностранной валюте </w:t>
      </w:r>
      <w:r>
        <w:rPr>
          <w:rStyle w:val="s01"/>
        </w:rPr>
        <w:t>или аффинированном драгоценном металле</w:t>
      </w:r>
      <w:r>
        <w:rPr>
          <w:rStyle w:val="s0"/>
        </w:rPr>
        <w:t>.</w:t>
      </w:r>
    </w:p>
    <w:p w:rsidR="00000000" w:rsidRDefault="001F2E17">
      <w:pPr>
        <w:ind w:firstLine="400"/>
        <w:jc w:val="both"/>
      </w:pPr>
      <w:r>
        <w:rPr>
          <w:rStyle w:val="s0"/>
        </w:rPr>
        <w:t xml:space="preserve">Короткая валютная позиция - это открытая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обязательства (совокупная сумма обязательств и условных обязательств) в которой п</w:t>
      </w:r>
      <w:r>
        <w:rPr>
          <w:rStyle w:val="s0"/>
        </w:rPr>
        <w:t xml:space="preserve">ревышают требования (совокупную сумму активов и условных требований) банка в этой же иностранной валюте </w:t>
      </w:r>
      <w:r>
        <w:rPr>
          <w:rStyle w:val="s01"/>
        </w:rPr>
        <w:t>или аффинированном драгоценном металле</w:t>
      </w:r>
      <w:r>
        <w:rPr>
          <w:rStyle w:val="s0"/>
        </w:rPr>
        <w:t>.</w:t>
      </w:r>
    </w:p>
    <w:p w:rsidR="00000000" w:rsidRDefault="001F2E17">
      <w:pPr>
        <w:ind w:firstLine="400"/>
        <w:jc w:val="both"/>
      </w:pPr>
      <w:r>
        <w:rPr>
          <w:rStyle w:val="s0"/>
        </w:rPr>
        <w:t xml:space="preserve">В расчет валютных позиций включаются требования (совокупная сумма активов и условных требований), обязательства </w:t>
      </w:r>
      <w:r>
        <w:rPr>
          <w:rStyle w:val="s0"/>
        </w:rPr>
        <w:t xml:space="preserve">(совокупная сумма обязательств и условных обязательств), выраженные в тенге, размер которых определяется изменением обменного курса валют </w:t>
      </w:r>
      <w:r>
        <w:rPr>
          <w:rStyle w:val="s01"/>
        </w:rPr>
        <w:t>(стоимости аффинированных драгоценных металлов)</w:t>
      </w:r>
      <w:r>
        <w:rPr>
          <w:rStyle w:val="s0"/>
        </w:rPr>
        <w:t>.</w:t>
      </w:r>
    </w:p>
    <w:p w:rsidR="00000000" w:rsidRDefault="001F2E17">
      <w:pPr>
        <w:ind w:firstLine="400"/>
        <w:jc w:val="both"/>
      </w:pPr>
      <w:r>
        <w:rPr>
          <w:rStyle w:val="s0"/>
        </w:rPr>
        <w:t>Требования (совокупная сумма активов, условных и возможных требований</w:t>
      </w:r>
      <w:r>
        <w:rPr>
          <w:rStyle w:val="s0"/>
        </w:rPr>
        <w:t xml:space="preserve">), обязательства (совокупная сумма обязательств, условных и возможных обязательств), выраженные в тенге, размер которых определяется изменением обменного курса более чем одной иностранной валюты, включаются в расчет валютных позиций по иностранной валюте, </w:t>
      </w:r>
      <w:r>
        <w:rPr>
          <w:rStyle w:val="s0"/>
        </w:rPr>
        <w:t xml:space="preserve">имеющей наименьший лимит открытой валютной позиции, установленных </w:t>
      </w:r>
      <w:hyperlink r:id="rId301" w:anchor="sub_id=4800" w:history="1">
        <w:r>
          <w:rPr>
            <w:rStyle w:val="a3"/>
          </w:rPr>
          <w:t>пунктом 48</w:t>
        </w:r>
      </w:hyperlink>
      <w:r>
        <w:rPr>
          <w:rStyle w:val="s0"/>
        </w:rPr>
        <w:t xml:space="preserve"> настоящей Инструкции.</w:t>
      </w:r>
    </w:p>
    <w:p w:rsidR="00000000" w:rsidRDefault="001F2E17">
      <w:pPr>
        <w:ind w:firstLine="400"/>
        <w:jc w:val="both"/>
      </w:pPr>
      <w:r>
        <w:rPr>
          <w:rStyle w:val="s0"/>
        </w:rPr>
        <w:t xml:space="preserve">По каждой иностранной валюте </w:t>
      </w:r>
      <w:r>
        <w:rPr>
          <w:rStyle w:val="s01"/>
        </w:rPr>
        <w:t>и по каждому аффинированному драгоценному мета</w:t>
      </w:r>
      <w:r>
        <w:rPr>
          <w:rStyle w:val="s01"/>
        </w:rPr>
        <w:t>ллу</w:t>
      </w:r>
      <w:r>
        <w:rPr>
          <w:rStyle w:val="s0"/>
        </w:rPr>
        <w:t xml:space="preserve"> открытая валютная позиция рассчитывается отдельно.</w:t>
      </w:r>
    </w:p>
    <w:p w:rsidR="00000000" w:rsidRDefault="001F2E17">
      <w:pPr>
        <w:ind w:firstLine="400"/>
        <w:jc w:val="both"/>
      </w:pPr>
      <w:r>
        <w:rPr>
          <w:rStyle w:val="s0"/>
        </w:rPr>
        <w:t>При расчете открытых валютных позиций по валютам отдельных иностранных государств (групп иностранных государств) (аффинированным драгоценным металлам) в первую очередь рассчитывается сальдо счетов по к</w:t>
      </w:r>
      <w:r>
        <w:rPr>
          <w:rStyle w:val="s0"/>
        </w:rPr>
        <w:t xml:space="preserve">аждой иностранной валюте (аффинированному драгоценному металлу), открытых на счетах активов за вычетом, сформированных в соответствии с требованиями </w:t>
      </w:r>
      <w:hyperlink r:id="rId302" w:history="1">
        <w:r>
          <w:rPr>
            <w:rStyle w:val="a3"/>
          </w:rPr>
          <w:t>постановления</w:t>
        </w:r>
      </w:hyperlink>
      <w:r>
        <w:rPr>
          <w:rStyle w:val="s0"/>
        </w:rPr>
        <w:t xml:space="preserve"> № 296 специальных провизий, </w:t>
      </w:r>
      <w:r>
        <w:rPr>
          <w:rStyle w:val="s0"/>
        </w:rPr>
        <w:t>и на счетах обязательств банка. Затем определяется сальдо счетов по этой же иностранной валюте (аффинированному драгоценному металлу), открытых на счетах условных требований и на счетах условных обязательств за вычетом, сформированных в соответствии с треб</w:t>
      </w:r>
      <w:r>
        <w:rPr>
          <w:rStyle w:val="s0"/>
        </w:rPr>
        <w:t xml:space="preserve">ованиями постановления № 296 специальных провизий. Сальдо, отражающие превышение требований (обязательств) в иностранной валюте (аффинированном драгоценном металле) над обязательствами (требованиями), взаимно суммируются, а полученный результат определяет </w:t>
      </w:r>
      <w:r>
        <w:rPr>
          <w:rStyle w:val="s0"/>
        </w:rPr>
        <w:t>размер и вид открытой позиции банка по иностранной валюте (аффинированному драгоценному металлу).</w:t>
      </w:r>
    </w:p>
    <w:p w:rsidR="00000000" w:rsidRDefault="001F2E17">
      <w:pPr>
        <w:ind w:firstLine="400"/>
        <w:jc w:val="both"/>
      </w:pPr>
      <w:r>
        <w:rPr>
          <w:rStyle w:val="s0"/>
        </w:rPr>
        <w:t xml:space="preserve">Валютная нетто-позиция банка рассчитывается как разница между совокупной суммой длинных позиций банка по всем иностранным валютам </w:t>
      </w:r>
      <w:r>
        <w:rPr>
          <w:rStyle w:val="s01"/>
        </w:rPr>
        <w:t xml:space="preserve">(аффинированным драгоценным </w:t>
      </w:r>
      <w:r>
        <w:rPr>
          <w:rStyle w:val="s01"/>
        </w:rPr>
        <w:t>металлам)</w:t>
      </w:r>
      <w:r>
        <w:rPr>
          <w:rStyle w:val="s0"/>
        </w:rPr>
        <w:t xml:space="preserve"> и совокупной суммой коротких позиций по всем иностранным валютам </w:t>
      </w:r>
      <w:r>
        <w:rPr>
          <w:rStyle w:val="s01"/>
        </w:rPr>
        <w:t>(аффинированным драгоценным металлам)</w:t>
      </w:r>
      <w:r>
        <w:rPr>
          <w:rStyle w:val="s0"/>
        </w:rPr>
        <w:t>.</w:t>
      </w:r>
    </w:p>
    <w:p w:rsidR="00000000" w:rsidRDefault="001F2E17">
      <w:pPr>
        <w:ind w:firstLine="400"/>
        <w:jc w:val="both"/>
      </w:pPr>
      <w:r>
        <w:rPr>
          <w:rStyle w:val="s0"/>
        </w:rPr>
        <w:t xml:space="preserve">Требования и обязательства, выраженные в иностранной валюте, включаются в расчет валютной позиции в части иностранных валют, в которых данные </w:t>
      </w:r>
      <w:r>
        <w:rPr>
          <w:rStyle w:val="s0"/>
        </w:rPr>
        <w:t>требования и обязательства выражены (фиксированы).</w:t>
      </w:r>
    </w:p>
    <w:p w:rsidR="00000000" w:rsidRDefault="001F2E17">
      <w:pPr>
        <w:ind w:firstLine="400"/>
        <w:jc w:val="both"/>
      </w:pPr>
      <w:r>
        <w:rPr>
          <w:rStyle w:val="s0"/>
        </w:rPr>
        <w:t>При проведении валютных операций, содержащих будущую дату валютирования, не являющейся датой заключения сделки, подобные валютные операции включаются в расчет валютной позиции начиная с даты заключения так</w:t>
      </w:r>
      <w:r>
        <w:rPr>
          <w:rStyle w:val="s0"/>
        </w:rPr>
        <w:t>ой сделки.</w:t>
      </w:r>
    </w:p>
    <w:p w:rsidR="00000000" w:rsidRDefault="001F2E17">
      <w:pPr>
        <w:ind w:firstLine="400"/>
        <w:jc w:val="both"/>
      </w:pPr>
      <w:r>
        <w:rPr>
          <w:rStyle w:val="s0"/>
        </w:rPr>
        <w:t>48. Настоящей Инструкцией устанавливаются следующие лимиты открытой валютной позиции:</w:t>
      </w:r>
    </w:p>
    <w:p w:rsidR="00000000" w:rsidRDefault="001F2E17">
      <w:pPr>
        <w:jc w:val="both"/>
      </w:pPr>
      <w:r>
        <w:rPr>
          <w:rStyle w:val="s3"/>
        </w:rPr>
        <w:t xml:space="preserve">В подпункт 1 внесены изменения в соответствии с </w:t>
      </w:r>
      <w:hyperlink r:id="rId303" w:anchor="sub_id=48" w:history="1">
        <w:r>
          <w:rPr>
            <w:rStyle w:val="a3"/>
            <w:b/>
            <w:bCs/>
            <w:i/>
            <w:iCs/>
            <w:bdr w:val="none" w:sz="0" w:space="0" w:color="auto" w:frame="1"/>
          </w:rPr>
          <w:t>постановлением</w:t>
        </w:r>
      </w:hyperlink>
      <w:r>
        <w:rPr>
          <w:rStyle w:val="s3"/>
        </w:rPr>
        <w:t xml:space="preserve"> Правления АФН РК</w:t>
      </w:r>
      <w:r>
        <w:rPr>
          <w:rStyle w:val="s3"/>
        </w:rPr>
        <w:t xml:space="preserve"> от 27.05.06 г. № 120 (введены в действие с 01.09.06 г.) (</w:t>
      </w:r>
      <w:hyperlink r:id="rId304" w:anchor="sub_id=4800" w:history="1">
        <w:r>
          <w:rPr>
            <w:rStyle w:val="a3"/>
            <w:i/>
            <w:iCs/>
            <w:bdr w:val="none" w:sz="0" w:space="0" w:color="auto" w:frame="1"/>
          </w:rPr>
          <w:t>см. стар. ред.</w:t>
        </w:r>
      </w:hyperlink>
      <w:r>
        <w:rPr>
          <w:rStyle w:val="s3"/>
        </w:rPr>
        <w:t xml:space="preserve">); </w:t>
      </w:r>
      <w:hyperlink r:id="rId305" w:anchor="sub_id=48" w:history="1">
        <w:r>
          <w:rPr>
            <w:rStyle w:val="a3"/>
            <w:i/>
            <w:iCs/>
            <w:bdr w:val="none" w:sz="0" w:space="0" w:color="auto" w:frame="1"/>
          </w:rPr>
          <w:t>постановлением</w:t>
        </w:r>
      </w:hyperlink>
      <w:r>
        <w:rPr>
          <w:rStyle w:val="s3"/>
        </w:rPr>
        <w:t xml:space="preserve"> Прав</w:t>
      </w:r>
      <w:r>
        <w:rPr>
          <w:rStyle w:val="s3"/>
        </w:rPr>
        <w:t>ления АФН РК от 23.02.07 г. № 47 (введено в действие с 1 апреля 2007 г.) (</w:t>
      </w:r>
      <w:hyperlink r:id="rId306" w:anchor="sub_id=48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1) лимит открытой валютной позиции (длинной и короткой) по иностранным валютам стран</w:t>
      </w:r>
      <w:r>
        <w:rPr>
          <w:rStyle w:val="s0"/>
        </w:rPr>
        <w:t>, имеющих суверенный рейтинг не ниже «А» агентства Standard&amp;Poor's или рейтинг аналогичного уровня одного из других рейтинговых агентств, и валюте «Евро»</w:t>
      </w:r>
      <w:r>
        <w:rPr>
          <w:rStyle w:val="s01"/>
        </w:rPr>
        <w:t>, а также аффинированным драгоценным металлам</w:t>
      </w:r>
      <w:r>
        <w:rPr>
          <w:rStyle w:val="s0"/>
        </w:rPr>
        <w:t xml:space="preserve"> в размере, не превышающем 12,5 процентов величины собстве</w:t>
      </w:r>
      <w:r>
        <w:rPr>
          <w:rStyle w:val="s0"/>
        </w:rPr>
        <w:t>нного капитала банка;</w:t>
      </w:r>
    </w:p>
    <w:p w:rsidR="00000000" w:rsidRDefault="001F2E17">
      <w:pPr>
        <w:ind w:firstLine="400"/>
        <w:jc w:val="both"/>
      </w:pPr>
      <w:r>
        <w:rPr>
          <w:rStyle w:val="s0"/>
        </w:rPr>
        <w:t>2) лимит открытой валютной позиции (длинной и короткой) 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в размере, не п</w:t>
      </w:r>
      <w:r>
        <w:rPr>
          <w:rStyle w:val="s0"/>
        </w:rPr>
        <w:t>ревышающем 5 процентов величины собственного капитала банка;</w:t>
      </w:r>
    </w:p>
    <w:p w:rsidR="00000000" w:rsidRDefault="001F2E17">
      <w:pPr>
        <w:jc w:val="both"/>
      </w:pPr>
      <w:r>
        <w:rPr>
          <w:rStyle w:val="s3"/>
        </w:rPr>
        <w:t xml:space="preserve">В подпункт 3 внесены изменения в соответствии с </w:t>
      </w:r>
      <w:hyperlink r:id="rId307" w:anchor="sub_id=48" w:history="1">
        <w:r>
          <w:rPr>
            <w:rStyle w:val="a3"/>
            <w:b/>
            <w:bCs/>
            <w:i/>
            <w:iCs/>
            <w:bdr w:val="none" w:sz="0" w:space="0" w:color="auto" w:frame="1"/>
          </w:rPr>
          <w:t>постановлением</w:t>
        </w:r>
      </w:hyperlink>
      <w:r>
        <w:rPr>
          <w:rStyle w:val="s3"/>
        </w:rPr>
        <w:t xml:space="preserve"> </w:t>
      </w:r>
      <w:r>
        <w:rPr>
          <w:rStyle w:val="s3"/>
        </w:rPr>
        <w:t>Правления АФН РК от 27.05.06 г. № 120 (введены в действие с 01.09.06 г.) (</w:t>
      </w:r>
      <w:hyperlink r:id="rId308" w:anchor="sub_id=48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3) лимит валютной нетто-позиции в размере, не превышающем 25 процентов величины собс</w:t>
      </w:r>
      <w:r>
        <w:rPr>
          <w:rStyle w:val="s0"/>
        </w:rPr>
        <w:t>твенного капитала банка.</w:t>
      </w:r>
    </w:p>
    <w:p w:rsidR="00000000" w:rsidRDefault="001F2E17">
      <w:pPr>
        <w:ind w:firstLine="400"/>
        <w:jc w:val="both"/>
      </w:pPr>
      <w:r>
        <w:rPr>
          <w:rStyle w:val="s0"/>
        </w:rPr>
        <w:t xml:space="preserve">49. Исключен в соответствии с </w:t>
      </w:r>
      <w:hyperlink r:id="rId309" w:history="1">
        <w:r>
          <w:rPr>
            <w:rStyle w:val="a3"/>
          </w:rPr>
          <w:t>постановлением</w:t>
        </w:r>
      </w:hyperlink>
      <w:r>
        <w:rPr>
          <w:rStyle w:val="s0"/>
        </w:rPr>
        <w:t xml:space="preserve"> Правления АФН РК от 17.06.06 г. № 135 </w:t>
      </w:r>
      <w:r>
        <w:rPr>
          <w:rStyle w:val="s3"/>
        </w:rPr>
        <w:t>(</w:t>
      </w:r>
      <w:hyperlink r:id="rId310" w:anchor="sub_id=4900" w:history="1">
        <w:r>
          <w:rPr>
            <w:rStyle w:val="a3"/>
            <w:i/>
            <w:iCs/>
            <w:bdr w:val="none" w:sz="0" w:space="0" w:color="auto" w:frame="1"/>
          </w:rPr>
          <w:t>см. стар. ред.</w:t>
        </w:r>
      </w:hyperlink>
      <w:r>
        <w:rPr>
          <w:rStyle w:val="s3"/>
        </w:rPr>
        <w:t>)</w:t>
      </w:r>
    </w:p>
    <w:p w:rsidR="00000000" w:rsidRDefault="001F2E17">
      <w:pPr>
        <w:jc w:val="both"/>
      </w:pPr>
      <w:r>
        <w:rPr>
          <w:rStyle w:val="s3"/>
        </w:rPr>
        <w:t xml:space="preserve">В пункт 50 внесены изменения в соответствии с </w:t>
      </w:r>
      <w:hyperlink r:id="rId311" w:anchor="sub_id=5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312" w:anchor="sub_id=5000" w:history="1">
        <w:r>
          <w:rPr>
            <w:rStyle w:val="a3"/>
            <w:i/>
            <w:iCs/>
            <w:bdr w:val="none" w:sz="0" w:space="0" w:color="auto" w:frame="1"/>
          </w:rPr>
          <w:t>см. стар. ред.</w:t>
        </w:r>
      </w:hyperlink>
      <w:r>
        <w:rPr>
          <w:rStyle w:val="s3"/>
        </w:rPr>
        <w:t xml:space="preserve">); изложен в редакции </w:t>
      </w:r>
      <w:hyperlink r:id="rId313" w:anchor="sub_id=200" w:history="1">
        <w:r>
          <w:rPr>
            <w:rStyle w:val="a3"/>
            <w:i/>
            <w:iCs/>
            <w:bdr w:val="none" w:sz="0" w:space="0" w:color="auto" w:frame="1"/>
          </w:rPr>
          <w:t>постановления</w:t>
        </w:r>
      </w:hyperlink>
      <w:r>
        <w:rPr>
          <w:rStyle w:val="s3"/>
        </w:rPr>
        <w:t xml:space="preserve"> Правления АФН РК от 30.04.10 г. № 58 (</w:t>
      </w:r>
      <w:hyperlink r:id="rId314" w:anchor="sub_id=50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50. При превышении лимитов открытой валютной позиции в течение отчетной недели по любой иностранной валюте (аффинированному драгоценному металлу), лимиты открытой валютной позиции по в</w:t>
      </w:r>
      <w:r>
        <w:rPr>
          <w:rStyle w:val="s0"/>
        </w:rPr>
        <w:t xml:space="preserve">алютам (аффинированным драгоценным металлам) нарушения для нарушившего банка в течение последующих трех недель определяются с уменьшением на 5 (пять) процентных пункта от лимитов открытой валютной позиции, установленных </w:t>
      </w:r>
      <w:hyperlink r:id="rId315" w:anchor="sub_id=4800" w:history="1">
        <w:r>
          <w:rPr>
            <w:rStyle w:val="a3"/>
          </w:rPr>
          <w:t>пунктом 48</w:t>
        </w:r>
      </w:hyperlink>
      <w:r>
        <w:rPr>
          <w:rStyle w:val="s0"/>
        </w:rPr>
        <w:t xml:space="preserve"> настоящей Инструкции.</w:t>
      </w:r>
    </w:p>
    <w:p w:rsidR="00000000" w:rsidRDefault="001F2E17">
      <w:pPr>
        <w:ind w:firstLine="400"/>
        <w:jc w:val="both"/>
      </w:pPr>
      <w:r>
        <w:rPr>
          <w:rStyle w:val="s0"/>
        </w:rPr>
        <w:t>Не считается нарушением лимитов открытой валютной позиции по отдельно взятой иностранной валюте (аффинированному драгоценному металлу) превышение банком установленных лимитов:</w:t>
      </w:r>
    </w:p>
    <w:p w:rsidR="00000000" w:rsidRDefault="001F2E17">
      <w:pPr>
        <w:ind w:firstLine="400"/>
        <w:jc w:val="both"/>
      </w:pPr>
      <w:r>
        <w:rPr>
          <w:rStyle w:val="s0"/>
        </w:rPr>
        <w:t>в пределах 0,09 процентов;</w:t>
      </w:r>
    </w:p>
    <w:p w:rsidR="00000000" w:rsidRDefault="001F2E17">
      <w:pPr>
        <w:ind w:firstLine="400"/>
        <w:jc w:val="both"/>
      </w:pPr>
      <w:r>
        <w:rPr>
          <w:rStyle w:val="s0"/>
        </w:rPr>
        <w:t>по независящим от банка причинам в части изменения по решению суда валюты займа, выданного банком.</w:t>
      </w:r>
    </w:p>
    <w:p w:rsidR="00000000" w:rsidRDefault="001F2E17">
      <w:pPr>
        <w:ind w:firstLine="400"/>
        <w:jc w:val="both"/>
      </w:pPr>
      <w:r>
        <w:rPr>
          <w:rStyle w:val="s0"/>
        </w:rPr>
        <w:t>В случае превышения банком лимитов открытой валютной позиции по независящим от банка причинам в части изменения по решению суда ва</w:t>
      </w:r>
      <w:r>
        <w:rPr>
          <w:rStyle w:val="s0"/>
        </w:rPr>
        <w:t>люты займа, выданного банком, банк немедленно информирует уполномоченный орган об этом и принимает обязательства по устранению превышения в течение трех месяцев со дня выявления указанного превышения. В случае, если данное превышение не будет устранено в у</w:t>
      </w:r>
      <w:r>
        <w:rPr>
          <w:rStyle w:val="s0"/>
        </w:rPr>
        <w:t>казанный срок, превышение лимитов открытой валютной позиции по валютам рассматривается как нарушение данного норматива со дня выявления указанного превышения.</w:t>
      </w:r>
    </w:p>
    <w:p w:rsidR="00000000" w:rsidRDefault="001F2E17">
      <w:pPr>
        <w:ind w:firstLine="400"/>
        <w:jc w:val="both"/>
      </w:pPr>
      <w:r>
        <w:rPr>
          <w:rStyle w:val="s0"/>
        </w:rPr>
        <w:t xml:space="preserve">51. Исключен в соответствии с </w:t>
      </w:r>
      <w:hyperlink r:id="rId316" w:history="1">
        <w:r>
          <w:rPr>
            <w:rStyle w:val="a3"/>
          </w:rPr>
          <w:t>по</w:t>
        </w:r>
        <w:r>
          <w:rPr>
            <w:rStyle w:val="a3"/>
          </w:rPr>
          <w:t>становлением</w:t>
        </w:r>
      </w:hyperlink>
      <w:r>
        <w:rPr>
          <w:rStyle w:val="s0"/>
        </w:rPr>
        <w:t xml:space="preserve"> Правления АФН РК от 17.06.06 г. № 135 </w:t>
      </w:r>
      <w:r>
        <w:rPr>
          <w:rStyle w:val="s3"/>
        </w:rPr>
        <w:t>(</w:t>
      </w:r>
      <w:hyperlink r:id="rId317" w:anchor="sub_id=5100" w:history="1">
        <w:r>
          <w:rPr>
            <w:rStyle w:val="a3"/>
            <w:i/>
            <w:iCs/>
            <w:bdr w:val="none" w:sz="0" w:space="0" w:color="auto" w:frame="1"/>
          </w:rPr>
          <w:t>см. стар. ред.</w:t>
        </w:r>
      </w:hyperlink>
      <w:r>
        <w:rPr>
          <w:rStyle w:val="s3"/>
        </w:rPr>
        <w:t>)</w:t>
      </w:r>
    </w:p>
    <w:p w:rsidR="00000000" w:rsidRDefault="001F2E17">
      <w:pPr>
        <w:ind w:firstLine="400"/>
        <w:jc w:val="both"/>
      </w:pPr>
      <w:r>
        <w:t> </w:t>
      </w:r>
    </w:p>
    <w:p w:rsidR="00000000" w:rsidRDefault="001F2E17">
      <w:pPr>
        <w:jc w:val="center"/>
      </w:pPr>
      <w:r>
        <w:rPr>
          <w:rStyle w:val="s1"/>
        </w:rPr>
        <w:t> </w:t>
      </w:r>
    </w:p>
    <w:p w:rsidR="00000000" w:rsidRDefault="001F2E17">
      <w:pPr>
        <w:jc w:val="both"/>
      </w:pPr>
      <w:r>
        <w:rPr>
          <w:rStyle w:val="s3"/>
        </w:rPr>
        <w:t xml:space="preserve">Заголовок главы 6 изложен в редакции </w:t>
      </w:r>
      <w:hyperlink r:id="rId318"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19" w:anchor="sub_id=5200" w:history="1">
        <w:r>
          <w:rPr>
            <w:rStyle w:val="a3"/>
            <w:i/>
            <w:iCs/>
            <w:bdr w:val="none" w:sz="0" w:space="0" w:color="auto" w:frame="1"/>
          </w:rPr>
          <w:t>см. стар. ред.</w:t>
        </w:r>
      </w:hyperlink>
      <w:r>
        <w:rPr>
          <w:rStyle w:val="s3"/>
        </w:rPr>
        <w:t>)</w:t>
      </w:r>
    </w:p>
    <w:p w:rsidR="00000000" w:rsidRDefault="001F2E17">
      <w:pPr>
        <w:jc w:val="center"/>
      </w:pPr>
      <w:r>
        <w:rPr>
          <w:rStyle w:val="s1"/>
        </w:rPr>
        <w:t>6. Коэфф</w:t>
      </w:r>
      <w:r>
        <w:rPr>
          <w:rStyle w:val="s1"/>
        </w:rPr>
        <w:t>ициент максимального размера инвестиций банка в основные средства и другие нефинансовые активы</w:t>
      </w:r>
    </w:p>
    <w:p w:rsidR="00000000" w:rsidRDefault="001F2E17">
      <w:pPr>
        <w:jc w:val="center"/>
      </w:pPr>
      <w:r>
        <w:t> </w:t>
      </w:r>
    </w:p>
    <w:p w:rsidR="00000000" w:rsidRDefault="001F2E17">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1F2E17">
      <w:pPr>
        <w:ind w:firstLine="400"/>
        <w:jc w:val="both"/>
      </w:pPr>
      <w:r>
        <w:rPr>
          <w:rStyle w:val="s0"/>
        </w:rPr>
        <w:t>53. Основные сред</w:t>
      </w:r>
      <w:r>
        <w:rPr>
          <w:rStyle w:val="s0"/>
        </w:rPr>
        <w:t>ства и другие нефинансовые активы включают:</w:t>
      </w:r>
    </w:p>
    <w:p w:rsidR="00000000" w:rsidRDefault="001F2E17">
      <w:pPr>
        <w:ind w:firstLine="400"/>
        <w:jc w:val="both"/>
      </w:pPr>
      <w:r>
        <w:rPr>
          <w:rStyle w:val="s0"/>
        </w:rPr>
        <w:t>1) земля, здания и сооружения;</w:t>
      </w:r>
    </w:p>
    <w:p w:rsidR="00000000" w:rsidRDefault="001F2E17">
      <w:pPr>
        <w:ind w:firstLine="400"/>
        <w:jc w:val="both"/>
      </w:pPr>
      <w:r>
        <w:rPr>
          <w:rStyle w:val="s0"/>
        </w:rPr>
        <w:t>2) строящиеся (устанавливаемые) основные средства;</w:t>
      </w:r>
    </w:p>
    <w:p w:rsidR="00000000" w:rsidRDefault="001F2E17">
      <w:pPr>
        <w:ind w:firstLine="400"/>
        <w:jc w:val="both"/>
      </w:pPr>
      <w:r>
        <w:rPr>
          <w:rStyle w:val="s0"/>
        </w:rPr>
        <w:t>3) капитальные затраты по арендованным банком зданиям;</w:t>
      </w:r>
    </w:p>
    <w:p w:rsidR="00000000" w:rsidRDefault="001F2E17">
      <w:pPr>
        <w:ind w:firstLine="400"/>
        <w:jc w:val="both"/>
      </w:pPr>
      <w:r>
        <w:rPr>
          <w:rStyle w:val="s0"/>
        </w:rPr>
        <w:t>4) компьютерное оборудование;</w:t>
      </w:r>
    </w:p>
    <w:p w:rsidR="00000000" w:rsidRDefault="001F2E17">
      <w:pPr>
        <w:ind w:firstLine="400"/>
        <w:jc w:val="both"/>
      </w:pPr>
      <w:r>
        <w:rPr>
          <w:rStyle w:val="s0"/>
        </w:rPr>
        <w:t>5) транспортные средства;</w:t>
      </w:r>
    </w:p>
    <w:p w:rsidR="00000000" w:rsidRDefault="001F2E17">
      <w:pPr>
        <w:ind w:firstLine="400"/>
        <w:jc w:val="both"/>
      </w:pPr>
      <w:r>
        <w:rPr>
          <w:rStyle w:val="s0"/>
        </w:rPr>
        <w:t>6) основные средств</w:t>
      </w:r>
      <w:r>
        <w:rPr>
          <w:rStyle w:val="s0"/>
        </w:rPr>
        <w:t>а, предназначенные для сдачи в аренду;</w:t>
      </w:r>
    </w:p>
    <w:p w:rsidR="00000000" w:rsidRDefault="001F2E17">
      <w:pPr>
        <w:ind w:firstLine="400"/>
        <w:jc w:val="both"/>
      </w:pPr>
      <w:r>
        <w:rPr>
          <w:rStyle w:val="s0"/>
        </w:rPr>
        <w:t>7) основные средства, принятые в финансовый лизинг;</w:t>
      </w:r>
    </w:p>
    <w:p w:rsidR="00000000" w:rsidRDefault="001F2E17">
      <w:pPr>
        <w:ind w:firstLine="400"/>
        <w:jc w:val="both"/>
      </w:pPr>
      <w:r>
        <w:rPr>
          <w:rStyle w:val="s0"/>
        </w:rPr>
        <w:t>8) прочие основные средства;</w:t>
      </w:r>
    </w:p>
    <w:p w:rsidR="00000000" w:rsidRDefault="001F2E17">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320" w:history="1">
        <w:r>
          <w:rPr>
            <w:rStyle w:val="a3"/>
          </w:rPr>
          <w:t>Международному стандарту</w:t>
        </w:r>
      </w:hyperlink>
      <w:r>
        <w:rPr>
          <w:rStyle w:val="s0"/>
        </w:rPr>
        <w:t xml:space="preserve"> финансовой отчетности 38;</w:t>
      </w:r>
    </w:p>
    <w:p w:rsidR="00000000" w:rsidRDefault="001F2E17">
      <w:pPr>
        <w:ind w:firstLine="400"/>
        <w:jc w:val="both"/>
      </w:pPr>
      <w:r>
        <w:rPr>
          <w:rStyle w:val="s0"/>
        </w:rPr>
        <w:t>10) прочие материальные запасы;</w:t>
      </w:r>
    </w:p>
    <w:p w:rsidR="00000000" w:rsidRDefault="001F2E17">
      <w:pPr>
        <w:ind w:firstLine="400"/>
        <w:jc w:val="both"/>
      </w:pPr>
      <w:r>
        <w:rPr>
          <w:rStyle w:val="s0"/>
        </w:rPr>
        <w:t>11) дебиторская задолженность по капитальным вложениям.</w:t>
      </w:r>
    </w:p>
    <w:p w:rsidR="00000000" w:rsidRDefault="001F2E17">
      <w:pPr>
        <w:jc w:val="both"/>
      </w:pPr>
      <w:r>
        <w:rPr>
          <w:rStyle w:val="s3"/>
        </w:rPr>
        <w:t xml:space="preserve">См. </w:t>
      </w:r>
      <w:hyperlink r:id="rId321" w:history="1">
        <w:r>
          <w:rPr>
            <w:rStyle w:val="a3"/>
            <w:i/>
            <w:iCs/>
            <w:bdr w:val="none" w:sz="0" w:space="0" w:color="auto" w:frame="1"/>
          </w:rPr>
          <w:t>Письмо</w:t>
        </w:r>
      </w:hyperlink>
      <w:r>
        <w:rPr>
          <w:rStyle w:val="s3"/>
        </w:rPr>
        <w:t xml:space="preserve"> за</w:t>
      </w:r>
      <w:r>
        <w:rPr>
          <w:rStyle w:val="s3"/>
        </w:rPr>
        <w:t>местителя Председателя Агентства Республики Казахстан по регулированию и надзору финансового рынка и финансовых организаций от 24 сентября 2010 года  № 02-04-32/1401/18348-И «Касательно коэффициента максимального размера инвестиций банка в основные средств</w:t>
      </w:r>
      <w:r>
        <w:rPr>
          <w:rStyle w:val="s3"/>
        </w:rPr>
        <w:t>а и другие нефинансовые активы». </w:t>
      </w:r>
    </w:p>
    <w:p w:rsidR="00000000" w:rsidRDefault="001F2E17">
      <w:pPr>
        <w:ind w:firstLine="400"/>
        <w:jc w:val="both"/>
      </w:pPr>
      <w:r>
        <w:rPr>
          <w:rStyle w:val="s0"/>
        </w:rPr>
        <w:t> </w:t>
      </w:r>
    </w:p>
    <w:p w:rsidR="00000000" w:rsidRDefault="001F2E17">
      <w:pPr>
        <w:jc w:val="both"/>
      </w:pPr>
      <w:r>
        <w:rPr>
          <w:rStyle w:val="s3"/>
        </w:rPr>
        <w:t xml:space="preserve">Инструкция дополнена главой 6-1 в соответствии с </w:t>
      </w:r>
      <w:hyperlink r:id="rId322" w:anchor="sub_id=60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w:t>
      </w:r>
      <w:r>
        <w:rPr>
          <w:rStyle w:val="s3"/>
        </w:rPr>
        <w:t xml:space="preserve">) </w:t>
      </w:r>
    </w:p>
    <w:p w:rsidR="00000000" w:rsidRDefault="001F2E17">
      <w:pPr>
        <w:jc w:val="both"/>
      </w:pPr>
      <w:r>
        <w:rPr>
          <w:rStyle w:val="s3"/>
        </w:rPr>
        <w:t xml:space="preserve">Заголовок главы 6-1 изложен в редакции </w:t>
      </w:r>
      <w:hyperlink r:id="rId323"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24" w:anchor="sub_id=530100" w:history="1">
        <w:r>
          <w:rPr>
            <w:rStyle w:val="a3"/>
            <w:i/>
            <w:iCs/>
            <w:bdr w:val="none" w:sz="0" w:space="0" w:color="auto" w:frame="1"/>
          </w:rPr>
          <w:t>см. стар. ред.</w:t>
        </w:r>
      </w:hyperlink>
      <w:r>
        <w:rPr>
          <w:rStyle w:val="s3"/>
        </w:rPr>
        <w:t>)</w:t>
      </w:r>
    </w:p>
    <w:p w:rsidR="00000000" w:rsidRDefault="001F2E17">
      <w:pPr>
        <w:jc w:val="center"/>
      </w:pPr>
      <w:r>
        <w:rPr>
          <w:rStyle w:val="s1"/>
        </w:rPr>
        <w:t>6-1. Капитализация банков к обязательствам перед нерезидентами Республики Казахстан</w:t>
      </w:r>
    </w:p>
    <w:p w:rsidR="00000000" w:rsidRDefault="001F2E17">
      <w:pPr>
        <w:jc w:val="center"/>
      </w:pPr>
      <w:r>
        <w:t> </w:t>
      </w:r>
    </w:p>
    <w:p w:rsidR="00000000" w:rsidRDefault="001F2E17">
      <w:pPr>
        <w:jc w:val="both"/>
      </w:pPr>
      <w:r>
        <w:rPr>
          <w:rStyle w:val="s3"/>
        </w:rPr>
        <w:t xml:space="preserve">Пункт 53-1 изложен в редакции </w:t>
      </w:r>
      <w:hyperlink r:id="rId325" w:anchor="sub_id=19" w:history="1">
        <w:r>
          <w:rPr>
            <w:rStyle w:val="a3"/>
            <w:i/>
            <w:iCs/>
            <w:bdr w:val="none" w:sz="0" w:space="0" w:color="auto" w:frame="1"/>
          </w:rPr>
          <w:t>постановления</w:t>
        </w:r>
      </w:hyperlink>
      <w:r>
        <w:rPr>
          <w:rStyle w:val="s3"/>
        </w:rPr>
        <w:t xml:space="preserve"> </w:t>
      </w:r>
      <w:r>
        <w:rPr>
          <w:rStyle w:val="s3"/>
        </w:rPr>
        <w:t>Правления АФН РК от 02.10.08 г. № 146 (</w:t>
      </w:r>
      <w:hyperlink r:id="rId326" w:anchor="sub_id=530100" w:history="1">
        <w:r>
          <w:rPr>
            <w:rStyle w:val="a3"/>
            <w:i/>
            <w:iCs/>
            <w:bdr w:val="none" w:sz="0" w:space="0" w:color="auto" w:frame="1"/>
          </w:rPr>
          <w:t>см. стар. ред.</w:t>
        </w:r>
      </w:hyperlink>
      <w:r>
        <w:rPr>
          <w:rStyle w:val="s3"/>
        </w:rPr>
        <w:t xml:space="preserve">); внесены изменения в соответствии с </w:t>
      </w:r>
      <w:hyperlink r:id="rId327" w:anchor="sub_id=12" w:history="1">
        <w:r>
          <w:rPr>
            <w:rStyle w:val="a3"/>
            <w:i/>
            <w:iCs/>
            <w:bdr w:val="none" w:sz="0" w:space="0" w:color="auto" w:frame="1"/>
          </w:rPr>
          <w:t>п</w:t>
        </w:r>
        <w:r>
          <w:rPr>
            <w:rStyle w:val="a3"/>
            <w:i/>
            <w:iCs/>
            <w:bdr w:val="none" w:sz="0" w:space="0" w:color="auto" w:frame="1"/>
          </w:rPr>
          <w:t>остановлением</w:t>
        </w:r>
      </w:hyperlink>
      <w:r>
        <w:rPr>
          <w:rStyle w:val="s3"/>
        </w:rPr>
        <w:t xml:space="preserve"> Правления АФН РК от 05.08.09 г. № 171 (</w:t>
      </w:r>
      <w:hyperlink r:id="rId328" w:anchor="sub_id=530100" w:history="1">
        <w:r>
          <w:rPr>
            <w:rStyle w:val="a3"/>
            <w:i/>
            <w:iCs/>
            <w:bdr w:val="none" w:sz="0" w:space="0" w:color="auto" w:frame="1"/>
          </w:rPr>
          <w:t>см. стар. ред.</w:t>
        </w:r>
      </w:hyperlink>
      <w:r>
        <w:rPr>
          <w:rStyle w:val="s3"/>
        </w:rPr>
        <w:t xml:space="preserve">); </w:t>
      </w:r>
      <w:hyperlink r:id="rId329" w:anchor="sub_id=5301" w:history="1">
        <w:r>
          <w:rPr>
            <w:rStyle w:val="a3"/>
            <w:i/>
            <w:iCs/>
            <w:bdr w:val="none" w:sz="0" w:space="0" w:color="auto" w:frame="1"/>
          </w:rPr>
          <w:t>постановлением</w:t>
        </w:r>
      </w:hyperlink>
      <w:r>
        <w:rPr>
          <w:rStyle w:val="s3"/>
        </w:rPr>
        <w:t xml:space="preserve"> Правл</w:t>
      </w:r>
      <w:r>
        <w:rPr>
          <w:rStyle w:val="s3"/>
        </w:rPr>
        <w:t>ения АФН РК от 03.09.10 г. № 126 (</w:t>
      </w:r>
      <w:hyperlink r:id="rId330" w:anchor="sub_id=5301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53-1. Капитализация банков к обязательствам перед нерезидентами Республики Казахстан характеризуется коэффициентами к7, к8</w:t>
      </w:r>
      <w:r>
        <w:rPr>
          <w:rStyle w:val="s0"/>
        </w:rPr>
        <w:t xml:space="preserve"> и к9.</w:t>
      </w:r>
    </w:p>
    <w:p w:rsidR="00000000" w:rsidRDefault="001F2E17">
      <w:pPr>
        <w:ind w:firstLine="400"/>
        <w:jc w:val="both"/>
      </w:pPr>
      <w:r>
        <w:rPr>
          <w:rStyle w:val="s0"/>
        </w:rPr>
        <w:t>Коэффициент к7 -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w:t>
      </w:r>
      <w:r>
        <w:rPr>
          <w:rStyle w:val="s0"/>
        </w:rPr>
        <w:t>нка.</w:t>
      </w:r>
    </w:p>
    <w:p w:rsidR="00000000" w:rsidRDefault="001F2E17">
      <w:pPr>
        <w:ind w:firstLine="400"/>
        <w:jc w:val="both"/>
      </w:pPr>
      <w:r>
        <w:rPr>
          <w:rStyle w:val="s0"/>
        </w:rPr>
        <w:t>В целях расчета данного коэффициента в сумму обязательств перед нерезидентами Республики Казахстан включаются:</w:t>
      </w:r>
    </w:p>
    <w:p w:rsidR="00000000" w:rsidRDefault="001F2E17">
      <w:pPr>
        <w:ind w:firstLine="400"/>
        <w:jc w:val="both"/>
      </w:pPr>
      <w:r>
        <w:rPr>
          <w:rStyle w:val="s0"/>
        </w:rPr>
        <w:t>обязательства перед нерезидентами Республики Казахстан до востребования, в том числе обязательства, по которым не установлен срок осуществле</w:t>
      </w:r>
      <w:r>
        <w:rPr>
          <w:rStyle w:val="s0"/>
        </w:rPr>
        <w:t>ния расчетов;</w:t>
      </w:r>
    </w:p>
    <w:p w:rsidR="00000000" w:rsidRDefault="001F2E17">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включительно;</w:t>
      </w:r>
    </w:p>
    <w:p w:rsidR="00000000" w:rsidRDefault="001F2E17">
      <w:pPr>
        <w:ind w:firstLine="400"/>
        <w:jc w:val="both"/>
      </w:pPr>
      <w:r>
        <w:rPr>
          <w:rStyle w:val="s0"/>
        </w:rPr>
        <w:t>срочные обязательства перед нерезидентами Республики Казахстан с безусловным правом кредитора требовать досрочного п</w:t>
      </w:r>
      <w:r>
        <w:rPr>
          <w:rStyle w:val="s0"/>
        </w:rPr>
        <w:t>огашения обязательств, в том числе срочные и условные депозиты банков, за исключением срочных и условных депозитов физических и юридических лиц.</w:t>
      </w:r>
    </w:p>
    <w:p w:rsidR="00000000" w:rsidRDefault="001F2E17">
      <w:pPr>
        <w:ind w:firstLine="400"/>
        <w:jc w:val="both"/>
      </w:pPr>
      <w:r>
        <w:rPr>
          <w:rStyle w:val="s0"/>
        </w:rPr>
        <w:t>В целях расчета данного коэффициента из суммы обязательств перед нерезидентами Республики Казахстан исключаются</w:t>
      </w:r>
      <w:r>
        <w:rPr>
          <w:rStyle w:val="s0"/>
        </w:rPr>
        <w:t>:</w:t>
      </w:r>
    </w:p>
    <w:p w:rsidR="00000000" w:rsidRDefault="001F2E17">
      <w:pPr>
        <w:ind w:firstLine="400"/>
        <w:jc w:val="both"/>
      </w:pPr>
      <w:r>
        <w:rPr>
          <w:rStyle w:val="s0"/>
        </w:rPr>
        <w:t>краткосрочные 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w:t>
      </w:r>
      <w:r>
        <w:rPr>
          <w:rStyle w:val="s0"/>
        </w:rPr>
        <w:t xml:space="preserve">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31" w:history="1">
        <w:r>
          <w:rPr>
            <w:rStyle w:val="a3"/>
          </w:rPr>
          <w:t>постановлением</w:t>
        </w:r>
      </w:hyperlink>
      <w:r>
        <w:rPr>
          <w:rStyle w:val="s0"/>
        </w:rPr>
        <w:t xml:space="preserve"> Прав</w:t>
      </w:r>
      <w:r>
        <w:rPr>
          <w:rStyle w:val="s0"/>
        </w:rPr>
        <w:t>ления Национального Банка Республики Казахстан от 15 ноября 1999 года № 388 «Об утверждении Правил применения Государственного классификатора Республики Казахстан - единого классификатора назначения платежей» (зарегистрированным в Реестре государственной р</w:t>
      </w:r>
      <w:r>
        <w:rPr>
          <w:rStyle w:val="s0"/>
        </w:rPr>
        <w:t>егистрации нормативных правовых актов под № 1011) (далее - постановление № 388);</w:t>
      </w:r>
    </w:p>
    <w:p w:rsidR="00000000" w:rsidRDefault="001F2E17">
      <w:pPr>
        <w:ind w:firstLine="400"/>
        <w:jc w:val="both"/>
      </w:pPr>
      <w:r>
        <w:rPr>
          <w:rStyle w:val="s0"/>
        </w:rPr>
        <w:t>краткосрочные обязательства перед нерезидентами Республики Казахстан, являющимися международными финансовыми организациями;</w:t>
      </w:r>
    </w:p>
    <w:p w:rsidR="00000000" w:rsidRDefault="001F2E17">
      <w:pPr>
        <w:ind w:firstLine="400"/>
        <w:jc w:val="both"/>
      </w:pPr>
      <w:r>
        <w:rPr>
          <w:rStyle w:val="s0"/>
        </w:rPr>
        <w:t xml:space="preserve">неинвестированные остатки средств, принятые банком </w:t>
      </w:r>
      <w:r>
        <w:rPr>
          <w:rStyle w:val="s0"/>
        </w:rPr>
        <w:t>на хранение на основании кастодиального договора;</w:t>
      </w:r>
    </w:p>
    <w:p w:rsidR="00000000" w:rsidRDefault="001F2E17">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1F2E17">
      <w:pPr>
        <w:jc w:val="both"/>
      </w:pPr>
      <w:r>
        <w:rPr>
          <w:rStyle w:val="s3"/>
        </w:rPr>
        <w:t xml:space="preserve">В пункт 53-2 внесены изменения в соответствии с </w:t>
      </w:r>
      <w:hyperlink r:id="rId332" w:anchor="sub_id=5302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333" w:anchor="sub_id=530200" w:history="1">
        <w:r>
          <w:rPr>
            <w:rStyle w:val="a3"/>
            <w:i/>
            <w:iCs/>
            <w:bdr w:val="none" w:sz="0" w:space="0" w:color="auto" w:frame="1"/>
          </w:rPr>
          <w:t>см. стар. ред.</w:t>
        </w:r>
      </w:hyperlink>
      <w:r>
        <w:rPr>
          <w:rStyle w:val="s3"/>
        </w:rPr>
        <w:t xml:space="preserve">); </w:t>
      </w:r>
      <w:hyperlink r:id="rId334" w:anchor="sub_id=7" w:history="1">
        <w:r>
          <w:rPr>
            <w:rStyle w:val="a3"/>
            <w:i/>
            <w:iCs/>
            <w:bdr w:val="none" w:sz="0" w:space="0" w:color="auto" w:frame="1"/>
          </w:rPr>
          <w:t>постановлением</w:t>
        </w:r>
      </w:hyperlink>
      <w:r>
        <w:rPr>
          <w:rStyle w:val="s3"/>
        </w:rPr>
        <w:t xml:space="preserve"> Правления АФН РК от 27.08.07 г. № 224 (введено в действие с 1 октября 2007 года) (</w:t>
      </w:r>
      <w:hyperlink r:id="rId335" w:anchor="sub_id=530200" w:history="1">
        <w:r>
          <w:rPr>
            <w:rStyle w:val="a3"/>
            <w:i/>
            <w:iCs/>
            <w:bdr w:val="none" w:sz="0" w:space="0" w:color="auto" w:frame="1"/>
          </w:rPr>
          <w:t>см. стар. ред.</w:t>
        </w:r>
      </w:hyperlink>
      <w:r>
        <w:rPr>
          <w:rStyle w:val="s3"/>
        </w:rPr>
        <w:t xml:space="preserve">); </w:t>
      </w:r>
      <w:hyperlink r:id="rId336"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337" w:anchor="sub_id=200" w:history="1">
        <w:r>
          <w:rPr>
            <w:rStyle w:val="a3"/>
            <w:i/>
            <w:iCs/>
            <w:bdr w:val="none" w:sz="0" w:space="0" w:color="auto" w:frame="1"/>
          </w:rPr>
          <w:t>сроки</w:t>
        </w:r>
      </w:hyperlink>
      <w:r>
        <w:rPr>
          <w:rStyle w:val="s3"/>
        </w:rPr>
        <w:t xml:space="preserve"> введения в действие) (</w:t>
      </w:r>
      <w:hyperlink r:id="rId338" w:anchor="sub_id=530200" w:history="1">
        <w:r>
          <w:rPr>
            <w:rStyle w:val="a3"/>
            <w:i/>
            <w:iCs/>
            <w:bdr w:val="none" w:sz="0" w:space="0" w:color="auto" w:frame="1"/>
          </w:rPr>
          <w:t>см. стар. ред.</w:t>
        </w:r>
      </w:hyperlink>
      <w:r>
        <w:rPr>
          <w:rStyle w:val="s3"/>
        </w:rPr>
        <w:t xml:space="preserve">); </w:t>
      </w:r>
      <w:hyperlink r:id="rId339" w:anchor="sub_id=500" w:history="1">
        <w:r>
          <w:rPr>
            <w:rStyle w:val="a3"/>
            <w:i/>
            <w:iCs/>
            <w:bdr w:val="none" w:sz="0" w:space="0" w:color="auto" w:frame="1"/>
          </w:rPr>
          <w:t>постановлением</w:t>
        </w:r>
      </w:hyperlink>
      <w:r>
        <w:rPr>
          <w:rStyle w:val="s3"/>
        </w:rPr>
        <w:t xml:space="preserve"> Правления АФН РК от 29.12.08 г. № 233 (</w:t>
      </w:r>
      <w:hyperlink r:id="rId340" w:anchor="sub_id=530200" w:history="1">
        <w:r>
          <w:rPr>
            <w:rStyle w:val="a3"/>
            <w:i/>
            <w:iCs/>
            <w:bdr w:val="none" w:sz="0" w:space="0" w:color="auto" w:frame="1"/>
          </w:rPr>
          <w:t>см. стар. ред.</w:t>
        </w:r>
      </w:hyperlink>
      <w:r>
        <w:rPr>
          <w:rStyle w:val="s3"/>
        </w:rPr>
        <w:t xml:space="preserve">); </w:t>
      </w:r>
      <w:hyperlink r:id="rId341" w:anchor="sub_id=13" w:history="1">
        <w:r>
          <w:rPr>
            <w:rStyle w:val="a3"/>
            <w:i/>
            <w:iCs/>
            <w:bdr w:val="none" w:sz="0" w:space="0" w:color="auto" w:frame="1"/>
          </w:rPr>
          <w:t>постановлением</w:t>
        </w:r>
      </w:hyperlink>
      <w:r>
        <w:rPr>
          <w:rStyle w:val="s3"/>
        </w:rPr>
        <w:t xml:space="preserve"> Правления АФН РК от 05.08.09 г. № 171 (</w:t>
      </w:r>
      <w:hyperlink r:id="rId342" w:anchor="sub_id=530200" w:history="1">
        <w:r>
          <w:rPr>
            <w:rStyle w:val="a3"/>
            <w:i/>
            <w:iCs/>
            <w:bdr w:val="none" w:sz="0" w:space="0" w:color="auto" w:frame="1"/>
          </w:rPr>
          <w:t>см. стар. ред.</w:t>
        </w:r>
      </w:hyperlink>
      <w:r>
        <w:rPr>
          <w:rStyle w:val="s3"/>
        </w:rPr>
        <w:t xml:space="preserve">) (см. </w:t>
      </w:r>
      <w:hyperlink r:id="rId343" w:anchor="sub_id=200" w:history="1">
        <w:r>
          <w:rPr>
            <w:rStyle w:val="a3"/>
            <w:i/>
            <w:iCs/>
            <w:bdr w:val="none" w:sz="0" w:space="0" w:color="auto" w:frame="1"/>
          </w:rPr>
          <w:t>сроки</w:t>
        </w:r>
      </w:hyperlink>
      <w:r>
        <w:rPr>
          <w:rStyle w:val="s3"/>
        </w:rPr>
        <w:t xml:space="preserve"> введения в действие); </w:t>
      </w:r>
      <w:hyperlink r:id="rId344" w:anchor="sub_id=532" w:history="1">
        <w:r>
          <w:rPr>
            <w:rStyle w:val="a3"/>
            <w:i/>
            <w:iCs/>
            <w:bdr w:val="none" w:sz="0" w:space="0" w:color="auto" w:frame="1"/>
          </w:rPr>
          <w:t>постанов</w:t>
        </w:r>
        <w:r>
          <w:rPr>
            <w:rStyle w:val="a3"/>
            <w:i/>
            <w:iCs/>
            <w:bdr w:val="none" w:sz="0" w:space="0" w:color="auto" w:frame="1"/>
          </w:rPr>
          <w:t>лением</w:t>
        </w:r>
      </w:hyperlink>
      <w:r>
        <w:rPr>
          <w:rStyle w:val="s3"/>
        </w:rPr>
        <w:t xml:space="preserve"> Правления АФН РК от 03.09.10 г. № 126 (</w:t>
      </w:r>
      <w:hyperlink r:id="rId345" w:anchor="sub_id=530200" w:history="1">
        <w:r>
          <w:rPr>
            <w:rStyle w:val="a3"/>
            <w:i/>
            <w:iCs/>
            <w:bdr w:val="none" w:sz="0" w:space="0" w:color="auto" w:frame="1"/>
          </w:rPr>
          <w:t>см. стар. ред.</w:t>
        </w:r>
      </w:hyperlink>
      <w:r>
        <w:rPr>
          <w:rStyle w:val="s3"/>
        </w:rPr>
        <w:t>)</w:t>
      </w:r>
    </w:p>
    <w:p w:rsidR="00000000" w:rsidRDefault="001F2E17">
      <w:pPr>
        <w:ind w:firstLine="400"/>
        <w:jc w:val="both"/>
      </w:pPr>
      <w:r>
        <w:rPr>
          <w:rStyle w:val="s01"/>
        </w:rPr>
        <w:t xml:space="preserve">53-2. </w:t>
      </w:r>
      <w:r>
        <w:rPr>
          <w:rStyle w:val="s0"/>
        </w:rPr>
        <w:t>Коэффициент k8 рассчитывается как отношение суммы совокупных обязательств банка перед нерезидентами Респ</w:t>
      </w:r>
      <w:r>
        <w:rPr>
          <w:rStyle w:val="s0"/>
        </w:rPr>
        <w:t>ублики Казахстан, необеспеченных гарантий и поручительств банка, выданных при привлечении внешних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w:t>
      </w:r>
      <w:r>
        <w:rPr>
          <w:rStyle w:val="s0"/>
        </w:rPr>
        <w:t>вать досрочного погашения обязательств должника по этим займам, кроме гарантий и поручительств банка, выданных при привлечении займов, включаемых в расчет норматива k8, к собственному капиталу банка и не должен превышать максимального нормативного значения</w:t>
      </w:r>
      <w:r>
        <w:rPr>
          <w:rStyle w:val="s0"/>
        </w:rPr>
        <w:t xml:space="preserve">, указанного в </w:t>
      </w:r>
      <w:hyperlink r:id="rId346" w:anchor="sub_id=530500" w:history="1">
        <w:r>
          <w:rPr>
            <w:rStyle w:val="a3"/>
          </w:rPr>
          <w:t>пункте 53-5</w:t>
        </w:r>
      </w:hyperlink>
      <w:r>
        <w:rPr>
          <w:rStyle w:val="s0"/>
        </w:rPr>
        <w:t xml:space="preserve"> настоящей Инструкции.</w:t>
      </w:r>
    </w:p>
    <w:p w:rsidR="00000000" w:rsidRDefault="001F2E17">
      <w:pPr>
        <w:ind w:firstLine="400"/>
        <w:jc w:val="both"/>
      </w:pPr>
      <w:r>
        <w:rPr>
          <w:rStyle w:val="s01"/>
        </w:rPr>
        <w:t>В целях расчета коэффициента k8 из совокупных обязательств банка перед нерезидентами Республики Казахстан исключаются:</w:t>
      </w:r>
    </w:p>
    <w:p w:rsidR="00000000" w:rsidRDefault="001F2E17">
      <w:pPr>
        <w:ind w:firstLine="400"/>
        <w:jc w:val="both"/>
      </w:pPr>
      <w:r>
        <w:rPr>
          <w:rStyle w:val="s01"/>
        </w:rPr>
        <w:t>выпу</w:t>
      </w:r>
      <w:r>
        <w:rPr>
          <w:rStyle w:val="s01"/>
        </w:rPr>
        <w:t xml:space="preserve">щенные банком в обращение </w:t>
      </w:r>
      <w:r>
        <w:rPr>
          <w:rStyle w:val="s03"/>
        </w:rPr>
        <w:t>долговые</w:t>
      </w:r>
      <w:r>
        <w:rPr>
          <w:rStyle w:val="s01"/>
        </w:rPr>
        <w:t xml:space="preserve"> ценные бумаги, находящиеся у нерезидентов Республики Казахстан;</w:t>
      </w:r>
    </w:p>
    <w:p w:rsidR="00000000" w:rsidRDefault="001F2E17">
      <w:pPr>
        <w:ind w:firstLine="400"/>
        <w:jc w:val="both"/>
      </w:pPr>
      <w:r>
        <w:rPr>
          <w:rStyle w:val="s01"/>
        </w:rPr>
        <w:t xml:space="preserve">ценные бумаги, выпущенные банком посредством дочерних организаций специального назначения </w:t>
      </w:r>
      <w:r>
        <w:rPr>
          <w:rStyle w:val="s0"/>
        </w:rPr>
        <w:t>в части гарантируемых банком сумм и учитываемых на бухгалтерском балансе банка</w:t>
      </w:r>
      <w:r>
        <w:rPr>
          <w:rStyle w:val="s01"/>
        </w:rPr>
        <w:t>;</w:t>
      </w:r>
    </w:p>
    <w:p w:rsidR="00000000" w:rsidRDefault="001F2E17">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w:t>
      </w:r>
      <w:r>
        <w:rPr>
          <w:rStyle w:val="s0"/>
        </w:rPr>
        <w:t xml:space="preserve">и «другие финансовые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47" w:history="1">
        <w:r>
          <w:rPr>
            <w:rStyle w:val="a3"/>
          </w:rPr>
          <w:t>постановлением</w:t>
        </w:r>
      </w:hyperlink>
      <w:r>
        <w:rPr>
          <w:rStyle w:val="s0"/>
        </w:rPr>
        <w:t xml:space="preserve"> № 388; </w:t>
      </w:r>
    </w:p>
    <w:p w:rsidR="00000000" w:rsidRDefault="001F2E17">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1F2E17">
      <w:pPr>
        <w:ind w:firstLine="400"/>
        <w:jc w:val="both"/>
      </w:pPr>
      <w:r>
        <w:rPr>
          <w:rStyle w:val="s0"/>
        </w:rPr>
        <w:t>неинвестированные остатки средств, принятые банком на хранение на основании к</w:t>
      </w:r>
      <w:r>
        <w:rPr>
          <w:rStyle w:val="s0"/>
        </w:rPr>
        <w:t>астодиального договора;</w:t>
      </w:r>
    </w:p>
    <w:p w:rsidR="00000000" w:rsidRDefault="001F2E17">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1F2E17">
      <w:pPr>
        <w:jc w:val="both"/>
      </w:pPr>
      <w:r>
        <w:rPr>
          <w:rStyle w:val="s3"/>
        </w:rPr>
        <w:t xml:space="preserve">В пункт 53-3 внесены изменения в соответствии с </w:t>
      </w:r>
      <w:hyperlink r:id="rId348" w:anchor="sub_id=5303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349" w:anchor="sub_id=530300" w:history="1">
        <w:r>
          <w:rPr>
            <w:rStyle w:val="a3"/>
            <w:i/>
            <w:iCs/>
            <w:bdr w:val="none" w:sz="0" w:space="0" w:color="auto" w:frame="1"/>
          </w:rPr>
          <w:t>см. стар. ред.</w:t>
        </w:r>
      </w:hyperlink>
      <w:r>
        <w:rPr>
          <w:rStyle w:val="s3"/>
        </w:rPr>
        <w:t xml:space="preserve">); </w:t>
      </w:r>
      <w:hyperlink r:id="rId350" w:anchor="sub_id=530300" w:history="1">
        <w:r>
          <w:rPr>
            <w:rStyle w:val="a3"/>
            <w:i/>
            <w:iCs/>
            <w:bdr w:val="none" w:sz="0" w:space="0" w:color="auto" w:frame="1"/>
          </w:rPr>
          <w:t>постановлением</w:t>
        </w:r>
      </w:hyperlink>
      <w:r>
        <w:rPr>
          <w:rStyle w:val="s3"/>
        </w:rPr>
        <w:t xml:space="preserve"> Правления АФН РК от 26.02.08 г. № 20 (см. </w:t>
      </w:r>
      <w:hyperlink r:id="rId351" w:anchor="sub_id=200" w:history="1">
        <w:r>
          <w:rPr>
            <w:rStyle w:val="a3"/>
            <w:i/>
            <w:iCs/>
            <w:bdr w:val="none" w:sz="0" w:space="0" w:color="auto" w:frame="1"/>
          </w:rPr>
          <w:t>сроки</w:t>
        </w:r>
      </w:hyperlink>
      <w:r>
        <w:rPr>
          <w:rStyle w:val="s3"/>
        </w:rPr>
        <w:t xml:space="preserve"> введения в действие) (</w:t>
      </w:r>
      <w:hyperlink r:id="rId352" w:anchor="sub_id=530300" w:history="1">
        <w:r>
          <w:rPr>
            <w:rStyle w:val="a3"/>
            <w:i/>
            <w:iCs/>
            <w:bdr w:val="none" w:sz="0" w:space="0" w:color="auto" w:frame="1"/>
          </w:rPr>
          <w:t>см. стар. ред.</w:t>
        </w:r>
      </w:hyperlink>
      <w:r>
        <w:rPr>
          <w:rStyle w:val="s3"/>
        </w:rPr>
        <w:t xml:space="preserve">); </w:t>
      </w:r>
      <w:hyperlink r:id="rId353" w:anchor="sub_id=20" w:history="1">
        <w:r>
          <w:rPr>
            <w:rStyle w:val="a3"/>
            <w:i/>
            <w:iCs/>
            <w:bdr w:val="none" w:sz="0" w:space="0" w:color="auto" w:frame="1"/>
          </w:rPr>
          <w:t>постановлением</w:t>
        </w:r>
      </w:hyperlink>
      <w:r>
        <w:rPr>
          <w:rStyle w:val="s3"/>
        </w:rPr>
        <w:t xml:space="preserve"> Правления АФН РК от 02.10.08 г. № 146 (</w:t>
      </w:r>
      <w:hyperlink r:id="rId354" w:anchor="sub_id=530300" w:history="1">
        <w:r>
          <w:rPr>
            <w:rStyle w:val="a3"/>
            <w:i/>
            <w:iCs/>
            <w:bdr w:val="none" w:sz="0" w:space="0" w:color="auto" w:frame="1"/>
          </w:rPr>
          <w:t>см. стар. ред.</w:t>
        </w:r>
      </w:hyperlink>
      <w:r>
        <w:rPr>
          <w:rStyle w:val="s3"/>
        </w:rPr>
        <w:t xml:space="preserve">); </w:t>
      </w:r>
      <w:hyperlink r:id="rId355" w:anchor="sub_id=600" w:history="1">
        <w:r>
          <w:rPr>
            <w:rStyle w:val="a3"/>
            <w:i/>
            <w:iCs/>
            <w:bdr w:val="none" w:sz="0" w:space="0" w:color="auto" w:frame="1"/>
          </w:rPr>
          <w:t>постановлением</w:t>
        </w:r>
      </w:hyperlink>
      <w:r>
        <w:rPr>
          <w:rStyle w:val="s3"/>
        </w:rPr>
        <w:t xml:space="preserve"> Правления АФН РК от 29.12.08 г. № 233 (</w:t>
      </w:r>
      <w:hyperlink r:id="rId356" w:anchor="sub_id=530300" w:history="1">
        <w:r>
          <w:rPr>
            <w:rStyle w:val="a3"/>
            <w:i/>
            <w:iCs/>
            <w:bdr w:val="none" w:sz="0" w:space="0" w:color="auto" w:frame="1"/>
          </w:rPr>
          <w:t>см. стар. ред.</w:t>
        </w:r>
      </w:hyperlink>
      <w:r>
        <w:rPr>
          <w:rStyle w:val="s3"/>
        </w:rPr>
        <w:t xml:space="preserve">); </w:t>
      </w:r>
      <w:hyperlink r:id="rId357" w:anchor="sub_id=14" w:history="1">
        <w:r>
          <w:rPr>
            <w:rStyle w:val="a3"/>
            <w:i/>
            <w:iCs/>
            <w:bdr w:val="none" w:sz="0" w:space="0" w:color="auto" w:frame="1"/>
          </w:rPr>
          <w:t>постановлением</w:t>
        </w:r>
      </w:hyperlink>
      <w:r>
        <w:rPr>
          <w:rStyle w:val="s3"/>
        </w:rPr>
        <w:t xml:space="preserve"> Правления АФН РК от 05.08.09 г. № 171 (</w:t>
      </w:r>
      <w:hyperlink r:id="rId358" w:anchor="sub_id=530200" w:history="1">
        <w:r>
          <w:rPr>
            <w:rStyle w:val="a3"/>
            <w:i/>
            <w:iCs/>
            <w:bdr w:val="none" w:sz="0" w:space="0" w:color="auto" w:frame="1"/>
          </w:rPr>
          <w:t>см. стар. ред.</w:t>
        </w:r>
      </w:hyperlink>
      <w:r>
        <w:rPr>
          <w:rStyle w:val="s3"/>
        </w:rPr>
        <w:t xml:space="preserve">) (см. </w:t>
      </w:r>
      <w:hyperlink r:id="rId359" w:anchor="sub_id=200" w:history="1">
        <w:r>
          <w:rPr>
            <w:rStyle w:val="a3"/>
            <w:i/>
            <w:iCs/>
            <w:bdr w:val="none" w:sz="0" w:space="0" w:color="auto" w:frame="1"/>
          </w:rPr>
          <w:t>сроки</w:t>
        </w:r>
      </w:hyperlink>
      <w:r>
        <w:rPr>
          <w:rStyle w:val="s3"/>
        </w:rPr>
        <w:t xml:space="preserve"> введения в действие); </w:t>
      </w:r>
      <w:hyperlink r:id="rId360" w:anchor="sub_id=533" w:history="1">
        <w:r>
          <w:rPr>
            <w:rStyle w:val="a3"/>
            <w:i/>
            <w:iCs/>
            <w:bdr w:val="none" w:sz="0" w:space="0" w:color="auto" w:frame="1"/>
          </w:rPr>
          <w:t>постановлением</w:t>
        </w:r>
      </w:hyperlink>
      <w:r>
        <w:rPr>
          <w:rStyle w:val="s3"/>
        </w:rPr>
        <w:t xml:space="preserve"> Правления АФН РК от 03.09.10 г. № 126 (</w:t>
      </w:r>
      <w:hyperlink r:id="rId361" w:anchor="sub_id=530300" w:history="1">
        <w:r>
          <w:rPr>
            <w:rStyle w:val="a3"/>
            <w:i/>
            <w:iCs/>
            <w:bdr w:val="none" w:sz="0" w:space="0" w:color="auto" w:frame="1"/>
          </w:rPr>
          <w:t>см. стар. ред.</w:t>
        </w:r>
      </w:hyperlink>
      <w:r>
        <w:rPr>
          <w:rStyle w:val="s3"/>
        </w:rPr>
        <w:t>)</w:t>
      </w:r>
    </w:p>
    <w:p w:rsidR="00000000" w:rsidRDefault="001F2E17">
      <w:pPr>
        <w:ind w:firstLine="400"/>
        <w:jc w:val="both"/>
      </w:pPr>
      <w:r>
        <w:rPr>
          <w:rStyle w:val="s01"/>
        </w:rPr>
        <w:t xml:space="preserve">53-3. </w:t>
      </w:r>
      <w:r>
        <w:rPr>
          <w:rStyle w:val="s0"/>
        </w:rPr>
        <w:t xml:space="preserve">Коэффициент k9 рассчитывается как отношение суммы совокупных обязательств банка перед нерезидентами Республики Казахстан, необеспеченных гарантий и поручительств </w:t>
      </w:r>
      <w:r>
        <w:rPr>
          <w:rStyle w:val="s0"/>
        </w:rPr>
        <w:t>банка, выданных при привлечении внешних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w:t>
      </w:r>
      <w:r>
        <w:rPr>
          <w:rStyle w:val="s0"/>
        </w:rPr>
        <w:t xml:space="preserve">ймам, кроме гарантий и поручительств банка, выданных при привлечении займов, включаемых в расчет норматива k9 и выпущенных им в обращение долговых ценных бумаг, за исключением долговых ценных бумаг, выпущенных в соответствии с законодательством Республики </w:t>
      </w:r>
      <w:r>
        <w:rPr>
          <w:rStyle w:val="s0"/>
        </w:rPr>
        <w:t xml:space="preserve">Казахстан в тенге, к собственному капиталу банка и не должен превышать максимального нормативного значения, указанного в </w:t>
      </w:r>
      <w:hyperlink r:id="rId362" w:anchor="sub_id=530500" w:history="1">
        <w:r>
          <w:rPr>
            <w:rStyle w:val="a3"/>
          </w:rPr>
          <w:t>пункте 53-5</w:t>
        </w:r>
      </w:hyperlink>
      <w:r>
        <w:rPr>
          <w:rStyle w:val="s0"/>
        </w:rPr>
        <w:t xml:space="preserve"> настоящей Инструкции.</w:t>
      </w:r>
    </w:p>
    <w:p w:rsidR="00000000" w:rsidRDefault="001F2E17">
      <w:pPr>
        <w:ind w:firstLine="400"/>
        <w:jc w:val="both"/>
      </w:pPr>
      <w:r>
        <w:rPr>
          <w:rStyle w:val="s01"/>
        </w:rPr>
        <w:t>В целях расчета к</w:t>
      </w:r>
      <w:r>
        <w:rPr>
          <w:rStyle w:val="s01"/>
        </w:rPr>
        <w:t>оэффициента k9 из совокупных обязательств банка перед нерезидентами Республики Казахстан исключаются:</w:t>
      </w:r>
    </w:p>
    <w:p w:rsidR="00000000" w:rsidRDefault="001F2E17">
      <w:pPr>
        <w:ind w:firstLine="400"/>
        <w:jc w:val="both"/>
      </w:pPr>
      <w:r>
        <w:rPr>
          <w:rStyle w:val="s01"/>
        </w:rPr>
        <w:t>выпущенные банком в обращение долговые ценные бумаги, находящиеся у нерезидентов Республики Казахстан;</w:t>
      </w:r>
    </w:p>
    <w:p w:rsidR="00000000" w:rsidRDefault="001F2E17">
      <w:pPr>
        <w:ind w:firstLine="400"/>
        <w:jc w:val="both"/>
      </w:pPr>
      <w:r>
        <w:rPr>
          <w:rStyle w:val="s0"/>
        </w:rPr>
        <w:t>обязательства перед филиалами и представительствами</w:t>
      </w:r>
      <w:r>
        <w:rPr>
          <w:rStyle w:val="s0"/>
        </w:rPr>
        <w:t xml:space="preserve">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организации - код 6», «негосударственные нефинансовые орга</w:t>
      </w:r>
      <w:r>
        <w:rPr>
          <w:rStyle w:val="s0"/>
        </w:rPr>
        <w:t xml:space="preserve">низации - код 7» и «некоммерческие организации, обслуживающие домашние хозяйства - код 8» в соответствии с </w:t>
      </w:r>
      <w:hyperlink r:id="rId363" w:history="1">
        <w:r>
          <w:rPr>
            <w:rStyle w:val="a3"/>
          </w:rPr>
          <w:t>постановлением</w:t>
        </w:r>
      </w:hyperlink>
      <w:r>
        <w:rPr>
          <w:rStyle w:val="s0"/>
        </w:rPr>
        <w:t xml:space="preserve"> № 388; </w:t>
      </w:r>
    </w:p>
    <w:p w:rsidR="00000000" w:rsidRDefault="001F2E17">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1F2E17">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1F2E17">
      <w:pPr>
        <w:ind w:firstLine="400"/>
        <w:jc w:val="both"/>
      </w:pPr>
      <w:r>
        <w:rPr>
          <w:rStyle w:val="s0"/>
        </w:rPr>
        <w:t>субординированные долговые обязательства пере</w:t>
      </w:r>
      <w:r>
        <w:rPr>
          <w:rStyle w:val="s0"/>
        </w:rPr>
        <w:t>д родительским банком - нерезидентом Республики Казахстан.</w:t>
      </w:r>
    </w:p>
    <w:p w:rsidR="00000000" w:rsidRDefault="001F2E17">
      <w:pPr>
        <w:ind w:firstLine="400"/>
        <w:jc w:val="both"/>
      </w:pPr>
      <w:r>
        <w:rPr>
          <w:rStyle w:val="s01"/>
        </w:rPr>
        <w:t xml:space="preserve">53-4. </w:t>
      </w:r>
      <w:r>
        <w:rPr>
          <w:rStyle w:val="s0"/>
        </w:rPr>
        <w:t xml:space="preserve">Исключен в соответствии с </w:t>
      </w:r>
      <w:hyperlink r:id="rId364" w:anchor="sub_id=530400" w:history="1">
        <w:r>
          <w:rPr>
            <w:rStyle w:val="a3"/>
          </w:rPr>
          <w:t>постановлением</w:t>
        </w:r>
      </w:hyperlink>
      <w:r>
        <w:rPr>
          <w:rStyle w:val="s0"/>
        </w:rPr>
        <w:t xml:space="preserve"> Правления АФН РК от 26.02.08 г. № 20</w:t>
      </w:r>
      <w:r>
        <w:rPr>
          <w:rStyle w:val="s3"/>
        </w:rPr>
        <w:t xml:space="preserve"> (введено в действие с 1 июля </w:t>
      </w:r>
      <w:r>
        <w:rPr>
          <w:rStyle w:val="s3"/>
        </w:rPr>
        <w:t>2009 г.) (</w:t>
      </w:r>
      <w:hyperlink r:id="rId365" w:anchor="sub_id=530400" w:history="1">
        <w:r>
          <w:rPr>
            <w:rStyle w:val="a3"/>
            <w:i/>
            <w:iCs/>
            <w:bdr w:val="none" w:sz="0" w:space="0" w:color="auto" w:frame="1"/>
          </w:rPr>
          <w:t>см. стар. ред.</w:t>
        </w:r>
      </w:hyperlink>
      <w:r>
        <w:rPr>
          <w:rStyle w:val="s3"/>
        </w:rPr>
        <w:t>)</w:t>
      </w:r>
    </w:p>
    <w:p w:rsidR="00000000" w:rsidRDefault="001F2E17">
      <w:pPr>
        <w:jc w:val="both"/>
      </w:pPr>
      <w:r>
        <w:rPr>
          <w:rStyle w:val="s3"/>
        </w:rPr>
        <w:t xml:space="preserve">Инструкция дополнена пунктом 53-5 в соответствии с </w:t>
      </w:r>
      <w:hyperlink r:id="rId366" w:anchor="sub_id=530400" w:history="1">
        <w:r>
          <w:rPr>
            <w:rStyle w:val="a3"/>
            <w:i/>
            <w:iCs/>
            <w:bdr w:val="none" w:sz="0" w:space="0" w:color="auto" w:frame="1"/>
          </w:rPr>
          <w:t>постановлен</w:t>
        </w:r>
        <w:r>
          <w:rPr>
            <w:rStyle w:val="a3"/>
            <w:i/>
            <w:iCs/>
            <w:bdr w:val="none" w:sz="0" w:space="0" w:color="auto" w:frame="1"/>
          </w:rPr>
          <w:t>ием</w:t>
        </w:r>
      </w:hyperlink>
      <w:r>
        <w:rPr>
          <w:rStyle w:val="s3"/>
        </w:rPr>
        <w:t xml:space="preserve"> Правления АФН РК от 26.02.08 г. № 20 (введено в действие с 1 июля 2009 г.); внесены изменения в соответствии с </w:t>
      </w:r>
      <w:hyperlink r:id="rId367" w:anchor="sub_id=21" w:history="1">
        <w:r>
          <w:rPr>
            <w:rStyle w:val="a3"/>
            <w:i/>
            <w:iCs/>
            <w:bdr w:val="none" w:sz="0" w:space="0" w:color="auto" w:frame="1"/>
          </w:rPr>
          <w:t>постановлением</w:t>
        </w:r>
      </w:hyperlink>
      <w:r>
        <w:rPr>
          <w:rStyle w:val="s3"/>
        </w:rPr>
        <w:t xml:space="preserve"> Правления АФН РК от 02.10.08 г. № 146 (введено</w:t>
      </w:r>
      <w:r>
        <w:rPr>
          <w:rStyle w:val="s3"/>
        </w:rPr>
        <w:t xml:space="preserve"> в действие с 1 июля 2009 года) (</w:t>
      </w:r>
      <w:hyperlink r:id="rId368" w:anchor="sub_id=5305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53-5. Максимальное значение коэффициента к8 не должно превышать 2.</w:t>
      </w:r>
    </w:p>
    <w:p w:rsidR="00000000" w:rsidRDefault="001F2E17">
      <w:pPr>
        <w:ind w:firstLine="400"/>
        <w:jc w:val="both"/>
      </w:pPr>
      <w:r>
        <w:rPr>
          <w:rStyle w:val="s0"/>
        </w:rPr>
        <w:t>Максимальное значение коэффициента к9 не должно превышать 3.</w:t>
      </w:r>
    </w:p>
    <w:p w:rsidR="00000000" w:rsidRDefault="001F2E17">
      <w:pPr>
        <w:jc w:val="both"/>
      </w:pPr>
      <w:r>
        <w:t> </w:t>
      </w:r>
    </w:p>
    <w:p w:rsidR="00000000" w:rsidRDefault="001F2E17">
      <w:pPr>
        <w:jc w:val="both"/>
      </w:pPr>
      <w:r>
        <w:t> </w:t>
      </w:r>
    </w:p>
    <w:p w:rsidR="00000000" w:rsidRDefault="001F2E17">
      <w:pPr>
        <w:jc w:val="both"/>
      </w:pPr>
      <w:r>
        <w:rPr>
          <w:rStyle w:val="s3"/>
        </w:rPr>
        <w:t xml:space="preserve">Инструкция дополнена главой 6-2 в соответствии с </w:t>
      </w:r>
      <w:hyperlink r:id="rId369" w:anchor="sub_id=112" w:history="1">
        <w:r>
          <w:rPr>
            <w:rStyle w:val="a3"/>
            <w:i/>
            <w:iCs/>
            <w:bdr w:val="none" w:sz="0" w:space="0" w:color="auto" w:frame="1"/>
          </w:rPr>
          <w:t>постановлением</w:t>
        </w:r>
      </w:hyperlink>
      <w:r>
        <w:rPr>
          <w:rStyle w:val="s3"/>
        </w:rPr>
        <w:t xml:space="preserve"> Правления Национального Банка РК от 28.04.12 г</w:t>
      </w:r>
      <w:r>
        <w:rPr>
          <w:rStyle w:val="s3"/>
        </w:rPr>
        <w:t xml:space="preserve">. № 172 </w:t>
      </w:r>
    </w:p>
    <w:p w:rsidR="00000000" w:rsidRDefault="001F2E17">
      <w:pPr>
        <w:jc w:val="center"/>
      </w:pPr>
      <w:r>
        <w:rPr>
          <w:rStyle w:val="s1"/>
        </w:rPr>
        <w:t>6-2. Коэффициент по размещению части средств банков во внутренние активы</w:t>
      </w:r>
    </w:p>
    <w:p w:rsidR="00000000" w:rsidRDefault="001F2E17">
      <w:pPr>
        <w:ind w:firstLine="400"/>
        <w:jc w:val="both"/>
      </w:pPr>
      <w:r>
        <w:rPr>
          <w:rStyle w:val="s0"/>
        </w:rPr>
        <w:t> </w:t>
      </w:r>
    </w:p>
    <w:p w:rsidR="00000000" w:rsidRDefault="001F2E17">
      <w:pPr>
        <w:jc w:val="both"/>
      </w:pPr>
      <w:r>
        <w:rPr>
          <w:rStyle w:val="s3"/>
        </w:rPr>
        <w:t xml:space="preserve">Действие статьи 53-6 </w:t>
      </w:r>
      <w:hyperlink r:id="rId370" w:anchor="sub_id=40000" w:history="1">
        <w:r>
          <w:rPr>
            <w:rStyle w:val="a3"/>
            <w:i/>
            <w:iCs/>
            <w:bdr w:val="none" w:sz="0" w:space="0" w:color="auto" w:frame="1"/>
          </w:rPr>
          <w:t>распространяется</w:t>
        </w:r>
      </w:hyperlink>
      <w:r>
        <w:rPr>
          <w:rStyle w:val="s3"/>
        </w:rPr>
        <w:t xml:space="preserve"> на отношения, возникшие с 1 января 2012 года</w:t>
      </w:r>
    </w:p>
    <w:p w:rsidR="00000000" w:rsidRDefault="001F2E17">
      <w:pPr>
        <w:ind w:firstLine="400"/>
        <w:jc w:val="both"/>
      </w:pPr>
      <w:r>
        <w:rPr>
          <w:rStyle w:val="s0"/>
        </w:rPr>
        <w:t xml:space="preserve">53-6. </w:t>
      </w:r>
      <w:r>
        <w:rPr>
          <w:rStyle w:val="s0"/>
        </w:rPr>
        <w:t>Банки размещают собственные и привлеченные средства во внутренние активы в течение отчетного месяца так, чтобы отношение среднемесячной величины внутренних активов к сумме среднемесячной величины субординированного долга, среднемесячной величины бессрочных</w:t>
      </w:r>
      <w:r>
        <w:rPr>
          <w:rStyle w:val="s0"/>
        </w:rPr>
        <w:t xml:space="preserve"> финансовых инструментов, среднемесячной величины выпущенных банком долговых ценных бумаг, за исключением долговых ценных бумаг, выпущенных банком в иностранной валюте, и среднемесячной величины внутренних обязательств было не менее 1. Коэффициент представ</w:t>
      </w:r>
      <w:r>
        <w:rPr>
          <w:rStyle w:val="s0"/>
        </w:rPr>
        <w:t>ляется с тремя знаками после запятой.</w:t>
      </w:r>
    </w:p>
    <w:p w:rsidR="00000000" w:rsidRDefault="001F2E17">
      <w:pPr>
        <w:ind w:firstLine="400"/>
        <w:jc w:val="both"/>
      </w:pPr>
      <w:r>
        <w:rPr>
          <w:rStyle w:val="s0"/>
        </w:rPr>
        <w:t>53-7. Внутренние активы банка представляют собой требования (деньги, размещенные вклады, выданные займы, долговые ценные бумаги, дебиторская задолженность) к резидентам Республики Казахстан, участие в уставном капитале</w:t>
      </w:r>
      <w:r>
        <w:rPr>
          <w:rStyle w:val="s0"/>
        </w:rPr>
        <w:t xml:space="preserve"> юридических лиц - резидентов Республики Казахстан, нематериальные активы и аффинированные драгоценные металлы, движимое и недвижимое имущество, расположенное (находящееся) на территории Республики Казахстан.</w:t>
      </w:r>
    </w:p>
    <w:p w:rsidR="00000000" w:rsidRDefault="001F2E17">
      <w:pPr>
        <w:ind w:firstLine="400"/>
        <w:jc w:val="both"/>
      </w:pPr>
      <w:r>
        <w:rPr>
          <w:rStyle w:val="s0"/>
        </w:rPr>
        <w:t>Внутренние обязательства банка представляют соб</w:t>
      </w:r>
      <w:r>
        <w:rPr>
          <w:rStyle w:val="s0"/>
        </w:rPr>
        <w:t>ой обязательства перед резидентами Республики Казахстан, за исключением субординированного долга перед резидентами Республики Казахстан, бессрочных финансовых инструментов, находящихся у резидентов Республики Казахстан, выпущенных банком долговых ценных бу</w:t>
      </w:r>
      <w:r>
        <w:rPr>
          <w:rStyle w:val="s0"/>
        </w:rPr>
        <w:t>маг, находящихся у резидентов Республики Казахстан и неинвестированных остатков средств, принятых банком на основании кастодиального договора.</w:t>
      </w:r>
    </w:p>
    <w:p w:rsidR="00000000" w:rsidRDefault="001F2E17">
      <w:pPr>
        <w:ind w:firstLine="400"/>
        <w:jc w:val="both"/>
      </w:pPr>
      <w:r>
        <w:rPr>
          <w:rStyle w:val="s0"/>
        </w:rPr>
        <w:t>53-8. Среднемесячные величины внутренних активов, внутренних обязательств банка, субординированного долга, бессро</w:t>
      </w:r>
      <w:r>
        <w:rPr>
          <w:rStyle w:val="s0"/>
        </w:rPr>
        <w:t>чных финансовых инструментов и выпущенных банком долговых ценных бумаг рассчитываются как отношение общей суммы внутренних активов, внутренних обязательств банка, субординированного долга, бессрочных финансовых инструментов и выпущенных банком долговых цен</w:t>
      </w:r>
      <w:r>
        <w:rPr>
          <w:rStyle w:val="s0"/>
        </w:rPr>
        <w:t>ных бумаг с учетом просроченной задолженности, начисленного вознаграждения, дисконтов, премий, положительных (отрицательных) корректировок к количеству рабочих дней в соответствующем отчетном месяце.</w:t>
      </w:r>
    </w:p>
    <w:p w:rsidR="00000000" w:rsidRDefault="001F2E17">
      <w:pPr>
        <w:ind w:firstLine="400"/>
        <w:jc w:val="both"/>
      </w:pPr>
      <w:r>
        <w:rPr>
          <w:rStyle w:val="s0"/>
        </w:rPr>
        <w:t xml:space="preserve">С 1 января 2012 года среднемесячные величины внутренних </w:t>
      </w:r>
      <w:r>
        <w:rPr>
          <w:rStyle w:val="s0"/>
        </w:rPr>
        <w:t xml:space="preserve">активов рассчитываются, в том числе, с учетом провизий (резервов), сформированных в соответствии с требованиями </w:t>
      </w:r>
      <w:hyperlink r:id="rId371" w:history="1">
        <w:r>
          <w:rPr>
            <w:rStyle w:val="a3"/>
          </w:rPr>
          <w:t>постановления № 296</w:t>
        </w:r>
      </w:hyperlink>
      <w:r>
        <w:rPr>
          <w:rStyle w:val="s0"/>
        </w:rPr>
        <w:t>.</w:t>
      </w:r>
    </w:p>
    <w:p w:rsidR="00000000" w:rsidRDefault="001F2E17">
      <w:pPr>
        <w:jc w:val="both"/>
      </w:pPr>
      <w:r>
        <w:t> </w:t>
      </w:r>
    </w:p>
    <w:p w:rsidR="00000000" w:rsidRDefault="001F2E17">
      <w:pPr>
        <w:jc w:val="center"/>
      </w:pPr>
      <w:r>
        <w:rPr>
          <w:rStyle w:val="s1"/>
        </w:rPr>
        <w:t> </w:t>
      </w:r>
    </w:p>
    <w:p w:rsidR="00000000" w:rsidRDefault="001F2E17">
      <w:pPr>
        <w:jc w:val="both"/>
      </w:pPr>
      <w:r>
        <w:rPr>
          <w:rStyle w:val="s3"/>
        </w:rPr>
        <w:t xml:space="preserve">Заголовок главы 7 изложен в редакции </w:t>
      </w:r>
      <w:hyperlink r:id="rId372" w:anchor="sub_id=113"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73" w:anchor="sub_id=5400" w:history="1">
        <w:r>
          <w:rPr>
            <w:rStyle w:val="a3"/>
            <w:i/>
            <w:iCs/>
            <w:bdr w:val="none" w:sz="0" w:space="0" w:color="auto" w:frame="1"/>
          </w:rPr>
          <w:t>см. стар. ред.</w:t>
        </w:r>
      </w:hyperlink>
      <w:r>
        <w:rPr>
          <w:rStyle w:val="s3"/>
        </w:rPr>
        <w:t>)</w:t>
      </w:r>
    </w:p>
    <w:p w:rsidR="00000000" w:rsidRDefault="001F2E17">
      <w:pPr>
        <w:jc w:val="center"/>
      </w:pPr>
      <w:r>
        <w:rPr>
          <w:rStyle w:val="s1"/>
        </w:rPr>
        <w:t>7. Заключительные положен</w:t>
      </w:r>
      <w:r>
        <w:rPr>
          <w:rStyle w:val="s1"/>
        </w:rPr>
        <w:t>ия</w:t>
      </w:r>
    </w:p>
    <w:p w:rsidR="00000000" w:rsidRDefault="001F2E17">
      <w:pPr>
        <w:jc w:val="center"/>
      </w:pPr>
      <w:r>
        <w:rPr>
          <w:rStyle w:val="s1"/>
        </w:rPr>
        <w:t> </w:t>
      </w:r>
    </w:p>
    <w:p w:rsidR="00000000" w:rsidRDefault="001F2E17">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1F2E17">
      <w:pPr>
        <w:ind w:firstLine="400"/>
        <w:jc w:val="both"/>
      </w:pPr>
      <w:r>
        <w:rPr>
          <w:rStyle w:val="s0"/>
        </w:rPr>
        <w:t xml:space="preserve">55. Исключен в соответствии с </w:t>
      </w:r>
      <w:hyperlink r:id="rId374" w:history="1">
        <w:r>
          <w:rPr>
            <w:rStyle w:val="a3"/>
          </w:rPr>
          <w:t>постановлением</w:t>
        </w:r>
      </w:hyperlink>
      <w:r>
        <w:rPr>
          <w:rStyle w:val="s0"/>
        </w:rPr>
        <w:t xml:space="preserve"> Правления АФН РК от 17.06.06 г. № 135 </w:t>
      </w:r>
      <w:r>
        <w:rPr>
          <w:rStyle w:val="s3"/>
        </w:rPr>
        <w:t>(</w:t>
      </w:r>
      <w:hyperlink r:id="rId375" w:anchor="sub_id=5500" w:history="1">
        <w:r>
          <w:rPr>
            <w:rStyle w:val="a3"/>
            <w:i/>
            <w:iCs/>
            <w:bdr w:val="none" w:sz="0" w:space="0" w:color="auto" w:frame="1"/>
          </w:rPr>
          <w:t>см. стар. ред.</w:t>
        </w:r>
      </w:hyperlink>
      <w:r>
        <w:rPr>
          <w:rStyle w:val="s3"/>
        </w:rPr>
        <w:t>)</w:t>
      </w:r>
    </w:p>
    <w:p w:rsidR="00000000" w:rsidRDefault="001F2E17">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376" w:anchor="sub_id=168020000" w:history="1">
        <w:r>
          <w:rPr>
            <w:rStyle w:val="a3"/>
          </w:rPr>
          <w:t>законодательными актами</w:t>
        </w:r>
      </w:hyperlink>
      <w:r>
        <w:rPr>
          <w:rStyle w:val="s0"/>
        </w:rPr>
        <w:t xml:space="preserve"> Республики Казахстан.</w:t>
      </w:r>
    </w:p>
    <w:p w:rsidR="00000000" w:rsidRDefault="001F2E17">
      <w:pPr>
        <w:ind w:firstLine="400"/>
        <w:jc w:val="both"/>
      </w:pPr>
      <w:r>
        <w:rPr>
          <w:rStyle w:val="s0"/>
        </w:rPr>
        <w:t> </w:t>
      </w:r>
    </w:p>
    <w:p w:rsidR="00000000" w:rsidRDefault="001F2E17">
      <w:pPr>
        <w:jc w:val="both"/>
      </w:pPr>
      <w:r>
        <w:rPr>
          <w:rStyle w:val="s3"/>
        </w:rPr>
        <w:t xml:space="preserve">В приложение 1 внесены изменения в соответствии с </w:t>
      </w:r>
      <w:hyperlink r:id="rId377" w:anchor="sub_id=1" w:history="1">
        <w:r>
          <w:rPr>
            <w:rStyle w:val="a3"/>
            <w:i/>
            <w:iCs/>
            <w:bdr w:val="none" w:sz="0" w:space="0" w:color="auto" w:frame="1"/>
          </w:rPr>
          <w:t>постановлением</w:t>
        </w:r>
      </w:hyperlink>
      <w:r>
        <w:rPr>
          <w:rStyle w:val="s3"/>
        </w:rPr>
        <w:t xml:space="preserve"> Правления АФН РК от 26.11.05 г. № 409 (</w:t>
      </w:r>
      <w:hyperlink r:id="rId378" w:anchor="sub_id=1" w:history="1">
        <w:r>
          <w:rPr>
            <w:rStyle w:val="a3"/>
            <w:i/>
            <w:iCs/>
            <w:bdr w:val="none" w:sz="0" w:space="0" w:color="auto" w:frame="1"/>
          </w:rPr>
          <w:t>см. стар. ред.</w:t>
        </w:r>
      </w:hyperlink>
      <w:r>
        <w:rPr>
          <w:rStyle w:val="s3"/>
        </w:rPr>
        <w:t xml:space="preserve">); </w:t>
      </w:r>
      <w:hyperlink r:id="rId379" w:anchor="sub_id=1" w:history="1">
        <w:r>
          <w:rPr>
            <w:rStyle w:val="a3"/>
            <w:i/>
            <w:iCs/>
            <w:bdr w:val="none" w:sz="0" w:space="0" w:color="auto" w:frame="1"/>
          </w:rPr>
          <w:t>постановлением</w:t>
        </w:r>
      </w:hyperlink>
      <w:r>
        <w:rPr>
          <w:rStyle w:val="s3"/>
        </w:rPr>
        <w:t xml:space="preserve"> Правления АФН РК от 27.05.06 г. № 120 (</w:t>
      </w:r>
      <w:hyperlink r:id="rId380" w:anchor="sub_id=1" w:history="1">
        <w:r>
          <w:rPr>
            <w:rStyle w:val="a3"/>
            <w:i/>
            <w:iCs/>
            <w:bdr w:val="none" w:sz="0" w:space="0" w:color="auto" w:frame="1"/>
          </w:rPr>
          <w:t>см. стар. ред.</w:t>
        </w:r>
      </w:hyperlink>
      <w:r>
        <w:rPr>
          <w:rStyle w:val="s3"/>
        </w:rPr>
        <w:t xml:space="preserve">); </w:t>
      </w:r>
      <w:hyperlink r:id="rId381" w:anchor="sub_id=1" w:history="1">
        <w:r>
          <w:rPr>
            <w:rStyle w:val="a3"/>
            <w:i/>
            <w:iCs/>
            <w:bdr w:val="none" w:sz="0" w:space="0" w:color="auto" w:frame="1"/>
          </w:rPr>
          <w:t>постановлением</w:t>
        </w:r>
      </w:hyperlink>
      <w:r>
        <w:rPr>
          <w:rStyle w:val="s3"/>
        </w:rPr>
        <w:t xml:space="preserve"> Правления АФН РК от 23.02.07 г. № 47 (см. </w:t>
      </w:r>
      <w:hyperlink r:id="rId382" w:anchor="sub_id=200" w:history="1">
        <w:r>
          <w:rPr>
            <w:rStyle w:val="a3"/>
            <w:i/>
            <w:iCs/>
            <w:bdr w:val="none" w:sz="0" w:space="0" w:color="auto" w:frame="1"/>
          </w:rPr>
          <w:t>сроки</w:t>
        </w:r>
      </w:hyperlink>
      <w:r>
        <w:rPr>
          <w:rStyle w:val="s3"/>
        </w:rPr>
        <w:t xml:space="preserve"> введения в действие) (</w:t>
      </w:r>
      <w:hyperlink r:id="rId383" w:anchor="sub_id=1" w:history="1">
        <w:r>
          <w:rPr>
            <w:rStyle w:val="a3"/>
            <w:i/>
            <w:iCs/>
            <w:bdr w:val="none" w:sz="0" w:space="0" w:color="auto" w:frame="1"/>
          </w:rPr>
          <w:t>см. стар. ред.</w:t>
        </w:r>
      </w:hyperlink>
      <w:r>
        <w:rPr>
          <w:rStyle w:val="s3"/>
        </w:rPr>
        <w:t xml:space="preserve">); </w:t>
      </w:r>
      <w:hyperlink r:id="rId384" w:anchor="sub_id=1" w:history="1">
        <w:r>
          <w:rPr>
            <w:rStyle w:val="a3"/>
            <w:i/>
            <w:iCs/>
            <w:bdr w:val="none" w:sz="0" w:space="0" w:color="auto" w:frame="1"/>
          </w:rPr>
          <w:t>постановлением</w:t>
        </w:r>
      </w:hyperlink>
      <w:r>
        <w:rPr>
          <w:rStyle w:val="s3"/>
        </w:rPr>
        <w:t xml:space="preserve"> Правлени</w:t>
      </w:r>
      <w:r>
        <w:rPr>
          <w:rStyle w:val="s3"/>
        </w:rPr>
        <w:t>я АФН РК от 28.05.07 г. № 149 (введено в действие с 1 июля 2007 года) (</w:t>
      </w:r>
      <w:hyperlink r:id="rId385" w:anchor="sub_id=1" w:history="1">
        <w:r>
          <w:rPr>
            <w:rStyle w:val="a3"/>
            <w:i/>
            <w:iCs/>
            <w:bdr w:val="none" w:sz="0" w:space="0" w:color="auto" w:frame="1"/>
          </w:rPr>
          <w:t>см. стар. ред.</w:t>
        </w:r>
      </w:hyperlink>
      <w:r>
        <w:rPr>
          <w:rStyle w:val="s3"/>
        </w:rPr>
        <w:t xml:space="preserve">); </w:t>
      </w:r>
      <w:hyperlink r:id="rId386" w:anchor="sub_id=1" w:history="1">
        <w:r>
          <w:rPr>
            <w:rStyle w:val="a3"/>
            <w:i/>
            <w:iCs/>
            <w:bdr w:val="none" w:sz="0" w:space="0" w:color="auto" w:frame="1"/>
          </w:rPr>
          <w:t>постановле</w:t>
        </w:r>
        <w:r>
          <w:rPr>
            <w:rStyle w:val="a3"/>
            <w:i/>
            <w:iCs/>
            <w:bdr w:val="none" w:sz="0" w:space="0" w:color="auto" w:frame="1"/>
          </w:rPr>
          <w:t>нием</w:t>
        </w:r>
      </w:hyperlink>
      <w:r>
        <w:rPr>
          <w:rStyle w:val="s3"/>
        </w:rPr>
        <w:t xml:space="preserve"> Правления АФН РК от 24.10.07 г. № 242 (введены в действие с 1 апреля 2008 года) (</w:t>
      </w:r>
      <w:hyperlink r:id="rId387" w:anchor="sub_id=1" w:history="1">
        <w:r>
          <w:rPr>
            <w:rStyle w:val="a3"/>
            <w:i/>
            <w:iCs/>
            <w:bdr w:val="none" w:sz="0" w:space="0" w:color="auto" w:frame="1"/>
          </w:rPr>
          <w:t>см. стар. ред.</w:t>
        </w:r>
      </w:hyperlink>
      <w:r>
        <w:rPr>
          <w:rStyle w:val="s3"/>
        </w:rPr>
        <w:t xml:space="preserve">); </w:t>
      </w:r>
      <w:hyperlink r:id="rId388" w:anchor="sub_id=4400" w:history="1">
        <w:r>
          <w:rPr>
            <w:rStyle w:val="a3"/>
            <w:i/>
            <w:iCs/>
            <w:bdr w:val="none" w:sz="0" w:space="0" w:color="auto" w:frame="1"/>
          </w:rPr>
          <w:t>постановлением</w:t>
        </w:r>
      </w:hyperlink>
      <w:r>
        <w:rPr>
          <w:rStyle w:val="s3"/>
        </w:rPr>
        <w:t xml:space="preserve"> Правления АФН РК от 26.02.08 г. № 20 (см. </w:t>
      </w:r>
      <w:hyperlink r:id="rId389" w:anchor="sub_id=200" w:history="1">
        <w:r>
          <w:rPr>
            <w:rStyle w:val="a3"/>
            <w:i/>
            <w:iCs/>
            <w:bdr w:val="none" w:sz="0" w:space="0" w:color="auto" w:frame="1"/>
          </w:rPr>
          <w:t>сроки</w:t>
        </w:r>
      </w:hyperlink>
      <w:r>
        <w:rPr>
          <w:rStyle w:val="s3"/>
        </w:rPr>
        <w:t xml:space="preserve"> введения в действие) (</w:t>
      </w:r>
      <w:hyperlink r:id="rId390" w:anchor="sub_id=1"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391" w:anchor="sub_id=1" w:history="1">
        <w:r>
          <w:rPr>
            <w:rStyle w:val="a3"/>
            <w:i/>
            <w:iCs/>
            <w:bdr w:val="none" w:sz="0" w:space="0" w:color="auto" w:frame="1"/>
          </w:rPr>
          <w:t>постановлением</w:t>
        </w:r>
      </w:hyperlink>
      <w:r>
        <w:rPr>
          <w:rStyle w:val="s3"/>
        </w:rPr>
        <w:t xml:space="preserve"> Правления АФН РК от 28.04.08 г. № 58 (</w:t>
      </w:r>
      <w:hyperlink r:id="rId392" w:anchor="sub_id=1" w:history="1">
        <w:r>
          <w:rPr>
            <w:rStyle w:val="a3"/>
            <w:i/>
            <w:iCs/>
            <w:bdr w:val="none" w:sz="0" w:space="0" w:color="auto" w:frame="1"/>
          </w:rPr>
          <w:t>см. стар. ред.</w:t>
        </w:r>
      </w:hyperlink>
      <w:r>
        <w:rPr>
          <w:rStyle w:val="s3"/>
        </w:rPr>
        <w:t xml:space="preserve">); </w:t>
      </w:r>
      <w:hyperlink r:id="rId393" w:anchor="sub_id=700" w:history="1">
        <w:r>
          <w:rPr>
            <w:rStyle w:val="a3"/>
            <w:i/>
            <w:iCs/>
            <w:bdr w:val="none" w:sz="0" w:space="0" w:color="auto" w:frame="1"/>
          </w:rPr>
          <w:t>постановлением</w:t>
        </w:r>
      </w:hyperlink>
      <w:r>
        <w:rPr>
          <w:rStyle w:val="s3"/>
        </w:rPr>
        <w:t xml:space="preserve"> Правления АФН РК от 29.12.08 г. № 233 (</w:t>
      </w:r>
      <w:hyperlink r:id="rId394" w:anchor="sub_id=1" w:history="1">
        <w:r>
          <w:rPr>
            <w:rStyle w:val="a3"/>
            <w:i/>
            <w:iCs/>
            <w:bdr w:val="none" w:sz="0" w:space="0" w:color="auto" w:frame="1"/>
          </w:rPr>
          <w:t>см. стар. ред.</w:t>
        </w:r>
      </w:hyperlink>
      <w:r>
        <w:rPr>
          <w:rStyle w:val="s3"/>
        </w:rPr>
        <w:t xml:space="preserve">); </w:t>
      </w:r>
      <w:hyperlink r:id="rId395" w:anchor="sub_id=1" w:history="1">
        <w:r>
          <w:rPr>
            <w:rStyle w:val="a3"/>
            <w:i/>
            <w:iCs/>
            <w:bdr w:val="none" w:sz="0" w:space="0" w:color="auto" w:frame="1"/>
          </w:rPr>
          <w:t>постановлением</w:t>
        </w:r>
      </w:hyperlink>
      <w:r>
        <w:rPr>
          <w:rStyle w:val="s3"/>
        </w:rPr>
        <w:t xml:space="preserve"> Правления АФН РК от 27.02.09 г. № 31 (</w:t>
      </w:r>
      <w:hyperlink r:id="rId396" w:anchor="sub_id=1" w:history="1">
        <w:r>
          <w:rPr>
            <w:rStyle w:val="a3"/>
            <w:i/>
            <w:iCs/>
            <w:bdr w:val="none" w:sz="0" w:space="0" w:color="auto" w:frame="1"/>
          </w:rPr>
          <w:t>см. стар. ред.</w:t>
        </w:r>
      </w:hyperlink>
      <w:r>
        <w:rPr>
          <w:rStyle w:val="s3"/>
        </w:rPr>
        <w:t xml:space="preserve">); </w:t>
      </w:r>
      <w:hyperlink r:id="rId397" w:anchor="sub_id=1" w:history="1">
        <w:r>
          <w:rPr>
            <w:rStyle w:val="a3"/>
            <w:i/>
            <w:iCs/>
            <w:bdr w:val="none" w:sz="0" w:space="0" w:color="auto" w:frame="1"/>
          </w:rPr>
          <w:t>постановлением</w:t>
        </w:r>
      </w:hyperlink>
      <w:r>
        <w:rPr>
          <w:rStyle w:val="s3"/>
        </w:rPr>
        <w:t xml:space="preserve"> Правления АФН РК от 30.11.09 г. № 247 (</w:t>
      </w:r>
      <w:hyperlink r:id="rId398" w:anchor="sub_id=1" w:history="1">
        <w:r>
          <w:rPr>
            <w:rStyle w:val="a3"/>
            <w:i/>
            <w:iCs/>
            <w:bdr w:val="none" w:sz="0" w:space="0" w:color="auto" w:frame="1"/>
          </w:rPr>
          <w:t>см. стар. ред.</w:t>
        </w:r>
      </w:hyperlink>
      <w:r>
        <w:rPr>
          <w:rStyle w:val="s3"/>
        </w:rPr>
        <w:t>)</w:t>
      </w:r>
    </w:p>
    <w:p w:rsidR="00000000" w:rsidRDefault="001F2E17">
      <w:pPr>
        <w:jc w:val="right"/>
      </w:pPr>
      <w:r>
        <w:rPr>
          <w:rStyle w:val="s0"/>
        </w:rPr>
        <w:t>Приложение 1</w:t>
      </w:r>
    </w:p>
    <w:p w:rsidR="00000000" w:rsidRDefault="001F2E17">
      <w:pPr>
        <w:jc w:val="right"/>
      </w:pPr>
      <w:r>
        <w:rPr>
          <w:rStyle w:val="s0"/>
        </w:rPr>
        <w:t xml:space="preserve">к </w:t>
      </w:r>
      <w:hyperlink r:id="rId399"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both"/>
      </w:pPr>
      <w:r>
        <w:t> </w:t>
      </w:r>
    </w:p>
    <w:p w:rsidR="00000000" w:rsidRDefault="001F2E17">
      <w:pPr>
        <w:jc w:val="both"/>
      </w:pPr>
      <w:r>
        <w:rPr>
          <w:rStyle w:val="s3"/>
        </w:rPr>
        <w:t xml:space="preserve">Строки </w:t>
      </w:r>
      <w:hyperlink r:id="rId400" w:anchor="sub_id=143" w:history="1">
        <w:r>
          <w:rPr>
            <w:rStyle w:val="a3"/>
            <w:i/>
            <w:iCs/>
            <w:bdr w:val="none" w:sz="0" w:space="0" w:color="auto" w:frame="1"/>
          </w:rPr>
          <w:t>43 и 44</w:t>
        </w:r>
      </w:hyperlink>
      <w:r>
        <w:rPr>
          <w:rStyle w:val="s3"/>
        </w:rPr>
        <w:t xml:space="preserve"> введены в действие с 1 января 2006 г</w:t>
      </w:r>
      <w:r>
        <w:rPr>
          <w:rStyle w:val="s3"/>
        </w:rPr>
        <w:t>.</w:t>
      </w:r>
    </w:p>
    <w:p w:rsidR="00000000" w:rsidRDefault="001F2E17">
      <w:pPr>
        <w:jc w:val="center"/>
      </w:pPr>
      <w:r>
        <w:rPr>
          <w:rStyle w:val="s1"/>
        </w:rPr>
        <w:t> </w:t>
      </w:r>
    </w:p>
    <w:p w:rsidR="00000000" w:rsidRDefault="001F2E17">
      <w:pPr>
        <w:jc w:val="center"/>
      </w:pPr>
      <w:r>
        <w:rPr>
          <w:rStyle w:val="s1"/>
        </w:rPr>
        <w:t xml:space="preserve">Таблица активов банка, </w:t>
      </w:r>
    </w:p>
    <w:p w:rsidR="00000000" w:rsidRDefault="001F2E17">
      <w:pPr>
        <w:jc w:val="center"/>
      </w:pPr>
      <w:r>
        <w:rPr>
          <w:rStyle w:val="s1"/>
        </w:rPr>
        <w:t>взвешенных по степени кредитного риска вложений</w:t>
      </w:r>
    </w:p>
    <w:p w:rsidR="00000000" w:rsidRDefault="001F2E17">
      <w:pPr>
        <w:jc w:val="center"/>
      </w:pPr>
      <w:r>
        <w:rPr>
          <w:rStyle w:val="s1"/>
        </w:rPr>
        <w:t> </w:t>
      </w:r>
    </w:p>
    <w:tbl>
      <w:tblPr>
        <w:tblW w:w="5000" w:type="pct"/>
        <w:tblCellMar>
          <w:left w:w="0" w:type="dxa"/>
          <w:right w:w="0" w:type="dxa"/>
        </w:tblCellMar>
        <w:tblLook w:val="04A0" w:firstRow="1" w:lastRow="0" w:firstColumn="1" w:lastColumn="0" w:noHBand="0" w:noVBand="1"/>
      </w:tblPr>
      <w:tblGrid>
        <w:gridCol w:w="823"/>
        <w:gridCol w:w="6776"/>
        <w:gridCol w:w="1972"/>
      </w:tblGrid>
      <w:tr w:rsidR="00000000">
        <w:tc>
          <w:tcPr>
            <w:tcW w:w="4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w:t>
            </w:r>
          </w:p>
        </w:tc>
        <w:tc>
          <w:tcPr>
            <w:tcW w:w="3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Наименование статей</w:t>
            </w:r>
          </w:p>
        </w:tc>
        <w:tc>
          <w:tcPr>
            <w:tcW w:w="10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Наличные тенге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Правительству</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Национальному</w:t>
            </w:r>
            <w:r>
              <w:t xml:space="preserve"> </w:t>
            </w:r>
            <w:r>
              <w:rPr>
                <w:rStyle w:val="s0"/>
              </w:rPr>
              <w:t>Банку</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международным</w:t>
            </w:r>
            <w:r>
              <w:t xml:space="preserve"> </w:t>
            </w:r>
            <w:r>
              <w:rPr>
                <w:rStyle w:val="s0"/>
              </w:rPr>
              <w:t>финансовым организаци</w:t>
            </w:r>
            <w:r>
              <w:rPr>
                <w:rStyle w:val="s0"/>
              </w:rPr>
              <w:t>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Национальном Банке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w:t>
            </w:r>
            <w:r>
              <w:rPr>
                <w:rStyle w:val="s0"/>
              </w:rPr>
              <w:t>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Дебиторская задолженность Правительства</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t>Ценные бумаги, выпущенные акционерным обществом «Фонд национального благосостояния «Самрук-Казына»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Начисленное вознаграждение по акти</w:t>
            </w:r>
            <w:r>
              <w:rPr>
                <w:rStyle w:val="s0"/>
              </w:rPr>
              <w:t>вам,</w:t>
            </w:r>
            <w:r>
              <w:t xml:space="preserve"> </w:t>
            </w:r>
            <w:r>
              <w:rPr>
                <w:rStyle w:val="s0"/>
              </w:rPr>
              <w:t>включенным в 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rPr>
          <w:trHeight w:val="375"/>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w:t>
            </w: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местным органам</w:t>
            </w:r>
            <w:r>
              <w:t xml:space="preserve"> </w:t>
            </w:r>
            <w:r>
              <w:rPr>
                <w:rStyle w:val="s0"/>
              </w:rPr>
              <w:t>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w:t>
            </w:r>
            <w:r>
              <w:rPr>
                <w:rStyle w:val="s0"/>
              </w:rPr>
              <w:t>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местными</w:t>
            </w:r>
            <w:r>
              <w:t xml:space="preserve"> </w:t>
            </w:r>
            <w:r>
              <w:rPr>
                <w:rStyle w:val="s0"/>
              </w:rPr>
              <w:t>ор</w:t>
            </w:r>
            <w:r>
              <w:rPr>
                <w:rStyle w:val="s0"/>
              </w:rPr>
              <w:t>ганами 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Позиции секьюритизации, удерживаемые банком на балансе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w:t>
            </w:r>
            <w:r>
              <w:rPr>
                <w:rStyle w:val="s0"/>
              </w:rPr>
              <w:t>й шкале агентства Standard&amp;Poor's или рейтинг аналогичного уровня по национальной шкале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Начисленное вознаграждение по активам,</w:t>
            </w:r>
            <w:r>
              <w:t xml:space="preserve"> </w:t>
            </w:r>
            <w:r>
              <w:rPr>
                <w:rStyle w:val="s0"/>
              </w:rPr>
              <w:t>включенным во 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III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Неаффинированные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Standard&amp;Poor</w:t>
            </w:r>
            <w:r>
              <w:rPr>
                <w:rStyle w:val="s0"/>
              </w:rPr>
              <w:t>'s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w:t>
            </w:r>
            <w:r>
              <w:rPr>
                <w:rStyle w:val="s0"/>
              </w:rPr>
              <w:t>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не превышает 50% </w:t>
            </w:r>
            <w:r>
              <w:rPr>
                <w:rStyle w:val="s03"/>
              </w:rPr>
              <w:t xml:space="preserve">включительно </w:t>
            </w:r>
            <w:r>
              <w:rPr>
                <w:rStyle w:val="s0"/>
              </w:rPr>
              <w:t>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Ипотечные жилищные займы, соответствующие условию: отношение су</w:t>
            </w:r>
            <w:r>
              <w:rPr>
                <w:rStyle w:val="s0"/>
              </w:rPr>
              <w:t xml:space="preserve">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3"/>
              </w:rPr>
              <w:t>75</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Прочие ипотечные жилищные займы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w:t>
            </w:r>
            <w:r>
              <w:rPr>
                <w:rStyle w:val="s0"/>
              </w:rPr>
              <w:t>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w:t>
            </w:r>
            <w:r>
              <w:rPr>
                <w:rStyle w:val="s0"/>
              </w:rPr>
              <w:t xml:space="preserve">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организациями,</w:t>
            </w:r>
            <w:r>
              <w:t xml:space="preserve"> </w:t>
            </w:r>
            <w:r>
              <w:rPr>
                <w:rStyle w:val="s0"/>
              </w:rPr>
              <w:t>имеющими долговой рейтинг от «А+</w:t>
            </w:r>
            <w:r>
              <w:rPr>
                <w:rStyle w:val="s0"/>
              </w:rPr>
              <w:t>»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Позиции секьюритизации, удерживаемые банком на балансе и имеющие кредитный рейтинг от «А+» до «А-» агентства Standard&amp;</w:t>
            </w:r>
            <w:r>
              <w:rPr>
                <w:rStyle w:val="s0"/>
              </w:rP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rPr>
                <w:rStyle w:val="s0"/>
              </w:rPr>
              <w:t>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Начисленное вознаграждение по активам,</w:t>
            </w:r>
            <w:r>
              <w:t xml:space="preserve"> </w:t>
            </w:r>
            <w:r>
              <w:rPr>
                <w:rStyle w:val="s0"/>
              </w:rPr>
              <w:t>включенным в III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IV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w:t>
            </w:r>
            <w:r>
              <w:rPr>
                <w:rStyle w:val="s0"/>
              </w:rPr>
              <w:t>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агентства Standard&amp;Poor's или рейтинг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w:t>
            </w:r>
            <w:r>
              <w:rPr>
                <w:rStyle w:val="s0"/>
              </w:rPr>
              <w:t>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w:t>
            </w:r>
            <w:r>
              <w:rPr>
                <w:rStyle w:val="s0"/>
              </w:rPr>
              <w:t>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физическим лицам,</w:t>
            </w:r>
            <w:r>
              <w:t xml:space="preserve"> </w:t>
            </w:r>
            <w:r>
              <w:rPr>
                <w:rStyle w:val="s0"/>
              </w:rPr>
              <w:t xml:space="preserve">в том числе потребительские кредиты, за исключением отнесенных к III </w:t>
            </w:r>
            <w:r>
              <w:rPr>
                <w:rStyle w:val="s03"/>
              </w:rPr>
              <w:t>и V группам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w:t>
            </w:r>
            <w:r>
              <w:rPr>
                <w:rStyle w:val="s0"/>
              </w:rPr>
              <w:t>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w:t>
            </w:r>
            <w:r>
              <w:rPr>
                <w:rStyle w:val="s0"/>
              </w:rPr>
              <w:t>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w:t>
            </w:r>
            <w:r>
              <w:rPr>
                <w:rStyle w:val="s0"/>
              </w:rPr>
              <w:t>иторская задолженность физических лиц</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w:t>
            </w:r>
            <w:r>
              <w:rPr>
                <w:rStyle w:val="s0"/>
              </w:rPr>
              <w:t>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rPr>
                <w:rStyle w:val="s0"/>
              </w:rPr>
              <w:t>»</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w:t>
            </w:r>
            <w:r>
              <w:rPr>
                <w:rStyle w:val="s0"/>
              </w:rPr>
              <w:t>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Позиции секьюритизации, удерживаемые банком на балансе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до «kzBBB-» по национа</w:t>
            </w:r>
            <w:r>
              <w:rPr>
                <w:rStyle w:val="s0"/>
              </w:rPr>
              <w:t>льной шкале агентства Standard&amp;Poor's или рейтинг аналогичного уровня по национальной шкале одного из других рейтинговых агентств </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специальной финансовой компанией акционерного общества «Фонд стрессовых активов»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Начисленное вознаграждение по активам,</w:t>
            </w:r>
            <w:r>
              <w:t xml:space="preserve"> </w:t>
            </w:r>
            <w:r>
              <w:rPr>
                <w:rStyle w:val="s0"/>
              </w:rPr>
              <w:t>включенным в IV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Расчеты по платежам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Основные средства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Материальные запасы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Предоплата суммы вознаграждения и</w:t>
            </w:r>
            <w:r>
              <w:t xml:space="preserve"> </w:t>
            </w:r>
            <w:r>
              <w:rPr>
                <w:rStyle w:val="s0"/>
              </w:rPr>
              <w:t>расходов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V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w:t>
            </w:r>
            <w:r>
              <w:rPr>
                <w:rStyle w:val="s0"/>
              </w:rPr>
              <w:t>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w:t>
            </w:r>
            <w:r>
              <w:rPr>
                <w:rStyle w:val="s0"/>
              </w:rPr>
              <w:t>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80-1</w:t>
            </w:r>
          </w:p>
        </w:tc>
        <w:tc>
          <w:tcPr>
            <w:tcW w:w="457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F2E17">
            <w:r>
              <w:rPr>
                <w:rStyle w:val="s0"/>
              </w:rPr>
              <w:t xml:space="preserve">Исключены в соответствии с </w:t>
            </w:r>
            <w:hyperlink r:id="rId401" w:anchor="sub_id=1" w:history="1">
              <w:r>
                <w:rPr>
                  <w:rStyle w:val="a3"/>
                </w:rPr>
                <w:t>постановлением</w:t>
              </w:r>
            </w:hyperlink>
            <w:r>
              <w:rPr>
                <w:rStyle w:val="s0"/>
              </w:rPr>
              <w:t xml:space="preserve"> Правления АФН РК от 27.02.09 г. № 31</w:t>
            </w:r>
            <w:r>
              <w:rPr>
                <w:rStyle w:val="s3"/>
              </w:rPr>
              <w:t xml:space="preserve"> (</w:t>
            </w:r>
            <w:hyperlink r:id="rId402" w:anchor="sub_id=1" w:history="1">
              <w:r>
                <w:rPr>
                  <w:rStyle w:val="a3"/>
                  <w:i/>
                  <w:iCs/>
                  <w:bdr w:val="none" w:sz="0" w:space="0" w:color="auto" w:frame="1"/>
                </w:rPr>
                <w:t>см. стар. ред.</w:t>
              </w:r>
            </w:hyperlink>
            <w:r>
              <w:rPr>
                <w:rStyle w:val="s3"/>
              </w:rPr>
              <w:t>)</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80-2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F2E17"/>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80-3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Займы, предоставленные нерезидентам Республики Казахстан, являющимся юридическими лицами, зарегистрированными на территории нижеуказанных иностранных государств, или их гражданами:</w:t>
            </w:r>
          </w:p>
          <w:p w:rsidR="00000000" w:rsidRDefault="001F2E17">
            <w:pPr>
              <w:ind w:firstLine="238"/>
              <w:jc w:val="both"/>
            </w:pPr>
            <w:r>
              <w:rPr>
                <w:rStyle w:val="s0"/>
              </w:rPr>
              <w:t>1) Княжество Андорра;</w:t>
            </w:r>
          </w:p>
          <w:p w:rsidR="00000000" w:rsidRDefault="001F2E17">
            <w:pPr>
              <w:ind w:firstLine="238"/>
              <w:jc w:val="both"/>
            </w:pPr>
            <w:r>
              <w:rPr>
                <w:rStyle w:val="s0"/>
              </w:rPr>
              <w:t>2) Государство А</w:t>
            </w:r>
            <w:r>
              <w:rPr>
                <w:rStyle w:val="s0"/>
              </w:rPr>
              <w:t>нтигуа и Барбуда;</w:t>
            </w:r>
          </w:p>
          <w:p w:rsidR="00000000" w:rsidRDefault="001F2E17">
            <w:pPr>
              <w:ind w:firstLine="238"/>
              <w:jc w:val="both"/>
            </w:pPr>
            <w:r>
              <w:rPr>
                <w:rStyle w:val="s0"/>
              </w:rPr>
              <w:t>3) Содружество Багамских островов;</w:t>
            </w:r>
          </w:p>
          <w:p w:rsidR="00000000" w:rsidRDefault="001F2E17">
            <w:pPr>
              <w:ind w:firstLine="238"/>
              <w:jc w:val="both"/>
            </w:pPr>
            <w:r>
              <w:rPr>
                <w:rStyle w:val="s0"/>
              </w:rPr>
              <w:t>4) Государство Барбадос;</w:t>
            </w:r>
          </w:p>
          <w:p w:rsidR="00000000" w:rsidRDefault="001F2E17">
            <w:pPr>
              <w:ind w:firstLine="238"/>
              <w:jc w:val="both"/>
            </w:pPr>
            <w:r>
              <w:rPr>
                <w:rStyle w:val="s0"/>
              </w:rPr>
              <w:t>5) Государство Бахрейн;</w:t>
            </w:r>
          </w:p>
          <w:p w:rsidR="00000000" w:rsidRDefault="001F2E17">
            <w:pPr>
              <w:ind w:firstLine="238"/>
              <w:jc w:val="both"/>
            </w:pPr>
            <w:r>
              <w:rPr>
                <w:rStyle w:val="s0"/>
              </w:rPr>
              <w:t>6) Государство Белиз;</w:t>
            </w:r>
          </w:p>
          <w:p w:rsidR="00000000" w:rsidRDefault="001F2E17">
            <w:pPr>
              <w:ind w:firstLine="238"/>
              <w:jc w:val="both"/>
            </w:pPr>
            <w:r>
              <w:rPr>
                <w:rStyle w:val="s0"/>
              </w:rPr>
              <w:t>7) Государство Бруней Даруссалам;</w:t>
            </w:r>
          </w:p>
          <w:p w:rsidR="00000000" w:rsidRDefault="001F2E17">
            <w:pPr>
              <w:ind w:firstLine="238"/>
              <w:jc w:val="both"/>
            </w:pPr>
            <w:r>
              <w:rPr>
                <w:rStyle w:val="s0"/>
              </w:rPr>
              <w:t>8) Республика Вануату;</w:t>
            </w:r>
          </w:p>
          <w:p w:rsidR="00000000" w:rsidRDefault="001F2E17">
            <w:pPr>
              <w:ind w:firstLine="238"/>
              <w:jc w:val="both"/>
            </w:pPr>
            <w:r>
              <w:rPr>
                <w:rStyle w:val="s0"/>
              </w:rPr>
              <w:t>9) Республика Гватемала;</w:t>
            </w:r>
          </w:p>
          <w:p w:rsidR="00000000" w:rsidRDefault="001F2E17">
            <w:pPr>
              <w:ind w:firstLine="238"/>
              <w:jc w:val="both"/>
            </w:pPr>
            <w:r>
              <w:rPr>
                <w:rStyle w:val="s0"/>
              </w:rPr>
              <w:t>10) Государство Гренада;</w:t>
            </w:r>
          </w:p>
          <w:p w:rsidR="00000000" w:rsidRDefault="001F2E17">
            <w:pPr>
              <w:ind w:firstLine="238"/>
              <w:jc w:val="both"/>
            </w:pPr>
            <w:r>
              <w:rPr>
                <w:rStyle w:val="s0"/>
              </w:rPr>
              <w:t>11) Республика Джибути;</w:t>
            </w:r>
          </w:p>
          <w:p w:rsidR="00000000" w:rsidRDefault="001F2E17">
            <w:pPr>
              <w:ind w:firstLine="238"/>
              <w:jc w:val="both"/>
            </w:pPr>
            <w:r>
              <w:rPr>
                <w:rStyle w:val="s0"/>
              </w:rPr>
              <w:t>12) Доминиканская Республика;</w:t>
            </w:r>
          </w:p>
          <w:p w:rsidR="00000000" w:rsidRDefault="001F2E17">
            <w:pPr>
              <w:ind w:firstLine="238"/>
              <w:jc w:val="both"/>
            </w:pPr>
            <w:r>
              <w:rPr>
                <w:rStyle w:val="s0"/>
              </w:rPr>
              <w:t>13) Республика Индонезия;</w:t>
            </w:r>
          </w:p>
          <w:p w:rsidR="00000000" w:rsidRDefault="001F2E17">
            <w:pPr>
              <w:ind w:firstLine="238"/>
              <w:jc w:val="both"/>
            </w:pPr>
            <w:r>
              <w:rPr>
                <w:rStyle w:val="s0"/>
              </w:rPr>
              <w:t>14) Испания (только в части территории Канарских островов);</w:t>
            </w:r>
          </w:p>
          <w:p w:rsidR="00000000" w:rsidRDefault="001F2E17">
            <w:pPr>
              <w:ind w:firstLine="238"/>
              <w:jc w:val="both"/>
            </w:pPr>
            <w:r>
              <w:rPr>
                <w:rStyle w:val="s0"/>
              </w:rPr>
              <w:t>15) Республика Кипр;</w:t>
            </w:r>
          </w:p>
          <w:p w:rsidR="00000000" w:rsidRDefault="001F2E17">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1F2E17">
            <w:pPr>
              <w:ind w:firstLine="238"/>
              <w:jc w:val="both"/>
            </w:pPr>
            <w:r>
              <w:rPr>
                <w:rStyle w:val="s0"/>
              </w:rPr>
              <w:t>17) Федеральная Исламская Республика Коморские Острова;</w:t>
            </w:r>
          </w:p>
          <w:p w:rsidR="00000000" w:rsidRDefault="001F2E17">
            <w:pPr>
              <w:ind w:firstLine="238"/>
              <w:jc w:val="both"/>
            </w:pPr>
            <w:r>
              <w:rPr>
                <w:rStyle w:val="s0"/>
              </w:rPr>
              <w:t>18) Республика Коста-Рика;</w:t>
            </w:r>
          </w:p>
          <w:p w:rsidR="00000000" w:rsidRDefault="001F2E17">
            <w:pPr>
              <w:ind w:firstLine="238"/>
              <w:jc w:val="both"/>
            </w:pPr>
            <w:r>
              <w:rPr>
                <w:rStyle w:val="s0"/>
              </w:rPr>
              <w:t xml:space="preserve">19) Малайзия (только в части территории </w:t>
            </w:r>
            <w:r>
              <w:rPr>
                <w:rStyle w:val="s0"/>
              </w:rPr>
              <w:t>анклава Лабуан);</w:t>
            </w:r>
          </w:p>
          <w:p w:rsidR="00000000" w:rsidRDefault="001F2E17">
            <w:pPr>
              <w:ind w:firstLine="238"/>
              <w:jc w:val="both"/>
            </w:pPr>
            <w:r>
              <w:rPr>
                <w:rStyle w:val="s0"/>
              </w:rPr>
              <w:t>20) Республика Либерия;</w:t>
            </w:r>
          </w:p>
          <w:p w:rsidR="00000000" w:rsidRDefault="001F2E17">
            <w:pPr>
              <w:ind w:firstLine="238"/>
              <w:jc w:val="both"/>
            </w:pPr>
            <w:r>
              <w:rPr>
                <w:rStyle w:val="s0"/>
              </w:rPr>
              <w:t>21) Княжество Лихтенштейн;</w:t>
            </w:r>
          </w:p>
          <w:p w:rsidR="00000000" w:rsidRDefault="001F2E17">
            <w:pPr>
              <w:ind w:firstLine="238"/>
              <w:jc w:val="both"/>
            </w:pPr>
            <w:r>
              <w:rPr>
                <w:rStyle w:val="s0"/>
              </w:rPr>
              <w:t>22) Республика Маврикий;</w:t>
            </w:r>
          </w:p>
          <w:p w:rsidR="00000000" w:rsidRDefault="001F2E17">
            <w:pPr>
              <w:ind w:firstLine="238"/>
              <w:jc w:val="both"/>
            </w:pPr>
            <w:r>
              <w:rPr>
                <w:rStyle w:val="s0"/>
              </w:rPr>
              <w:t>23) Португалия (только в части территории островов Мадейра);</w:t>
            </w:r>
          </w:p>
          <w:p w:rsidR="00000000" w:rsidRDefault="001F2E17">
            <w:pPr>
              <w:ind w:firstLine="238"/>
              <w:jc w:val="both"/>
            </w:pPr>
            <w:r>
              <w:rPr>
                <w:rStyle w:val="s0"/>
              </w:rPr>
              <w:t>24) Мальдивская Республика;</w:t>
            </w:r>
          </w:p>
          <w:p w:rsidR="00000000" w:rsidRDefault="001F2E17">
            <w:pPr>
              <w:ind w:firstLine="238"/>
              <w:jc w:val="both"/>
            </w:pPr>
            <w:r>
              <w:rPr>
                <w:rStyle w:val="s0"/>
              </w:rPr>
              <w:t>25) Республика Мальта;</w:t>
            </w:r>
          </w:p>
          <w:p w:rsidR="00000000" w:rsidRDefault="001F2E17">
            <w:pPr>
              <w:ind w:firstLine="238"/>
              <w:jc w:val="both"/>
            </w:pPr>
            <w:r>
              <w:rPr>
                <w:rStyle w:val="s0"/>
              </w:rPr>
              <w:t>26) Республика Маршалловы острова;</w:t>
            </w:r>
          </w:p>
          <w:p w:rsidR="00000000" w:rsidRDefault="001F2E17">
            <w:pPr>
              <w:ind w:firstLine="238"/>
              <w:jc w:val="both"/>
            </w:pPr>
            <w:r>
              <w:rPr>
                <w:rStyle w:val="s0"/>
              </w:rPr>
              <w:t>27) Княжество Мо</w:t>
            </w:r>
            <w:r>
              <w:rPr>
                <w:rStyle w:val="s0"/>
              </w:rPr>
              <w:t>нако;</w:t>
            </w:r>
          </w:p>
          <w:p w:rsidR="00000000" w:rsidRDefault="001F2E17">
            <w:pPr>
              <w:ind w:firstLine="238"/>
              <w:jc w:val="both"/>
            </w:pPr>
            <w:r>
              <w:rPr>
                <w:rStyle w:val="s0"/>
              </w:rPr>
              <w:t>28) Союз Мьянма;</w:t>
            </w:r>
          </w:p>
          <w:p w:rsidR="00000000" w:rsidRDefault="001F2E17">
            <w:pPr>
              <w:ind w:firstLine="238"/>
              <w:jc w:val="both"/>
            </w:pPr>
            <w:r>
              <w:rPr>
                <w:rStyle w:val="s0"/>
              </w:rPr>
              <w:t>29) Республика Науру;</w:t>
            </w:r>
          </w:p>
          <w:p w:rsidR="00000000" w:rsidRDefault="001F2E17">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1F2E17">
            <w:pPr>
              <w:ind w:firstLine="238"/>
              <w:jc w:val="both"/>
            </w:pPr>
            <w:r>
              <w:rPr>
                <w:rStyle w:val="s0"/>
              </w:rPr>
              <w:t>31) Федеративная Республика Нигерия;</w:t>
            </w:r>
          </w:p>
          <w:p w:rsidR="00000000" w:rsidRDefault="001F2E17">
            <w:pPr>
              <w:ind w:firstLine="238"/>
              <w:jc w:val="both"/>
            </w:pPr>
            <w:r>
              <w:rPr>
                <w:rStyle w:val="s0"/>
              </w:rPr>
              <w:t>32) Новая Зеландия (только в части территории островов Кука и Ниуэ);</w:t>
            </w:r>
          </w:p>
          <w:p w:rsidR="00000000" w:rsidRDefault="001F2E17">
            <w:pPr>
              <w:ind w:firstLine="238"/>
              <w:jc w:val="both"/>
            </w:pPr>
            <w:r>
              <w:rPr>
                <w:rStyle w:val="s0"/>
              </w:rPr>
              <w:t xml:space="preserve">33) </w:t>
            </w:r>
            <w:r>
              <w:rPr>
                <w:rStyle w:val="s0"/>
              </w:rPr>
              <w:t>Объединенные Арабские Эмираты (только в части территории города Дубай);</w:t>
            </w:r>
          </w:p>
          <w:p w:rsidR="00000000" w:rsidRDefault="001F2E17">
            <w:pPr>
              <w:ind w:firstLine="238"/>
              <w:jc w:val="both"/>
            </w:pPr>
            <w:r>
              <w:rPr>
                <w:rStyle w:val="s0"/>
              </w:rPr>
              <w:t>34) Республика Палау;</w:t>
            </w:r>
          </w:p>
          <w:p w:rsidR="00000000" w:rsidRDefault="001F2E17">
            <w:pPr>
              <w:ind w:firstLine="238"/>
              <w:jc w:val="both"/>
            </w:pPr>
            <w:r>
              <w:rPr>
                <w:rStyle w:val="s0"/>
              </w:rPr>
              <w:t>35) Республика Панама;</w:t>
            </w:r>
          </w:p>
          <w:p w:rsidR="00000000" w:rsidRDefault="001F2E17">
            <w:pPr>
              <w:ind w:firstLine="238"/>
              <w:jc w:val="both"/>
            </w:pPr>
            <w:r>
              <w:rPr>
                <w:rStyle w:val="s0"/>
              </w:rPr>
              <w:t>36) Независимое Государство Самоа;</w:t>
            </w:r>
          </w:p>
          <w:p w:rsidR="00000000" w:rsidRDefault="001F2E17">
            <w:pPr>
              <w:ind w:firstLine="238"/>
              <w:jc w:val="both"/>
            </w:pPr>
            <w:r>
              <w:rPr>
                <w:rStyle w:val="s0"/>
              </w:rPr>
              <w:t>37) Республика Сейшельские острова;</w:t>
            </w:r>
          </w:p>
          <w:p w:rsidR="00000000" w:rsidRDefault="001F2E17">
            <w:pPr>
              <w:ind w:firstLine="238"/>
              <w:jc w:val="both"/>
            </w:pPr>
            <w:r>
              <w:rPr>
                <w:rStyle w:val="s0"/>
              </w:rPr>
              <w:t>38) Государство Сент-Винсент и Гренадины;</w:t>
            </w:r>
          </w:p>
          <w:p w:rsidR="00000000" w:rsidRDefault="001F2E17">
            <w:pPr>
              <w:ind w:firstLine="238"/>
              <w:jc w:val="both"/>
            </w:pPr>
            <w:r>
              <w:rPr>
                <w:rStyle w:val="s0"/>
              </w:rPr>
              <w:t>39) Федерация Сент-Китс и Невис;</w:t>
            </w:r>
          </w:p>
          <w:p w:rsidR="00000000" w:rsidRDefault="001F2E17">
            <w:pPr>
              <w:ind w:firstLine="238"/>
              <w:jc w:val="both"/>
            </w:pPr>
            <w:r>
              <w:rPr>
                <w:rStyle w:val="s0"/>
              </w:rPr>
              <w:t>40) Государство Сент-Люсия;</w:t>
            </w:r>
          </w:p>
          <w:p w:rsidR="00000000" w:rsidRDefault="001F2E17">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1F2E17">
            <w:pPr>
              <w:ind w:firstLine="238"/>
              <w:jc w:val="both"/>
            </w:pPr>
            <w:r>
              <w:rPr>
                <w:rStyle w:val="s0"/>
              </w:rPr>
              <w:t>Острова Ангилья;</w:t>
            </w:r>
          </w:p>
          <w:p w:rsidR="00000000" w:rsidRDefault="001F2E17">
            <w:pPr>
              <w:ind w:firstLine="238"/>
              <w:jc w:val="both"/>
            </w:pPr>
            <w:r>
              <w:rPr>
                <w:rStyle w:val="s0"/>
              </w:rPr>
              <w:t>Бермудские острова;</w:t>
            </w:r>
          </w:p>
          <w:p w:rsidR="00000000" w:rsidRDefault="001F2E17">
            <w:pPr>
              <w:ind w:firstLine="238"/>
              <w:jc w:val="both"/>
            </w:pPr>
            <w:r>
              <w:rPr>
                <w:rStyle w:val="s0"/>
              </w:rPr>
              <w:t>Британские Виргинские острова;</w:t>
            </w:r>
          </w:p>
          <w:p w:rsidR="00000000" w:rsidRDefault="001F2E17">
            <w:pPr>
              <w:ind w:firstLine="238"/>
              <w:jc w:val="both"/>
            </w:pPr>
            <w:r>
              <w:rPr>
                <w:rStyle w:val="s0"/>
              </w:rPr>
              <w:t>Гибралтар;</w:t>
            </w:r>
          </w:p>
          <w:p w:rsidR="00000000" w:rsidRDefault="001F2E17">
            <w:pPr>
              <w:ind w:firstLine="238"/>
              <w:jc w:val="both"/>
            </w:pPr>
            <w:r>
              <w:rPr>
                <w:rStyle w:val="s0"/>
              </w:rPr>
              <w:t>Каймановы остр</w:t>
            </w:r>
            <w:r>
              <w:rPr>
                <w:rStyle w:val="s0"/>
              </w:rPr>
              <w:t>ова;</w:t>
            </w:r>
          </w:p>
          <w:p w:rsidR="00000000" w:rsidRDefault="001F2E17">
            <w:pPr>
              <w:ind w:firstLine="238"/>
              <w:jc w:val="both"/>
            </w:pPr>
            <w:r>
              <w:rPr>
                <w:rStyle w:val="s0"/>
              </w:rPr>
              <w:t>Остров Монтсеррат;</w:t>
            </w:r>
          </w:p>
          <w:p w:rsidR="00000000" w:rsidRDefault="001F2E17">
            <w:pPr>
              <w:ind w:firstLine="238"/>
              <w:jc w:val="both"/>
            </w:pPr>
            <w:r>
              <w:rPr>
                <w:rStyle w:val="s0"/>
              </w:rPr>
              <w:t>Острова Теркс и Кайкос;</w:t>
            </w:r>
          </w:p>
          <w:p w:rsidR="00000000" w:rsidRDefault="001F2E17">
            <w:pPr>
              <w:ind w:firstLine="238"/>
              <w:jc w:val="both"/>
            </w:pPr>
            <w:r>
              <w:rPr>
                <w:rStyle w:val="s0"/>
              </w:rPr>
              <w:t>Остров Мэн;</w:t>
            </w:r>
          </w:p>
          <w:p w:rsidR="00000000" w:rsidRDefault="001F2E17">
            <w:pPr>
              <w:ind w:firstLine="238"/>
              <w:jc w:val="both"/>
            </w:pPr>
            <w:r>
              <w:rPr>
                <w:rStyle w:val="s0"/>
              </w:rPr>
              <w:t>Нормандские острова (острова Гернси, Джерси, Сарк, Олдерни);</w:t>
            </w:r>
          </w:p>
          <w:p w:rsidR="00000000" w:rsidRDefault="001F2E17">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1F2E17">
            <w:pPr>
              <w:ind w:firstLine="238"/>
              <w:jc w:val="both"/>
            </w:pPr>
            <w:r>
              <w:rPr>
                <w:rStyle w:val="s0"/>
              </w:rPr>
              <w:t>43)</w:t>
            </w:r>
            <w:r>
              <w:rPr>
                <w:rStyle w:val="s0"/>
              </w:rPr>
              <w:t xml:space="preserve"> Королевство Тонга;</w:t>
            </w:r>
          </w:p>
          <w:p w:rsidR="00000000" w:rsidRDefault="001F2E17">
            <w:pPr>
              <w:ind w:firstLine="238"/>
              <w:jc w:val="both"/>
            </w:pPr>
            <w:r>
              <w:rPr>
                <w:rStyle w:val="s0"/>
              </w:rPr>
              <w:t>44) Республика Филиппины;</w:t>
            </w:r>
          </w:p>
          <w:p w:rsidR="00000000" w:rsidRDefault="001F2E17">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83</w:t>
            </w: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Вклады в организациях-нерезидентах Республики Казахстан, зарегистрированных на территории нижеуказанных иностранных государств:</w:t>
            </w:r>
          </w:p>
          <w:p w:rsidR="00000000" w:rsidRDefault="001F2E17">
            <w:pPr>
              <w:ind w:firstLine="238"/>
              <w:jc w:val="both"/>
            </w:pPr>
            <w:r>
              <w:rPr>
                <w:rStyle w:val="s0"/>
              </w:rPr>
              <w:t>1) Княжество Андорра;</w:t>
            </w:r>
          </w:p>
          <w:p w:rsidR="00000000" w:rsidRDefault="001F2E17">
            <w:pPr>
              <w:ind w:firstLine="238"/>
              <w:jc w:val="both"/>
            </w:pPr>
            <w:r>
              <w:rPr>
                <w:rStyle w:val="s0"/>
              </w:rPr>
              <w:t>2) Государство Антигуа и Барбуда;</w:t>
            </w:r>
          </w:p>
          <w:p w:rsidR="00000000" w:rsidRDefault="001F2E17">
            <w:pPr>
              <w:ind w:firstLine="238"/>
              <w:jc w:val="both"/>
            </w:pPr>
            <w:r>
              <w:rPr>
                <w:rStyle w:val="s0"/>
              </w:rPr>
              <w:t>3) Содружество Багамских островов;</w:t>
            </w:r>
          </w:p>
          <w:p w:rsidR="00000000" w:rsidRDefault="001F2E17">
            <w:pPr>
              <w:ind w:firstLine="238"/>
              <w:jc w:val="both"/>
            </w:pPr>
            <w:r>
              <w:rPr>
                <w:rStyle w:val="s0"/>
              </w:rPr>
              <w:t>4) Государство Барбадос;</w:t>
            </w:r>
          </w:p>
          <w:p w:rsidR="00000000" w:rsidRDefault="001F2E17">
            <w:pPr>
              <w:ind w:firstLine="238"/>
              <w:jc w:val="both"/>
            </w:pPr>
            <w:r>
              <w:rPr>
                <w:rStyle w:val="s0"/>
              </w:rPr>
              <w:t>5) Госуд</w:t>
            </w:r>
            <w:r>
              <w:rPr>
                <w:rStyle w:val="s0"/>
              </w:rPr>
              <w:t>арство Бахрейн;</w:t>
            </w:r>
          </w:p>
          <w:p w:rsidR="00000000" w:rsidRDefault="001F2E17">
            <w:pPr>
              <w:ind w:firstLine="238"/>
              <w:jc w:val="both"/>
            </w:pPr>
            <w:r>
              <w:rPr>
                <w:rStyle w:val="s0"/>
              </w:rPr>
              <w:t>6) Государство Белиз;</w:t>
            </w:r>
          </w:p>
          <w:p w:rsidR="00000000" w:rsidRDefault="001F2E17">
            <w:pPr>
              <w:ind w:firstLine="238"/>
              <w:jc w:val="both"/>
            </w:pPr>
            <w:r>
              <w:rPr>
                <w:rStyle w:val="s0"/>
              </w:rPr>
              <w:t>7) Государство Бруней Даруссалам;</w:t>
            </w:r>
          </w:p>
          <w:p w:rsidR="00000000" w:rsidRDefault="001F2E17">
            <w:pPr>
              <w:ind w:firstLine="238"/>
              <w:jc w:val="both"/>
            </w:pPr>
            <w:r>
              <w:rPr>
                <w:rStyle w:val="s0"/>
              </w:rPr>
              <w:t>8) Республика Вануату;</w:t>
            </w:r>
          </w:p>
          <w:p w:rsidR="00000000" w:rsidRDefault="001F2E17">
            <w:pPr>
              <w:ind w:firstLine="238"/>
              <w:jc w:val="both"/>
            </w:pPr>
            <w:r>
              <w:rPr>
                <w:rStyle w:val="s0"/>
              </w:rPr>
              <w:t>9) Республика Гватемала;</w:t>
            </w:r>
          </w:p>
          <w:p w:rsidR="00000000" w:rsidRDefault="001F2E17">
            <w:pPr>
              <w:ind w:firstLine="238"/>
              <w:jc w:val="both"/>
            </w:pPr>
            <w:r>
              <w:rPr>
                <w:rStyle w:val="s0"/>
              </w:rPr>
              <w:t>10) Государство Гренада;</w:t>
            </w:r>
          </w:p>
          <w:p w:rsidR="00000000" w:rsidRDefault="001F2E17">
            <w:pPr>
              <w:ind w:firstLine="238"/>
              <w:jc w:val="both"/>
            </w:pPr>
            <w:r>
              <w:rPr>
                <w:rStyle w:val="s0"/>
              </w:rPr>
              <w:t>11) Республика Джибути;</w:t>
            </w:r>
          </w:p>
          <w:p w:rsidR="00000000" w:rsidRDefault="001F2E17">
            <w:pPr>
              <w:ind w:firstLine="238"/>
              <w:jc w:val="both"/>
            </w:pPr>
            <w:r>
              <w:rPr>
                <w:rStyle w:val="s0"/>
              </w:rPr>
              <w:t>12) Доминиканская Республика;</w:t>
            </w:r>
          </w:p>
          <w:p w:rsidR="00000000" w:rsidRDefault="001F2E17">
            <w:pPr>
              <w:ind w:firstLine="238"/>
              <w:jc w:val="both"/>
            </w:pPr>
            <w:r>
              <w:rPr>
                <w:rStyle w:val="s0"/>
              </w:rPr>
              <w:t>13) Республика Индонезия;</w:t>
            </w:r>
          </w:p>
          <w:p w:rsidR="00000000" w:rsidRDefault="001F2E17">
            <w:pPr>
              <w:ind w:firstLine="238"/>
              <w:jc w:val="both"/>
            </w:pPr>
            <w:r>
              <w:rPr>
                <w:rStyle w:val="s0"/>
              </w:rPr>
              <w:t>14) Испания (только в части территории Канарских островов);</w:t>
            </w:r>
          </w:p>
          <w:p w:rsidR="00000000" w:rsidRDefault="001F2E17">
            <w:pPr>
              <w:ind w:firstLine="238"/>
              <w:jc w:val="both"/>
            </w:pPr>
            <w:r>
              <w:rPr>
                <w:rStyle w:val="s0"/>
              </w:rPr>
              <w:t>15) Республика Кипр;</w:t>
            </w:r>
          </w:p>
          <w:p w:rsidR="00000000" w:rsidRDefault="001F2E17">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1F2E17">
            <w:pPr>
              <w:ind w:firstLine="238"/>
              <w:jc w:val="both"/>
            </w:pPr>
            <w:r>
              <w:rPr>
                <w:rStyle w:val="s0"/>
              </w:rPr>
              <w:t>17) Федеральная Исламская Республика Комор</w:t>
            </w:r>
            <w:r>
              <w:rPr>
                <w:rStyle w:val="s0"/>
              </w:rPr>
              <w:t>ские Острова;</w:t>
            </w:r>
          </w:p>
          <w:p w:rsidR="00000000" w:rsidRDefault="001F2E17">
            <w:pPr>
              <w:ind w:firstLine="238"/>
              <w:jc w:val="both"/>
            </w:pPr>
            <w:r>
              <w:rPr>
                <w:rStyle w:val="s0"/>
              </w:rPr>
              <w:t>18) Республика Коста-Рика;</w:t>
            </w:r>
          </w:p>
          <w:p w:rsidR="00000000" w:rsidRDefault="001F2E17">
            <w:pPr>
              <w:ind w:firstLine="238"/>
              <w:jc w:val="both"/>
            </w:pPr>
            <w:r>
              <w:rPr>
                <w:rStyle w:val="s0"/>
              </w:rPr>
              <w:t>19) Малайзия (только в части территории анклава Лабуан);</w:t>
            </w:r>
          </w:p>
          <w:p w:rsidR="00000000" w:rsidRDefault="001F2E17">
            <w:pPr>
              <w:ind w:firstLine="238"/>
              <w:jc w:val="both"/>
            </w:pPr>
            <w:r>
              <w:rPr>
                <w:rStyle w:val="s0"/>
              </w:rPr>
              <w:t>20) Республика Либерия;</w:t>
            </w:r>
          </w:p>
          <w:p w:rsidR="00000000" w:rsidRDefault="001F2E17">
            <w:pPr>
              <w:ind w:firstLine="238"/>
              <w:jc w:val="both"/>
            </w:pPr>
            <w:r>
              <w:rPr>
                <w:rStyle w:val="s0"/>
              </w:rPr>
              <w:t>21) Княжество Лихтенштейн;</w:t>
            </w:r>
          </w:p>
          <w:p w:rsidR="00000000" w:rsidRDefault="001F2E17">
            <w:pPr>
              <w:ind w:firstLine="238"/>
              <w:jc w:val="both"/>
            </w:pPr>
            <w:r>
              <w:rPr>
                <w:rStyle w:val="s0"/>
              </w:rPr>
              <w:t>22) Республика Маврикий;</w:t>
            </w:r>
          </w:p>
          <w:p w:rsidR="00000000" w:rsidRDefault="001F2E17">
            <w:pPr>
              <w:ind w:firstLine="238"/>
              <w:jc w:val="both"/>
            </w:pPr>
            <w:r>
              <w:rPr>
                <w:rStyle w:val="s0"/>
              </w:rPr>
              <w:t>23) Португалия (только в части территории островов Мадейра);</w:t>
            </w:r>
          </w:p>
          <w:p w:rsidR="00000000" w:rsidRDefault="001F2E17">
            <w:pPr>
              <w:ind w:firstLine="238"/>
              <w:jc w:val="both"/>
            </w:pPr>
            <w:r>
              <w:rPr>
                <w:rStyle w:val="s0"/>
              </w:rPr>
              <w:t>24) Мальдивская Республика;</w:t>
            </w:r>
          </w:p>
          <w:p w:rsidR="00000000" w:rsidRDefault="001F2E17">
            <w:pPr>
              <w:ind w:firstLine="238"/>
              <w:jc w:val="both"/>
            </w:pPr>
            <w:r>
              <w:rPr>
                <w:rStyle w:val="s0"/>
              </w:rPr>
              <w:t>25) Республика Мальта;</w:t>
            </w:r>
          </w:p>
          <w:p w:rsidR="00000000" w:rsidRDefault="001F2E17">
            <w:pPr>
              <w:ind w:firstLine="238"/>
              <w:jc w:val="both"/>
            </w:pPr>
            <w:r>
              <w:rPr>
                <w:rStyle w:val="s0"/>
              </w:rPr>
              <w:t>26) Республика Маршалловы острова;</w:t>
            </w:r>
          </w:p>
          <w:p w:rsidR="00000000" w:rsidRDefault="001F2E17">
            <w:pPr>
              <w:ind w:firstLine="238"/>
              <w:jc w:val="both"/>
            </w:pPr>
            <w:r>
              <w:rPr>
                <w:rStyle w:val="s0"/>
              </w:rPr>
              <w:t>27) Княжество Монако;</w:t>
            </w:r>
          </w:p>
          <w:p w:rsidR="00000000" w:rsidRDefault="001F2E17">
            <w:pPr>
              <w:ind w:firstLine="238"/>
              <w:jc w:val="both"/>
            </w:pPr>
            <w:r>
              <w:rPr>
                <w:rStyle w:val="s0"/>
              </w:rPr>
              <w:t>28) Союз Мьянма;</w:t>
            </w:r>
          </w:p>
          <w:p w:rsidR="00000000" w:rsidRDefault="001F2E17">
            <w:pPr>
              <w:ind w:firstLine="238"/>
              <w:jc w:val="both"/>
            </w:pPr>
            <w:r>
              <w:rPr>
                <w:rStyle w:val="s0"/>
              </w:rPr>
              <w:t>29) Республика Науру;</w:t>
            </w:r>
          </w:p>
          <w:p w:rsidR="00000000" w:rsidRDefault="001F2E17">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1F2E17">
            <w:pPr>
              <w:ind w:firstLine="238"/>
              <w:jc w:val="both"/>
            </w:pPr>
            <w:r>
              <w:rPr>
                <w:rStyle w:val="s0"/>
              </w:rPr>
              <w:t>31) Феде</w:t>
            </w:r>
            <w:r>
              <w:rPr>
                <w:rStyle w:val="s0"/>
              </w:rPr>
              <w:t>ративная Республика Нигерия;</w:t>
            </w:r>
          </w:p>
          <w:p w:rsidR="00000000" w:rsidRDefault="001F2E17">
            <w:pPr>
              <w:ind w:firstLine="238"/>
              <w:jc w:val="both"/>
            </w:pPr>
            <w:r>
              <w:rPr>
                <w:rStyle w:val="s0"/>
              </w:rPr>
              <w:t>32) Новая Зеландия (только в части территории островов Кука и Ниуэ);</w:t>
            </w:r>
          </w:p>
          <w:p w:rsidR="00000000" w:rsidRDefault="001F2E17">
            <w:pPr>
              <w:ind w:firstLine="238"/>
              <w:jc w:val="both"/>
            </w:pPr>
            <w:r>
              <w:rPr>
                <w:rStyle w:val="s0"/>
              </w:rPr>
              <w:t>33) Объединенные Арабские Эмираты (только в части территории города Дубай);</w:t>
            </w:r>
          </w:p>
          <w:p w:rsidR="00000000" w:rsidRDefault="001F2E17">
            <w:pPr>
              <w:ind w:firstLine="238"/>
              <w:jc w:val="both"/>
            </w:pPr>
            <w:r>
              <w:rPr>
                <w:rStyle w:val="s0"/>
              </w:rPr>
              <w:t>34) Республика Палау;</w:t>
            </w:r>
          </w:p>
          <w:p w:rsidR="00000000" w:rsidRDefault="001F2E17">
            <w:pPr>
              <w:ind w:firstLine="238"/>
              <w:jc w:val="both"/>
            </w:pPr>
            <w:r>
              <w:rPr>
                <w:rStyle w:val="s0"/>
              </w:rPr>
              <w:t>35) Республика Панама;</w:t>
            </w:r>
          </w:p>
          <w:p w:rsidR="00000000" w:rsidRDefault="001F2E17">
            <w:pPr>
              <w:ind w:firstLine="238"/>
              <w:jc w:val="both"/>
            </w:pPr>
            <w:r>
              <w:rPr>
                <w:rStyle w:val="s0"/>
              </w:rPr>
              <w:t>36) Независимое Государство Самоа;</w:t>
            </w:r>
          </w:p>
          <w:p w:rsidR="00000000" w:rsidRDefault="001F2E17">
            <w:pPr>
              <w:ind w:firstLine="238"/>
              <w:jc w:val="both"/>
            </w:pPr>
            <w:r>
              <w:rPr>
                <w:rStyle w:val="s0"/>
              </w:rPr>
              <w:t>37) Республика Сейшельские острова;</w:t>
            </w:r>
          </w:p>
          <w:p w:rsidR="00000000" w:rsidRDefault="001F2E17">
            <w:pPr>
              <w:ind w:firstLine="238"/>
              <w:jc w:val="both"/>
            </w:pPr>
            <w:r>
              <w:rPr>
                <w:rStyle w:val="s0"/>
              </w:rPr>
              <w:t>38) Государство Сент-Винсент и Гренадины;</w:t>
            </w:r>
          </w:p>
          <w:p w:rsidR="00000000" w:rsidRDefault="001F2E17">
            <w:pPr>
              <w:ind w:firstLine="238"/>
              <w:jc w:val="both"/>
            </w:pPr>
            <w:r>
              <w:rPr>
                <w:rStyle w:val="s0"/>
              </w:rPr>
              <w:t>39) Федерация Сент-Китс и Невис;</w:t>
            </w:r>
          </w:p>
          <w:p w:rsidR="00000000" w:rsidRDefault="001F2E17">
            <w:pPr>
              <w:ind w:firstLine="238"/>
              <w:jc w:val="both"/>
            </w:pPr>
            <w:r>
              <w:rPr>
                <w:rStyle w:val="s0"/>
              </w:rPr>
              <w:t>40) Государство Сент-Люсия;</w:t>
            </w:r>
          </w:p>
          <w:p w:rsidR="00000000" w:rsidRDefault="001F2E17">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1F2E17">
            <w:pPr>
              <w:ind w:firstLine="238"/>
              <w:jc w:val="both"/>
            </w:pPr>
            <w:r>
              <w:rPr>
                <w:rStyle w:val="s0"/>
              </w:rPr>
              <w:t>Острова Ангилья</w:t>
            </w:r>
            <w:r>
              <w:rPr>
                <w:rStyle w:val="s0"/>
              </w:rPr>
              <w:t>;</w:t>
            </w:r>
          </w:p>
          <w:p w:rsidR="00000000" w:rsidRDefault="001F2E17">
            <w:pPr>
              <w:ind w:firstLine="238"/>
              <w:jc w:val="both"/>
            </w:pPr>
            <w:r>
              <w:rPr>
                <w:rStyle w:val="s0"/>
              </w:rPr>
              <w:t>Бермудские острова;</w:t>
            </w:r>
          </w:p>
          <w:p w:rsidR="00000000" w:rsidRDefault="001F2E17">
            <w:pPr>
              <w:ind w:firstLine="238"/>
              <w:jc w:val="both"/>
            </w:pPr>
            <w:r>
              <w:rPr>
                <w:rStyle w:val="s0"/>
              </w:rPr>
              <w:t>Британские Виргинские острова;</w:t>
            </w:r>
          </w:p>
          <w:p w:rsidR="00000000" w:rsidRDefault="001F2E17">
            <w:pPr>
              <w:ind w:firstLine="238"/>
              <w:jc w:val="both"/>
            </w:pPr>
            <w:r>
              <w:rPr>
                <w:rStyle w:val="s0"/>
              </w:rPr>
              <w:t>Гибралтар;</w:t>
            </w:r>
          </w:p>
          <w:p w:rsidR="00000000" w:rsidRDefault="001F2E17">
            <w:pPr>
              <w:ind w:firstLine="238"/>
              <w:jc w:val="both"/>
            </w:pPr>
            <w:r>
              <w:rPr>
                <w:rStyle w:val="s0"/>
              </w:rPr>
              <w:t>Каймановы острова;</w:t>
            </w:r>
          </w:p>
          <w:p w:rsidR="00000000" w:rsidRDefault="001F2E17">
            <w:pPr>
              <w:ind w:firstLine="238"/>
              <w:jc w:val="both"/>
            </w:pPr>
            <w:r>
              <w:rPr>
                <w:rStyle w:val="s0"/>
              </w:rPr>
              <w:t>Остров Монтсеррат;</w:t>
            </w:r>
          </w:p>
          <w:p w:rsidR="00000000" w:rsidRDefault="001F2E17">
            <w:pPr>
              <w:ind w:firstLine="238"/>
              <w:jc w:val="both"/>
            </w:pPr>
            <w:r>
              <w:rPr>
                <w:rStyle w:val="s0"/>
              </w:rPr>
              <w:t>Острова Теркс и Кайкос;</w:t>
            </w:r>
          </w:p>
          <w:p w:rsidR="00000000" w:rsidRDefault="001F2E17">
            <w:pPr>
              <w:ind w:firstLine="238"/>
              <w:jc w:val="both"/>
            </w:pPr>
            <w:r>
              <w:rPr>
                <w:rStyle w:val="s0"/>
              </w:rPr>
              <w:t>Остров Мэн;</w:t>
            </w:r>
          </w:p>
          <w:p w:rsidR="00000000" w:rsidRDefault="001F2E17">
            <w:pPr>
              <w:ind w:firstLine="238"/>
              <w:jc w:val="both"/>
            </w:pPr>
            <w:r>
              <w:rPr>
                <w:rStyle w:val="s0"/>
              </w:rPr>
              <w:t>Нормандские острова (острова Гернси, Джерси, Сарк, Олдерни);</w:t>
            </w:r>
          </w:p>
          <w:p w:rsidR="00000000" w:rsidRDefault="001F2E17">
            <w:pPr>
              <w:ind w:firstLine="238"/>
              <w:jc w:val="both"/>
            </w:pPr>
            <w:r>
              <w:rPr>
                <w:rStyle w:val="s0"/>
              </w:rPr>
              <w:t xml:space="preserve">42) Соединенные Штаты Америки (только в части территорий </w:t>
            </w:r>
            <w:r>
              <w:rPr>
                <w:rStyle w:val="s0"/>
              </w:rPr>
              <w:t>Американских Виргинских островов, острова Гуам и содружества Пуэрто-Рико);</w:t>
            </w:r>
          </w:p>
          <w:p w:rsidR="00000000" w:rsidRDefault="001F2E17">
            <w:pPr>
              <w:ind w:firstLine="238"/>
              <w:jc w:val="both"/>
            </w:pPr>
            <w:r>
              <w:rPr>
                <w:rStyle w:val="s0"/>
              </w:rPr>
              <w:t>43) Королевство Тонга;</w:t>
            </w:r>
          </w:p>
          <w:p w:rsidR="00000000" w:rsidRDefault="001F2E17">
            <w:pPr>
              <w:ind w:firstLine="238"/>
              <w:jc w:val="both"/>
            </w:pPr>
            <w:r>
              <w:rPr>
                <w:rStyle w:val="s0"/>
              </w:rPr>
              <w:t>44) Республика Филиппины;</w:t>
            </w:r>
          </w:p>
          <w:p w:rsidR="00000000" w:rsidRDefault="001F2E17">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государств:</w:t>
            </w:r>
          </w:p>
          <w:p w:rsidR="00000000" w:rsidRDefault="001F2E17">
            <w:pPr>
              <w:ind w:firstLine="238"/>
              <w:jc w:val="both"/>
            </w:pPr>
            <w:r>
              <w:rPr>
                <w:rStyle w:val="s0"/>
              </w:rPr>
              <w:t>1) Княжество Андорра;</w:t>
            </w:r>
          </w:p>
          <w:p w:rsidR="00000000" w:rsidRDefault="001F2E17">
            <w:pPr>
              <w:ind w:firstLine="238"/>
              <w:jc w:val="both"/>
            </w:pPr>
            <w:r>
              <w:rPr>
                <w:rStyle w:val="s0"/>
              </w:rPr>
              <w:t>2) Государство Антигуа и Барбуда;</w:t>
            </w:r>
          </w:p>
          <w:p w:rsidR="00000000" w:rsidRDefault="001F2E17">
            <w:pPr>
              <w:ind w:firstLine="238"/>
              <w:jc w:val="both"/>
            </w:pPr>
            <w:r>
              <w:rPr>
                <w:rStyle w:val="s0"/>
              </w:rPr>
              <w:t>3) Содружество Багамских островов;</w:t>
            </w:r>
          </w:p>
          <w:p w:rsidR="00000000" w:rsidRDefault="001F2E17">
            <w:pPr>
              <w:ind w:firstLine="238"/>
              <w:jc w:val="both"/>
            </w:pPr>
            <w:r>
              <w:rPr>
                <w:rStyle w:val="s0"/>
              </w:rPr>
              <w:t>4) Государство Барбад</w:t>
            </w:r>
            <w:r>
              <w:rPr>
                <w:rStyle w:val="s0"/>
              </w:rPr>
              <w:t>ос;</w:t>
            </w:r>
          </w:p>
          <w:p w:rsidR="00000000" w:rsidRDefault="001F2E17">
            <w:pPr>
              <w:ind w:firstLine="238"/>
              <w:jc w:val="both"/>
            </w:pPr>
            <w:r>
              <w:rPr>
                <w:rStyle w:val="s0"/>
              </w:rPr>
              <w:t>5) Государство Бахрейн;</w:t>
            </w:r>
          </w:p>
          <w:p w:rsidR="00000000" w:rsidRDefault="001F2E17">
            <w:pPr>
              <w:ind w:firstLine="238"/>
              <w:jc w:val="both"/>
            </w:pPr>
            <w:r>
              <w:rPr>
                <w:rStyle w:val="s0"/>
              </w:rPr>
              <w:t>6) Государство Белиз;</w:t>
            </w:r>
          </w:p>
          <w:p w:rsidR="00000000" w:rsidRDefault="001F2E17">
            <w:pPr>
              <w:ind w:firstLine="238"/>
              <w:jc w:val="both"/>
            </w:pPr>
            <w:r>
              <w:rPr>
                <w:rStyle w:val="s0"/>
              </w:rPr>
              <w:t>7) Государство Бруней Даруссалам;</w:t>
            </w:r>
          </w:p>
          <w:p w:rsidR="00000000" w:rsidRDefault="001F2E17">
            <w:pPr>
              <w:ind w:firstLine="238"/>
              <w:jc w:val="both"/>
            </w:pPr>
            <w:r>
              <w:rPr>
                <w:rStyle w:val="s0"/>
              </w:rPr>
              <w:t>8) Республика Вануату;</w:t>
            </w:r>
          </w:p>
          <w:p w:rsidR="00000000" w:rsidRDefault="001F2E17">
            <w:pPr>
              <w:ind w:firstLine="238"/>
              <w:jc w:val="both"/>
            </w:pPr>
            <w:r>
              <w:rPr>
                <w:rStyle w:val="s0"/>
              </w:rPr>
              <w:t>9) Республика Гватемала;</w:t>
            </w:r>
          </w:p>
          <w:p w:rsidR="00000000" w:rsidRDefault="001F2E17">
            <w:pPr>
              <w:ind w:firstLine="238"/>
              <w:jc w:val="both"/>
            </w:pPr>
            <w:r>
              <w:rPr>
                <w:rStyle w:val="s0"/>
              </w:rPr>
              <w:t>10) Государство Гренада;</w:t>
            </w:r>
          </w:p>
          <w:p w:rsidR="00000000" w:rsidRDefault="001F2E17">
            <w:pPr>
              <w:ind w:firstLine="238"/>
              <w:jc w:val="both"/>
            </w:pPr>
            <w:r>
              <w:rPr>
                <w:rStyle w:val="s0"/>
              </w:rPr>
              <w:t>11) Республика Джибути;</w:t>
            </w:r>
          </w:p>
          <w:p w:rsidR="00000000" w:rsidRDefault="001F2E17">
            <w:pPr>
              <w:ind w:firstLine="238"/>
              <w:jc w:val="both"/>
            </w:pPr>
            <w:r>
              <w:rPr>
                <w:rStyle w:val="s0"/>
              </w:rPr>
              <w:t>12) Доминиканская Республика;</w:t>
            </w:r>
          </w:p>
          <w:p w:rsidR="00000000" w:rsidRDefault="001F2E17">
            <w:pPr>
              <w:ind w:firstLine="238"/>
              <w:jc w:val="both"/>
            </w:pPr>
            <w:r>
              <w:rPr>
                <w:rStyle w:val="s0"/>
              </w:rPr>
              <w:t>13) Республика Индонезия;</w:t>
            </w:r>
          </w:p>
          <w:p w:rsidR="00000000" w:rsidRDefault="001F2E17">
            <w:pPr>
              <w:ind w:firstLine="238"/>
              <w:jc w:val="both"/>
            </w:pPr>
            <w:r>
              <w:rPr>
                <w:rStyle w:val="s0"/>
              </w:rPr>
              <w:t>14) Испания (только в части территории Канарских островов);</w:t>
            </w:r>
          </w:p>
          <w:p w:rsidR="00000000" w:rsidRDefault="001F2E17">
            <w:pPr>
              <w:ind w:firstLine="238"/>
              <w:jc w:val="both"/>
            </w:pPr>
            <w:r>
              <w:rPr>
                <w:rStyle w:val="s0"/>
              </w:rPr>
              <w:t>15) Республика Кипр;</w:t>
            </w:r>
          </w:p>
          <w:p w:rsidR="00000000" w:rsidRDefault="001F2E17">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1F2E17">
            <w:pPr>
              <w:ind w:firstLine="238"/>
              <w:jc w:val="both"/>
            </w:pPr>
            <w:r>
              <w:rPr>
                <w:rStyle w:val="s0"/>
              </w:rPr>
              <w:t>17) Федеральная Исламская Республика Комор</w:t>
            </w:r>
            <w:r>
              <w:rPr>
                <w:rStyle w:val="s0"/>
              </w:rPr>
              <w:t>ские Острова;</w:t>
            </w:r>
          </w:p>
          <w:p w:rsidR="00000000" w:rsidRDefault="001F2E17">
            <w:pPr>
              <w:ind w:firstLine="238"/>
              <w:jc w:val="both"/>
            </w:pPr>
            <w:r>
              <w:rPr>
                <w:rStyle w:val="s0"/>
              </w:rPr>
              <w:t>18) Республика Коста-Рика;</w:t>
            </w:r>
          </w:p>
          <w:p w:rsidR="00000000" w:rsidRDefault="001F2E17">
            <w:pPr>
              <w:ind w:firstLine="238"/>
              <w:jc w:val="both"/>
            </w:pPr>
            <w:r>
              <w:rPr>
                <w:rStyle w:val="s0"/>
              </w:rPr>
              <w:t>19) Малайзия (только в части территории анклава Лабуан);</w:t>
            </w:r>
          </w:p>
          <w:p w:rsidR="00000000" w:rsidRDefault="001F2E17">
            <w:pPr>
              <w:ind w:firstLine="238"/>
              <w:jc w:val="both"/>
            </w:pPr>
            <w:r>
              <w:rPr>
                <w:rStyle w:val="s0"/>
              </w:rPr>
              <w:t>20) Республика Либерия;</w:t>
            </w:r>
          </w:p>
          <w:p w:rsidR="00000000" w:rsidRDefault="001F2E17">
            <w:pPr>
              <w:ind w:firstLine="238"/>
              <w:jc w:val="both"/>
            </w:pPr>
            <w:r>
              <w:rPr>
                <w:rStyle w:val="s0"/>
              </w:rPr>
              <w:t>21) Княжество Лихтенштейн;</w:t>
            </w:r>
          </w:p>
          <w:p w:rsidR="00000000" w:rsidRDefault="001F2E17">
            <w:pPr>
              <w:ind w:firstLine="238"/>
              <w:jc w:val="both"/>
            </w:pPr>
            <w:r>
              <w:rPr>
                <w:rStyle w:val="s0"/>
              </w:rPr>
              <w:t>22) Республика Маврикий;</w:t>
            </w:r>
          </w:p>
          <w:p w:rsidR="00000000" w:rsidRDefault="001F2E17">
            <w:pPr>
              <w:ind w:firstLine="238"/>
              <w:jc w:val="both"/>
            </w:pPr>
            <w:r>
              <w:rPr>
                <w:rStyle w:val="s0"/>
              </w:rPr>
              <w:t>23) Португалия (только в части территории островов Мадейра);</w:t>
            </w:r>
          </w:p>
          <w:p w:rsidR="00000000" w:rsidRDefault="001F2E17">
            <w:pPr>
              <w:ind w:firstLine="238"/>
              <w:jc w:val="both"/>
            </w:pPr>
            <w:r>
              <w:rPr>
                <w:rStyle w:val="s0"/>
              </w:rPr>
              <w:t>24) Мальдивская Респу</w:t>
            </w:r>
            <w:r>
              <w:rPr>
                <w:rStyle w:val="s0"/>
              </w:rPr>
              <w:t>блика;</w:t>
            </w:r>
          </w:p>
          <w:p w:rsidR="00000000" w:rsidRDefault="001F2E17">
            <w:pPr>
              <w:ind w:firstLine="238"/>
              <w:jc w:val="both"/>
            </w:pPr>
            <w:r>
              <w:rPr>
                <w:rStyle w:val="s0"/>
              </w:rPr>
              <w:t>25) Республика Мальта;</w:t>
            </w:r>
          </w:p>
          <w:p w:rsidR="00000000" w:rsidRDefault="001F2E17">
            <w:pPr>
              <w:ind w:firstLine="238"/>
              <w:jc w:val="both"/>
            </w:pPr>
            <w:r>
              <w:rPr>
                <w:rStyle w:val="s0"/>
              </w:rPr>
              <w:t>26) Республика Маршалловы острова;</w:t>
            </w:r>
          </w:p>
          <w:p w:rsidR="00000000" w:rsidRDefault="001F2E17">
            <w:pPr>
              <w:ind w:firstLine="238"/>
              <w:jc w:val="both"/>
            </w:pPr>
            <w:r>
              <w:rPr>
                <w:rStyle w:val="s0"/>
              </w:rPr>
              <w:t>27) Княжество Монако;</w:t>
            </w:r>
          </w:p>
          <w:p w:rsidR="00000000" w:rsidRDefault="001F2E17">
            <w:pPr>
              <w:ind w:firstLine="238"/>
              <w:jc w:val="both"/>
            </w:pPr>
            <w:r>
              <w:rPr>
                <w:rStyle w:val="s0"/>
              </w:rPr>
              <w:t>28) Союз Мьянма;</w:t>
            </w:r>
          </w:p>
          <w:p w:rsidR="00000000" w:rsidRDefault="001F2E17">
            <w:pPr>
              <w:ind w:firstLine="238"/>
              <w:jc w:val="both"/>
            </w:pPr>
            <w:r>
              <w:rPr>
                <w:rStyle w:val="s0"/>
              </w:rPr>
              <w:t>29) Республика Науру;</w:t>
            </w:r>
          </w:p>
          <w:p w:rsidR="00000000" w:rsidRDefault="001F2E17">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1F2E17">
            <w:pPr>
              <w:ind w:firstLine="238"/>
              <w:jc w:val="both"/>
            </w:pPr>
            <w:r>
              <w:rPr>
                <w:rStyle w:val="s0"/>
              </w:rPr>
              <w:t>31) Федеративная Республика Н</w:t>
            </w:r>
            <w:r>
              <w:rPr>
                <w:rStyle w:val="s0"/>
              </w:rPr>
              <w:t>игерия;</w:t>
            </w:r>
          </w:p>
          <w:p w:rsidR="00000000" w:rsidRDefault="001F2E17">
            <w:pPr>
              <w:ind w:firstLine="238"/>
              <w:jc w:val="both"/>
            </w:pPr>
            <w:r>
              <w:rPr>
                <w:rStyle w:val="s0"/>
              </w:rPr>
              <w:t>32) Новая Зеландия (только в части территории островов Кука и Ниуэ);</w:t>
            </w:r>
          </w:p>
          <w:p w:rsidR="00000000" w:rsidRDefault="001F2E17">
            <w:pPr>
              <w:ind w:firstLine="238"/>
              <w:jc w:val="both"/>
            </w:pPr>
            <w:r>
              <w:rPr>
                <w:rStyle w:val="s0"/>
              </w:rPr>
              <w:t>33) Объединенные Арабские Эмираты (только в части территории города Дубай);</w:t>
            </w:r>
          </w:p>
          <w:p w:rsidR="00000000" w:rsidRDefault="001F2E17">
            <w:pPr>
              <w:ind w:firstLine="238"/>
              <w:jc w:val="both"/>
            </w:pPr>
            <w:r>
              <w:rPr>
                <w:rStyle w:val="s0"/>
              </w:rPr>
              <w:t>34) Республика Палау;</w:t>
            </w:r>
          </w:p>
          <w:p w:rsidR="00000000" w:rsidRDefault="001F2E17">
            <w:pPr>
              <w:ind w:firstLine="238"/>
              <w:jc w:val="both"/>
            </w:pPr>
            <w:r>
              <w:rPr>
                <w:rStyle w:val="s0"/>
              </w:rPr>
              <w:t>35) Республика Панама;</w:t>
            </w:r>
          </w:p>
          <w:p w:rsidR="00000000" w:rsidRDefault="001F2E17">
            <w:pPr>
              <w:ind w:firstLine="238"/>
              <w:jc w:val="both"/>
            </w:pPr>
            <w:r>
              <w:rPr>
                <w:rStyle w:val="s0"/>
              </w:rPr>
              <w:t>36) Независимое Государство Самоа;</w:t>
            </w:r>
          </w:p>
          <w:p w:rsidR="00000000" w:rsidRDefault="001F2E17">
            <w:pPr>
              <w:ind w:firstLine="238"/>
              <w:jc w:val="both"/>
            </w:pPr>
            <w:r>
              <w:rPr>
                <w:rStyle w:val="s0"/>
              </w:rPr>
              <w:t>37) Республика Сейшельские острова;</w:t>
            </w:r>
          </w:p>
          <w:p w:rsidR="00000000" w:rsidRDefault="001F2E17">
            <w:pPr>
              <w:ind w:firstLine="238"/>
              <w:jc w:val="both"/>
            </w:pPr>
            <w:r>
              <w:rPr>
                <w:rStyle w:val="s0"/>
              </w:rPr>
              <w:t>38) Государство Сент-Винсент и Гренадины;</w:t>
            </w:r>
          </w:p>
          <w:p w:rsidR="00000000" w:rsidRDefault="001F2E17">
            <w:pPr>
              <w:ind w:firstLine="238"/>
              <w:jc w:val="both"/>
            </w:pPr>
            <w:r>
              <w:rPr>
                <w:rStyle w:val="s0"/>
              </w:rPr>
              <w:t>39) Федерация Сент-Китс и Невис;</w:t>
            </w:r>
          </w:p>
          <w:p w:rsidR="00000000" w:rsidRDefault="001F2E17">
            <w:pPr>
              <w:ind w:firstLine="238"/>
              <w:jc w:val="both"/>
            </w:pPr>
            <w:r>
              <w:rPr>
                <w:rStyle w:val="s0"/>
              </w:rPr>
              <w:t>40) Государство Сент-Люсия;</w:t>
            </w:r>
          </w:p>
          <w:p w:rsidR="00000000" w:rsidRDefault="001F2E17">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1F2E17">
            <w:pPr>
              <w:ind w:firstLine="238"/>
              <w:jc w:val="both"/>
            </w:pPr>
            <w:r>
              <w:rPr>
                <w:rStyle w:val="s0"/>
              </w:rPr>
              <w:t>Острова Ангилья;</w:t>
            </w:r>
          </w:p>
          <w:p w:rsidR="00000000" w:rsidRDefault="001F2E17">
            <w:pPr>
              <w:ind w:firstLine="238"/>
              <w:jc w:val="both"/>
            </w:pPr>
            <w:r>
              <w:rPr>
                <w:rStyle w:val="s0"/>
              </w:rPr>
              <w:t>Бермудские острова;</w:t>
            </w:r>
          </w:p>
          <w:p w:rsidR="00000000" w:rsidRDefault="001F2E17">
            <w:pPr>
              <w:ind w:firstLine="238"/>
              <w:jc w:val="both"/>
            </w:pPr>
            <w:r>
              <w:rPr>
                <w:rStyle w:val="s0"/>
              </w:rPr>
              <w:t>Британские Виргинские острова;</w:t>
            </w:r>
          </w:p>
          <w:p w:rsidR="00000000" w:rsidRDefault="001F2E17">
            <w:pPr>
              <w:ind w:firstLine="238"/>
              <w:jc w:val="both"/>
            </w:pPr>
            <w:r>
              <w:rPr>
                <w:rStyle w:val="s0"/>
              </w:rPr>
              <w:t>Гибралтар;</w:t>
            </w:r>
          </w:p>
          <w:p w:rsidR="00000000" w:rsidRDefault="001F2E17">
            <w:pPr>
              <w:ind w:firstLine="238"/>
              <w:jc w:val="both"/>
            </w:pPr>
            <w:r>
              <w:rPr>
                <w:rStyle w:val="s0"/>
              </w:rPr>
              <w:t>Каймановы острова;</w:t>
            </w:r>
          </w:p>
          <w:p w:rsidR="00000000" w:rsidRDefault="001F2E17">
            <w:pPr>
              <w:ind w:firstLine="238"/>
              <w:jc w:val="both"/>
            </w:pPr>
            <w:r>
              <w:rPr>
                <w:rStyle w:val="s0"/>
              </w:rPr>
              <w:t>Остров Монтсеррат;</w:t>
            </w:r>
          </w:p>
          <w:p w:rsidR="00000000" w:rsidRDefault="001F2E17">
            <w:pPr>
              <w:ind w:firstLine="238"/>
              <w:jc w:val="both"/>
            </w:pPr>
            <w:r>
              <w:rPr>
                <w:rStyle w:val="s0"/>
              </w:rPr>
              <w:t>Острова Теркс и Кайкос;</w:t>
            </w:r>
          </w:p>
          <w:p w:rsidR="00000000" w:rsidRDefault="001F2E17">
            <w:pPr>
              <w:ind w:firstLine="238"/>
              <w:jc w:val="both"/>
            </w:pPr>
            <w:r>
              <w:rPr>
                <w:rStyle w:val="s0"/>
              </w:rPr>
              <w:t>Остров Мэн;</w:t>
            </w:r>
          </w:p>
          <w:p w:rsidR="00000000" w:rsidRDefault="001F2E17">
            <w:pPr>
              <w:ind w:firstLine="238"/>
              <w:jc w:val="both"/>
            </w:pPr>
            <w:r>
              <w:rPr>
                <w:rStyle w:val="s0"/>
              </w:rPr>
              <w:t>Нормандские острова (острова Гернси, Джерси, Сарк, Олдерни);</w:t>
            </w:r>
          </w:p>
          <w:p w:rsidR="00000000" w:rsidRDefault="001F2E17">
            <w:pPr>
              <w:ind w:firstLine="238"/>
              <w:jc w:val="both"/>
            </w:pPr>
            <w:r>
              <w:rPr>
                <w:rStyle w:val="s0"/>
              </w:rPr>
              <w:t>42) Соединенные Штаты Америки (только в ча</w:t>
            </w:r>
            <w:r>
              <w:rPr>
                <w:rStyle w:val="s0"/>
              </w:rPr>
              <w:t>сти территорий Американских Виргинских островов, острова Гуам и содружества Пуэрто-Рико);</w:t>
            </w:r>
          </w:p>
          <w:p w:rsidR="00000000" w:rsidRDefault="001F2E17">
            <w:pPr>
              <w:ind w:firstLine="238"/>
              <w:jc w:val="both"/>
            </w:pPr>
            <w:r>
              <w:rPr>
                <w:rStyle w:val="s0"/>
              </w:rPr>
              <w:t>43) Королевство Тонга;</w:t>
            </w:r>
          </w:p>
          <w:p w:rsidR="00000000" w:rsidRDefault="001F2E17">
            <w:pPr>
              <w:ind w:firstLine="238"/>
              <w:jc w:val="both"/>
            </w:pPr>
            <w:r>
              <w:rPr>
                <w:rStyle w:val="s0"/>
              </w:rPr>
              <w:t>44) Республика Филиппины;</w:t>
            </w:r>
          </w:p>
          <w:p w:rsidR="00000000" w:rsidRDefault="001F2E17">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местными</w:t>
            </w:r>
            <w:r>
              <w:t xml:space="preserve"> </w:t>
            </w:r>
            <w:r>
              <w:rPr>
                <w:rStyle w:val="s0"/>
              </w:rPr>
              <w:t>органами власти стран, суверенный рейтинг которых н</w:t>
            </w:r>
            <w:r>
              <w:rPr>
                <w:rStyle w:val="s0"/>
              </w:rPr>
              <w:t>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Ценные бумаги, выпущенные организациями-нерезидентами Республики Казахстан, зарегистрированными на территории нижеуказанных иностр</w:t>
            </w:r>
            <w:r>
              <w:rPr>
                <w:rStyle w:val="s0"/>
              </w:rPr>
              <w:t>анных государств:</w:t>
            </w:r>
          </w:p>
          <w:p w:rsidR="00000000" w:rsidRDefault="001F2E17">
            <w:pPr>
              <w:ind w:firstLine="400"/>
              <w:jc w:val="both"/>
            </w:pPr>
            <w:r>
              <w:rPr>
                <w:rStyle w:val="s0"/>
              </w:rPr>
              <w:t>1) Княжество Андорра;</w:t>
            </w:r>
          </w:p>
          <w:p w:rsidR="00000000" w:rsidRDefault="001F2E17">
            <w:pPr>
              <w:ind w:firstLine="400"/>
              <w:jc w:val="both"/>
            </w:pPr>
            <w:r>
              <w:rPr>
                <w:rStyle w:val="s0"/>
              </w:rPr>
              <w:t>2) Государство Антигуа и Барбуда;</w:t>
            </w:r>
          </w:p>
          <w:p w:rsidR="00000000" w:rsidRDefault="001F2E17">
            <w:pPr>
              <w:ind w:firstLine="400"/>
              <w:jc w:val="both"/>
            </w:pPr>
            <w:r>
              <w:rPr>
                <w:rStyle w:val="s0"/>
              </w:rPr>
              <w:t>3) Содружество Багамских островов;</w:t>
            </w:r>
          </w:p>
          <w:p w:rsidR="00000000" w:rsidRDefault="001F2E17">
            <w:pPr>
              <w:ind w:firstLine="400"/>
              <w:jc w:val="both"/>
            </w:pPr>
            <w:r>
              <w:rPr>
                <w:rStyle w:val="s0"/>
              </w:rPr>
              <w:t>4) Государство Барбадос;</w:t>
            </w:r>
          </w:p>
          <w:p w:rsidR="00000000" w:rsidRDefault="001F2E17">
            <w:pPr>
              <w:ind w:firstLine="400"/>
              <w:jc w:val="both"/>
            </w:pPr>
            <w:r>
              <w:rPr>
                <w:rStyle w:val="s0"/>
              </w:rPr>
              <w:t>5) Государство Бахрейн;</w:t>
            </w:r>
          </w:p>
          <w:p w:rsidR="00000000" w:rsidRDefault="001F2E17">
            <w:pPr>
              <w:ind w:firstLine="400"/>
              <w:jc w:val="both"/>
            </w:pPr>
            <w:r>
              <w:rPr>
                <w:rStyle w:val="s0"/>
              </w:rPr>
              <w:t>6) Государство Белиз;</w:t>
            </w:r>
          </w:p>
          <w:p w:rsidR="00000000" w:rsidRDefault="001F2E17">
            <w:pPr>
              <w:ind w:firstLine="400"/>
              <w:jc w:val="both"/>
            </w:pPr>
            <w:r>
              <w:rPr>
                <w:rStyle w:val="s0"/>
              </w:rPr>
              <w:t>7) Государство Бруней Даруссалам;</w:t>
            </w:r>
          </w:p>
          <w:p w:rsidR="00000000" w:rsidRDefault="001F2E17">
            <w:pPr>
              <w:ind w:firstLine="400"/>
              <w:jc w:val="both"/>
            </w:pPr>
            <w:r>
              <w:rPr>
                <w:rStyle w:val="s0"/>
              </w:rPr>
              <w:t>8) Республика Вануату;</w:t>
            </w:r>
          </w:p>
          <w:p w:rsidR="00000000" w:rsidRDefault="001F2E17">
            <w:pPr>
              <w:ind w:firstLine="400"/>
              <w:jc w:val="both"/>
            </w:pPr>
            <w:r>
              <w:rPr>
                <w:rStyle w:val="s0"/>
              </w:rPr>
              <w:t>9) Республика Гватемала;</w:t>
            </w:r>
          </w:p>
          <w:p w:rsidR="00000000" w:rsidRDefault="001F2E17">
            <w:pPr>
              <w:ind w:firstLine="400"/>
              <w:jc w:val="both"/>
            </w:pPr>
            <w:r>
              <w:rPr>
                <w:rStyle w:val="s0"/>
              </w:rPr>
              <w:t>10) Государство Гренада;</w:t>
            </w:r>
          </w:p>
          <w:p w:rsidR="00000000" w:rsidRDefault="001F2E17">
            <w:pPr>
              <w:ind w:firstLine="400"/>
              <w:jc w:val="both"/>
            </w:pPr>
            <w:r>
              <w:rPr>
                <w:rStyle w:val="s0"/>
              </w:rPr>
              <w:t>11) Республика Джибути;</w:t>
            </w:r>
          </w:p>
          <w:p w:rsidR="00000000" w:rsidRDefault="001F2E17">
            <w:pPr>
              <w:ind w:firstLine="400"/>
              <w:jc w:val="both"/>
            </w:pPr>
            <w:r>
              <w:rPr>
                <w:rStyle w:val="s0"/>
              </w:rPr>
              <w:t>12) Доминиканская Республика;</w:t>
            </w:r>
          </w:p>
          <w:p w:rsidR="00000000" w:rsidRDefault="001F2E17">
            <w:pPr>
              <w:ind w:firstLine="400"/>
              <w:jc w:val="both"/>
            </w:pPr>
            <w:r>
              <w:rPr>
                <w:rStyle w:val="s0"/>
              </w:rPr>
              <w:t>13) Республика Индонезия;</w:t>
            </w:r>
          </w:p>
          <w:p w:rsidR="00000000" w:rsidRDefault="001F2E17">
            <w:pPr>
              <w:ind w:firstLine="400"/>
              <w:jc w:val="both"/>
            </w:pPr>
            <w:r>
              <w:rPr>
                <w:rStyle w:val="s0"/>
              </w:rPr>
              <w:t>14) Испания (только в части территории Канарских островов);</w:t>
            </w:r>
          </w:p>
          <w:p w:rsidR="00000000" w:rsidRDefault="001F2E17">
            <w:pPr>
              <w:ind w:firstLine="400"/>
              <w:jc w:val="both"/>
            </w:pPr>
            <w:r>
              <w:rPr>
                <w:rStyle w:val="s0"/>
              </w:rPr>
              <w:t>15) Республика Кипр;</w:t>
            </w:r>
          </w:p>
          <w:p w:rsidR="00000000" w:rsidRDefault="001F2E17">
            <w:pPr>
              <w:ind w:firstLine="400"/>
              <w:jc w:val="both"/>
            </w:pPr>
            <w:r>
              <w:rPr>
                <w:rStyle w:val="s0"/>
              </w:rPr>
              <w:t>16) Китайская Народная Республика (только в ч</w:t>
            </w:r>
            <w:r>
              <w:rPr>
                <w:rStyle w:val="s0"/>
              </w:rPr>
              <w:t>асти территорий специальных административных районов Аомынь (Макао) и Сянган (Гонконг);</w:t>
            </w:r>
          </w:p>
          <w:p w:rsidR="00000000" w:rsidRDefault="001F2E17">
            <w:pPr>
              <w:ind w:firstLine="400"/>
              <w:jc w:val="both"/>
            </w:pPr>
            <w:r>
              <w:rPr>
                <w:rStyle w:val="s0"/>
              </w:rPr>
              <w:t>17) Федеральная Исламская Республика Коморские Острова;</w:t>
            </w:r>
          </w:p>
          <w:p w:rsidR="00000000" w:rsidRDefault="001F2E17">
            <w:pPr>
              <w:ind w:firstLine="400"/>
              <w:jc w:val="both"/>
            </w:pPr>
            <w:r>
              <w:rPr>
                <w:rStyle w:val="s0"/>
              </w:rPr>
              <w:t>18) Республика Коста-Рика;</w:t>
            </w:r>
          </w:p>
          <w:p w:rsidR="00000000" w:rsidRDefault="001F2E17">
            <w:pPr>
              <w:ind w:firstLine="400"/>
              <w:jc w:val="both"/>
            </w:pPr>
            <w:r>
              <w:rPr>
                <w:rStyle w:val="s0"/>
              </w:rPr>
              <w:t>19) Малайзия (только в части территории анклава Лабуан);</w:t>
            </w:r>
          </w:p>
          <w:p w:rsidR="00000000" w:rsidRDefault="001F2E17">
            <w:pPr>
              <w:ind w:firstLine="400"/>
              <w:jc w:val="both"/>
            </w:pPr>
            <w:r>
              <w:rPr>
                <w:rStyle w:val="s0"/>
              </w:rPr>
              <w:t>20) Республика Либерия;</w:t>
            </w:r>
          </w:p>
          <w:p w:rsidR="00000000" w:rsidRDefault="001F2E17">
            <w:pPr>
              <w:ind w:firstLine="400"/>
              <w:jc w:val="both"/>
            </w:pPr>
            <w:r>
              <w:rPr>
                <w:rStyle w:val="s0"/>
              </w:rPr>
              <w:t xml:space="preserve">21) </w:t>
            </w:r>
            <w:r>
              <w:rPr>
                <w:rStyle w:val="s0"/>
              </w:rPr>
              <w:t>Княжество Лихтенштейн;</w:t>
            </w:r>
          </w:p>
          <w:p w:rsidR="00000000" w:rsidRDefault="001F2E17">
            <w:pPr>
              <w:ind w:firstLine="400"/>
              <w:jc w:val="both"/>
            </w:pPr>
            <w:r>
              <w:rPr>
                <w:rStyle w:val="s0"/>
              </w:rPr>
              <w:t>22) Республика Маврикий;</w:t>
            </w:r>
          </w:p>
          <w:p w:rsidR="00000000" w:rsidRDefault="001F2E17">
            <w:pPr>
              <w:ind w:firstLine="400"/>
              <w:jc w:val="both"/>
            </w:pPr>
            <w:r>
              <w:rPr>
                <w:rStyle w:val="s0"/>
              </w:rPr>
              <w:t>23) Португалия (только в части территории островов Мадейра);</w:t>
            </w:r>
          </w:p>
          <w:p w:rsidR="00000000" w:rsidRDefault="001F2E17">
            <w:pPr>
              <w:ind w:firstLine="400"/>
              <w:jc w:val="both"/>
            </w:pPr>
            <w:r>
              <w:rPr>
                <w:rStyle w:val="s0"/>
              </w:rPr>
              <w:t>24) Мальдивская Республика;</w:t>
            </w:r>
          </w:p>
          <w:p w:rsidR="00000000" w:rsidRDefault="001F2E17">
            <w:pPr>
              <w:ind w:firstLine="400"/>
              <w:jc w:val="both"/>
            </w:pPr>
            <w:r>
              <w:rPr>
                <w:rStyle w:val="s0"/>
              </w:rPr>
              <w:t>25) Республика Мальта;</w:t>
            </w:r>
          </w:p>
          <w:p w:rsidR="00000000" w:rsidRDefault="001F2E17">
            <w:pPr>
              <w:ind w:firstLine="400"/>
              <w:jc w:val="both"/>
            </w:pPr>
            <w:r>
              <w:rPr>
                <w:rStyle w:val="s0"/>
              </w:rPr>
              <w:t>26) Республика Маршалловы острова;</w:t>
            </w:r>
          </w:p>
          <w:p w:rsidR="00000000" w:rsidRDefault="001F2E17">
            <w:pPr>
              <w:ind w:firstLine="400"/>
              <w:jc w:val="both"/>
            </w:pPr>
            <w:r>
              <w:rPr>
                <w:rStyle w:val="s0"/>
              </w:rPr>
              <w:t>27) Княжество Монако;</w:t>
            </w:r>
          </w:p>
          <w:p w:rsidR="00000000" w:rsidRDefault="001F2E17">
            <w:pPr>
              <w:ind w:firstLine="400"/>
              <w:jc w:val="both"/>
            </w:pPr>
            <w:r>
              <w:rPr>
                <w:rStyle w:val="s0"/>
              </w:rPr>
              <w:t>28) Союз Мьянма;</w:t>
            </w:r>
          </w:p>
          <w:p w:rsidR="00000000" w:rsidRDefault="001F2E17">
            <w:pPr>
              <w:ind w:firstLine="400"/>
              <w:jc w:val="both"/>
            </w:pPr>
            <w:r>
              <w:rPr>
                <w:rStyle w:val="s0"/>
              </w:rPr>
              <w:t>29) Республика Науру;</w:t>
            </w:r>
          </w:p>
          <w:p w:rsidR="00000000" w:rsidRDefault="001F2E17">
            <w:pPr>
              <w:ind w:firstLine="400"/>
              <w:jc w:val="both"/>
            </w:pPr>
            <w:r>
              <w:rPr>
                <w:rStyle w:val="s0"/>
              </w:rPr>
              <w:t>30) Нидерланды (только в части территории острова Аруба и зависимых территорий Антильских островов);</w:t>
            </w:r>
          </w:p>
          <w:p w:rsidR="00000000" w:rsidRDefault="001F2E17">
            <w:pPr>
              <w:ind w:firstLine="400"/>
              <w:jc w:val="both"/>
            </w:pPr>
            <w:r>
              <w:rPr>
                <w:rStyle w:val="s0"/>
              </w:rPr>
              <w:t>31) Федеративная Республика Нигерия;</w:t>
            </w:r>
          </w:p>
          <w:p w:rsidR="00000000" w:rsidRDefault="001F2E17">
            <w:pPr>
              <w:ind w:firstLine="400"/>
              <w:jc w:val="both"/>
            </w:pPr>
            <w:r>
              <w:rPr>
                <w:rStyle w:val="s0"/>
              </w:rPr>
              <w:t>32) Новая Зеландия (только в части территории островов Кука и Ниуэ);</w:t>
            </w:r>
          </w:p>
          <w:p w:rsidR="00000000" w:rsidRDefault="001F2E17">
            <w:pPr>
              <w:ind w:firstLine="400"/>
              <w:jc w:val="both"/>
            </w:pPr>
            <w:r>
              <w:rPr>
                <w:rStyle w:val="s0"/>
              </w:rPr>
              <w:t>33) Объединенные Арабские Эмираты (только в части</w:t>
            </w:r>
            <w:r>
              <w:rPr>
                <w:rStyle w:val="s0"/>
              </w:rPr>
              <w:t xml:space="preserve"> территории города Дубай);</w:t>
            </w:r>
          </w:p>
          <w:p w:rsidR="00000000" w:rsidRDefault="001F2E17">
            <w:pPr>
              <w:ind w:firstLine="400"/>
              <w:jc w:val="both"/>
            </w:pPr>
            <w:r>
              <w:rPr>
                <w:rStyle w:val="s0"/>
              </w:rPr>
              <w:t>34) Республика Палау;</w:t>
            </w:r>
          </w:p>
          <w:p w:rsidR="00000000" w:rsidRDefault="001F2E17">
            <w:pPr>
              <w:ind w:firstLine="400"/>
              <w:jc w:val="both"/>
            </w:pPr>
            <w:r>
              <w:rPr>
                <w:rStyle w:val="s0"/>
              </w:rPr>
              <w:t>35) Республика Панама;</w:t>
            </w:r>
          </w:p>
          <w:p w:rsidR="00000000" w:rsidRDefault="001F2E17">
            <w:pPr>
              <w:ind w:firstLine="400"/>
              <w:jc w:val="both"/>
            </w:pPr>
            <w:r>
              <w:rPr>
                <w:rStyle w:val="s0"/>
              </w:rPr>
              <w:t>36) Независимое Государство Самоа;</w:t>
            </w:r>
          </w:p>
          <w:p w:rsidR="00000000" w:rsidRDefault="001F2E17">
            <w:pPr>
              <w:ind w:firstLine="400"/>
              <w:jc w:val="both"/>
            </w:pPr>
            <w:r>
              <w:rPr>
                <w:rStyle w:val="s0"/>
              </w:rPr>
              <w:t>37) Республика Сейшельские острова;</w:t>
            </w:r>
          </w:p>
          <w:p w:rsidR="00000000" w:rsidRDefault="001F2E17">
            <w:pPr>
              <w:ind w:firstLine="400"/>
              <w:jc w:val="both"/>
            </w:pPr>
            <w:r>
              <w:rPr>
                <w:rStyle w:val="s0"/>
              </w:rPr>
              <w:t>38) Государство Сент-Винсент и Гренадины;</w:t>
            </w:r>
          </w:p>
          <w:p w:rsidR="00000000" w:rsidRDefault="001F2E17">
            <w:pPr>
              <w:ind w:firstLine="400"/>
              <w:jc w:val="both"/>
            </w:pPr>
            <w:r>
              <w:rPr>
                <w:rStyle w:val="s0"/>
              </w:rPr>
              <w:t>39) Федерация Сент-Китс и Невис;</w:t>
            </w:r>
          </w:p>
          <w:p w:rsidR="00000000" w:rsidRDefault="001F2E17">
            <w:pPr>
              <w:ind w:firstLine="400"/>
              <w:jc w:val="both"/>
            </w:pPr>
            <w:r>
              <w:rPr>
                <w:rStyle w:val="s0"/>
              </w:rPr>
              <w:t>40) Государство Сент-Люсия;</w:t>
            </w:r>
          </w:p>
          <w:p w:rsidR="00000000" w:rsidRDefault="001F2E17">
            <w:pPr>
              <w:ind w:firstLine="400"/>
              <w:jc w:val="both"/>
            </w:pPr>
            <w:r>
              <w:rPr>
                <w:rStyle w:val="s0"/>
              </w:rPr>
              <w:t>41) Соединенное Королевство Великобритании и Северной Ирландии (только в части следующих территорий):</w:t>
            </w:r>
          </w:p>
          <w:p w:rsidR="00000000" w:rsidRDefault="001F2E17">
            <w:pPr>
              <w:ind w:firstLine="400"/>
              <w:jc w:val="both"/>
            </w:pPr>
            <w:r>
              <w:rPr>
                <w:rStyle w:val="s0"/>
              </w:rPr>
              <w:t>Острова Ангилья;</w:t>
            </w:r>
          </w:p>
          <w:p w:rsidR="00000000" w:rsidRDefault="001F2E17">
            <w:pPr>
              <w:ind w:firstLine="400"/>
              <w:jc w:val="both"/>
            </w:pPr>
            <w:r>
              <w:rPr>
                <w:rStyle w:val="s0"/>
              </w:rPr>
              <w:t>Бермудские острова;</w:t>
            </w:r>
          </w:p>
          <w:p w:rsidR="00000000" w:rsidRDefault="001F2E17">
            <w:pPr>
              <w:ind w:firstLine="400"/>
              <w:jc w:val="both"/>
            </w:pPr>
            <w:r>
              <w:rPr>
                <w:rStyle w:val="s0"/>
              </w:rPr>
              <w:t>Британские Виргинские острова;</w:t>
            </w:r>
          </w:p>
          <w:p w:rsidR="00000000" w:rsidRDefault="001F2E17">
            <w:pPr>
              <w:ind w:firstLine="400"/>
              <w:jc w:val="both"/>
            </w:pPr>
            <w:r>
              <w:rPr>
                <w:rStyle w:val="s0"/>
              </w:rPr>
              <w:t>Гибралтар;</w:t>
            </w:r>
          </w:p>
          <w:p w:rsidR="00000000" w:rsidRDefault="001F2E17">
            <w:pPr>
              <w:ind w:firstLine="400"/>
              <w:jc w:val="both"/>
            </w:pPr>
            <w:r>
              <w:rPr>
                <w:rStyle w:val="s0"/>
              </w:rPr>
              <w:t>Каймановы острова;</w:t>
            </w:r>
          </w:p>
          <w:p w:rsidR="00000000" w:rsidRDefault="001F2E17">
            <w:pPr>
              <w:ind w:firstLine="400"/>
              <w:jc w:val="both"/>
            </w:pPr>
            <w:r>
              <w:rPr>
                <w:rStyle w:val="s0"/>
              </w:rPr>
              <w:t>Остров Монтсеррат;</w:t>
            </w:r>
          </w:p>
          <w:p w:rsidR="00000000" w:rsidRDefault="001F2E17">
            <w:pPr>
              <w:ind w:firstLine="400"/>
              <w:jc w:val="both"/>
            </w:pPr>
            <w:r>
              <w:rPr>
                <w:rStyle w:val="s0"/>
              </w:rPr>
              <w:t>Острова Теркс и Кайкос;</w:t>
            </w:r>
          </w:p>
          <w:p w:rsidR="00000000" w:rsidRDefault="001F2E17">
            <w:pPr>
              <w:ind w:firstLine="400"/>
              <w:jc w:val="both"/>
            </w:pPr>
            <w:r>
              <w:rPr>
                <w:rStyle w:val="s0"/>
              </w:rPr>
              <w:t>Остров Мэн;</w:t>
            </w:r>
          </w:p>
          <w:p w:rsidR="00000000" w:rsidRDefault="001F2E17">
            <w:pPr>
              <w:ind w:firstLine="400"/>
              <w:jc w:val="both"/>
            </w:pPr>
            <w:r>
              <w:rPr>
                <w:rStyle w:val="s0"/>
              </w:rPr>
              <w:t>Н</w:t>
            </w:r>
            <w:r>
              <w:rPr>
                <w:rStyle w:val="s0"/>
              </w:rPr>
              <w:t>ормандские острова (острова Гернси, Джерси, Сарк, Олдерни);</w:t>
            </w:r>
          </w:p>
          <w:p w:rsidR="00000000" w:rsidRDefault="001F2E17">
            <w:pPr>
              <w:ind w:firstLine="400"/>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1F2E17">
            <w:pPr>
              <w:ind w:firstLine="400"/>
              <w:jc w:val="both"/>
            </w:pPr>
            <w:r>
              <w:rPr>
                <w:rStyle w:val="s0"/>
              </w:rPr>
              <w:t>43) Королевство Тонга;</w:t>
            </w:r>
          </w:p>
          <w:p w:rsidR="00000000" w:rsidRDefault="001F2E17">
            <w:pPr>
              <w:ind w:firstLine="400"/>
              <w:jc w:val="both"/>
            </w:pPr>
            <w:r>
              <w:rPr>
                <w:rStyle w:val="s0"/>
              </w:rPr>
              <w:t>44) Республика Филиппины;</w:t>
            </w:r>
          </w:p>
          <w:p w:rsidR="00000000" w:rsidRDefault="001F2E17">
            <w:pPr>
              <w:ind w:firstLine="400"/>
              <w:jc w:val="both"/>
            </w:pPr>
            <w:r>
              <w:rPr>
                <w:rStyle w:val="s0"/>
              </w:rPr>
              <w:t>45) Демократиче</w:t>
            </w:r>
            <w:r>
              <w:rPr>
                <w:rStyle w:val="s0"/>
              </w:rPr>
              <w:t>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Позиции секьюритизации, удерживаемые банком на балансе и имеющие кредитный рейтинг от «ВВ+» до «ВВ-» агентства Standard&amp;</w:t>
            </w:r>
            <w:r>
              <w:rPr>
                <w:rStyle w:val="s0"/>
              </w:rP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Начисленное вознаграждение по активам,</w:t>
            </w:r>
            <w:r>
              <w:t xml:space="preserve"> </w:t>
            </w:r>
            <w:r>
              <w:rPr>
                <w:rStyle w:val="s0"/>
              </w:rPr>
              <w:t>включенным в 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150</w:t>
            </w:r>
          </w:p>
        </w:tc>
      </w:tr>
    </w:tbl>
    <w:p w:rsidR="00000000" w:rsidRDefault="001F2E17">
      <w:pPr>
        <w:jc w:val="center"/>
      </w:pPr>
      <w:r>
        <w:rPr>
          <w:rStyle w:val="s0"/>
        </w:rPr>
        <w:t> </w:t>
      </w:r>
    </w:p>
    <w:p w:rsidR="00000000" w:rsidRDefault="001F2E17">
      <w:pPr>
        <w:jc w:val="center"/>
      </w:pPr>
      <w:r>
        <w:rPr>
          <w:rStyle w:val="s0"/>
        </w:rPr>
        <w:t>Пояснения к расчету активов банка,</w:t>
      </w:r>
    </w:p>
    <w:p w:rsidR="00000000" w:rsidRDefault="001F2E17">
      <w:pPr>
        <w:jc w:val="center"/>
      </w:pPr>
      <w:r>
        <w:rPr>
          <w:rStyle w:val="s0"/>
        </w:rPr>
        <w:t>взвешенных по степени риска вложений</w:t>
      </w:r>
    </w:p>
    <w:p w:rsidR="00000000" w:rsidRDefault="001F2E17">
      <w:pPr>
        <w:jc w:val="center"/>
      </w:pPr>
      <w:r>
        <w:rPr>
          <w:rStyle w:val="s0"/>
        </w:rPr>
        <w:t> </w:t>
      </w:r>
    </w:p>
    <w:p w:rsidR="00000000" w:rsidRDefault="001F2E17">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r:id="rId403" w:anchor="sub_id=1" w:history="1">
        <w:r>
          <w:rPr>
            <w:rStyle w:val="a3"/>
          </w:rPr>
          <w:t>строках 1-3</w:t>
        </w:r>
      </w:hyperlink>
      <w:r>
        <w:rPr>
          <w:rStyle w:val="s0"/>
        </w:rPr>
        <w:t xml:space="preserve">, </w:t>
      </w:r>
      <w:hyperlink r:id="rId404" w:anchor="sub_id=19" w:history="1">
        <w:r>
          <w:rPr>
            <w:rStyle w:val="a3"/>
          </w:rPr>
          <w:t>9-11</w:t>
        </w:r>
      </w:hyperlink>
      <w:r>
        <w:rPr>
          <w:rStyle w:val="s0"/>
        </w:rPr>
        <w:t xml:space="preserve">, </w:t>
      </w:r>
      <w:hyperlink r:id="rId405" w:anchor="sub_id=114" w:history="1">
        <w:r>
          <w:rPr>
            <w:rStyle w:val="a3"/>
          </w:rPr>
          <w:t>14-16</w:t>
        </w:r>
      </w:hyperlink>
      <w:r>
        <w:rPr>
          <w:rStyle w:val="s0"/>
        </w:rPr>
        <w:t xml:space="preserve"> Таблицы активов и обязательств, взвешенных по степени риска вложений), скорректированная стоимость которо</w:t>
      </w:r>
      <w:r>
        <w:rPr>
          <w:rStyle w:val="s0"/>
        </w:rPr>
        <w:t xml:space="preserve">го составляет не менее 50 процентов объема указанных активов, при наличии в банках адекватных систем учета, позволяющих определить скорректированную стоимость обеспечения в соответствии с настоящим пунктом, могут включаться в расчет активов, взвешенных по </w:t>
      </w:r>
      <w:r>
        <w:rPr>
          <w:rStyle w:val="s0"/>
        </w:rPr>
        <w:t>степени риска за минусом скорректированной стоимости обеспечения.</w:t>
      </w:r>
    </w:p>
    <w:p w:rsidR="00000000" w:rsidRDefault="001F2E17">
      <w:pPr>
        <w:ind w:firstLine="400"/>
        <w:jc w:val="both"/>
      </w:pPr>
      <w:r>
        <w:rPr>
          <w:rStyle w:val="s0"/>
        </w:rPr>
        <w:t>Скорректированная стоимость обеспечения (в виде активов, указанных в строках 1-3, 9-11, 14-16 Таблицы активов и обязательств, взвешенных по степени риска вложений) равняется:</w:t>
      </w:r>
    </w:p>
    <w:p w:rsidR="00000000" w:rsidRDefault="001F2E17">
      <w:pPr>
        <w:ind w:firstLine="400"/>
        <w:jc w:val="both"/>
      </w:pPr>
      <w:r>
        <w:rPr>
          <w:rStyle w:val="s0"/>
        </w:rPr>
        <w:t>100 процентов с</w:t>
      </w:r>
      <w:r>
        <w:rPr>
          <w:rStyle w:val="s0"/>
        </w:rPr>
        <w:t>уммы вкладов, в том числе в данном банке, предоставленных в качестве обеспечения;</w:t>
      </w:r>
    </w:p>
    <w:p w:rsidR="00000000" w:rsidRDefault="001F2E17">
      <w:pPr>
        <w:ind w:firstLine="400"/>
        <w:jc w:val="both"/>
      </w:pPr>
      <w:r>
        <w:rPr>
          <w:rStyle w:val="s0"/>
        </w:rPr>
        <w:t>95 процентов рыночной стоимости ценных бумаг, переданных в обеспечение;</w:t>
      </w:r>
    </w:p>
    <w:p w:rsidR="00000000" w:rsidRDefault="001F2E17">
      <w:pPr>
        <w:ind w:firstLine="400"/>
        <w:jc w:val="both"/>
      </w:pPr>
      <w:r>
        <w:rPr>
          <w:rStyle w:val="s0"/>
        </w:rPr>
        <w:t>85 процентов рыночной стоимости аффинированных драгоценных металлов, переданных в обеспечение.</w:t>
      </w:r>
    </w:p>
    <w:p w:rsidR="00000000" w:rsidRDefault="001F2E17">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1F2E17">
      <w:pPr>
        <w:ind w:firstLine="400"/>
        <w:jc w:val="both"/>
      </w:pPr>
      <w:r>
        <w:rPr>
          <w:rStyle w:val="s0"/>
        </w:rPr>
        <w:t>2. Вклады, дебито</w:t>
      </w:r>
      <w:r>
        <w:rPr>
          <w:rStyle w:val="s0"/>
        </w:rPr>
        <w:t xml:space="preserve">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взвешенных по степени </w:t>
      </w:r>
      <w:r>
        <w:rPr>
          <w:rStyle w:val="s0"/>
        </w:rPr>
        <w:t>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1F2E17">
      <w:pPr>
        <w:ind w:firstLine="400"/>
        <w:jc w:val="both"/>
      </w:pPr>
      <w:r>
        <w:rPr>
          <w:rStyle w:val="s0"/>
        </w:rPr>
        <w:t>Гарантированная (застрахованная) сумма вкладов,</w:t>
      </w:r>
      <w:r>
        <w:rPr>
          <w:rStyle w:val="s0"/>
        </w:rPr>
        <w:t xml:space="preserve">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1F2E17">
      <w:pPr>
        <w:ind w:firstLine="400"/>
        <w:jc w:val="both"/>
      </w:pPr>
      <w:r>
        <w:rPr>
          <w:rStyle w:val="s0"/>
        </w:rPr>
        <w:t>3. Вклады, дебиторская задолженность, приобр</w:t>
      </w:r>
      <w:r>
        <w:rPr>
          <w:rStyle w:val="s0"/>
        </w:rPr>
        <w:t xml:space="preserve">етенные ценные бумаги и займы, указанные в </w:t>
      </w:r>
      <w:hyperlink r:id="rId406" w:anchor="sub_id=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1F2E17">
      <w:pPr>
        <w:ind w:firstLine="400"/>
        <w:jc w:val="both"/>
      </w:pPr>
      <w:r>
        <w:rPr>
          <w:rStyle w:val="s0"/>
        </w:rPr>
        <w:t>1) зарегистрированным в качестве юридического лица н</w:t>
      </w:r>
      <w:r>
        <w:rPr>
          <w:rStyle w:val="s0"/>
        </w:rPr>
        <w:t>а территории оффшорных зон;</w:t>
      </w:r>
    </w:p>
    <w:p w:rsidR="00000000" w:rsidRDefault="001F2E17">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w:t>
      </w:r>
      <w:r>
        <w:rPr>
          <w:rStyle w:val="s0"/>
        </w:rPr>
        <w:t>а территории оффшорной зоны;</w:t>
      </w:r>
    </w:p>
    <w:p w:rsidR="00000000" w:rsidRDefault="001F2E17">
      <w:pPr>
        <w:ind w:firstLine="400"/>
        <w:jc w:val="both"/>
      </w:pPr>
      <w:r>
        <w:rPr>
          <w:rStyle w:val="s0"/>
        </w:rPr>
        <w:t>3) являющимся гражданами оффшорных зон,</w:t>
      </w:r>
    </w:p>
    <w:p w:rsidR="00000000" w:rsidRDefault="001F2E17">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1F2E17">
      <w:pPr>
        <w:ind w:firstLine="400"/>
        <w:jc w:val="both"/>
      </w:pPr>
      <w:r>
        <w:rPr>
          <w:rStyle w:val="s0"/>
        </w:rPr>
        <w:t>4. Вклады</w:t>
      </w:r>
      <w:r>
        <w:rPr>
          <w:rStyle w:val="s0"/>
        </w:rPr>
        <w:t xml:space="preserve">, дебиторская задолженность, приобретенные ценные бумаги и займы, указанные в </w:t>
      </w:r>
      <w:hyperlink r:id="rId407" w:anchor="sub_id=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1F2E17">
      <w:pPr>
        <w:ind w:firstLine="400"/>
        <w:jc w:val="both"/>
      </w:pPr>
      <w:r>
        <w:rPr>
          <w:rStyle w:val="s0"/>
        </w:rPr>
        <w:t>1) зарегистрирова</w:t>
      </w:r>
      <w:r>
        <w:rPr>
          <w:rStyle w:val="s0"/>
        </w:rPr>
        <w:t>нным в качестве юридического лица на территории оффшорных зон, но имеющим долговой рейтинг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w:t>
      </w:r>
      <w:r>
        <w:rPr>
          <w:rStyle w:val="s0"/>
        </w:rPr>
        <w:t>овой рейтинг которой не ниже указанного уровня, в обеспечение всей суммы обязательств;</w:t>
      </w:r>
    </w:p>
    <w:p w:rsidR="00000000" w:rsidRDefault="001F2E17">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w:t>
      </w:r>
      <w:r>
        <w:rPr>
          <w:rStyle w:val="s0"/>
        </w:rPr>
        <w:t>ими по отношению к юридическому лицу, зарегистрированному на территории оффшорной зоны,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w:t>
      </w:r>
      <w:r>
        <w:rPr>
          <w:rStyle w:val="s0"/>
        </w:rPr>
        <w:t>ние всей суммы обязательств,</w:t>
      </w:r>
    </w:p>
    <w:p w:rsidR="00000000" w:rsidRDefault="001F2E17">
      <w:pPr>
        <w:ind w:firstLine="400"/>
        <w:jc w:val="both"/>
      </w:pPr>
      <w:r>
        <w:rPr>
          <w:rStyle w:val="s0"/>
        </w:rPr>
        <w:t>за исключением требований к нерезидентам Республики Казахстан,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w:t>
      </w:r>
      <w:r>
        <w:rPr>
          <w:rStyle w:val="s0"/>
        </w:rPr>
        <w:t>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или к организациям, являющимся зависимыми от юридических лиц, владеющих в отдель</w:t>
      </w:r>
      <w:r>
        <w:rPr>
          <w:rStyle w:val="s0"/>
        </w:rPr>
        <w:t>ности более чем 5 процентов уставного капитала, либо дочерними по отношению к юридическим лицам, зарегистрированным на территории указанных оффшорных зон, взвешиваются по нулевой степени риска.</w:t>
      </w:r>
    </w:p>
    <w:p w:rsidR="00000000" w:rsidRDefault="001F2E17">
      <w:pPr>
        <w:jc w:val="both"/>
      </w:pPr>
      <w:r>
        <w:rPr>
          <w:rStyle w:val="s3"/>
        </w:rPr>
        <w:t>Пункт 5 введен в действие с 1 января 2006 г.</w:t>
      </w:r>
    </w:p>
    <w:p w:rsidR="00000000" w:rsidRDefault="001F2E17">
      <w:pPr>
        <w:ind w:firstLine="400"/>
        <w:jc w:val="both"/>
      </w:pPr>
      <w:r>
        <w:rPr>
          <w:rStyle w:val="s03"/>
        </w:rPr>
        <w:t>5. Для целей расч</w:t>
      </w:r>
      <w:r>
        <w:rPr>
          <w:rStyle w:val="s03"/>
        </w:rPr>
        <w:t>ета активов банка, взвешенных по степени риска вложений:</w:t>
      </w:r>
    </w:p>
    <w:p w:rsidR="00000000" w:rsidRDefault="001F2E17">
      <w:pPr>
        <w:ind w:firstLine="400"/>
        <w:jc w:val="both"/>
      </w:pPr>
      <w:r>
        <w:rPr>
          <w:rStyle w:val="s03"/>
        </w:rPr>
        <w:t>под ипотечным жилищным займом понимается ипотечный заем, предоставленный физическим лицам в целях строительства жилища либо его покупки и (или) ремонта;</w:t>
      </w:r>
    </w:p>
    <w:p w:rsidR="00000000" w:rsidRDefault="001F2E17">
      <w:pPr>
        <w:ind w:firstLine="400"/>
        <w:jc w:val="both"/>
      </w:pPr>
      <w:r>
        <w:rPr>
          <w:rStyle w:val="s03"/>
        </w:rPr>
        <w:t>под потребительским кредитом понимается кредит</w:t>
      </w:r>
      <w:r>
        <w:rPr>
          <w:rStyle w:val="s03"/>
        </w:rPr>
        <w:t>, предоставленный физическим лицам на приобретение товаров, работ и услуг, не связанных с осуществлением предпринимательской деятельности.</w:t>
      </w:r>
    </w:p>
    <w:p w:rsidR="00000000" w:rsidRDefault="001F2E17">
      <w:pPr>
        <w:ind w:firstLine="400"/>
        <w:jc w:val="both"/>
      </w:pPr>
      <w:r>
        <w:rPr>
          <w:rStyle w:val="s0"/>
        </w:rPr>
        <w:t>6. В случае если ценная бумага имеет специальный долговой рейтинг выпуска, то при взвешивании активов банка по степен</w:t>
      </w:r>
      <w:r>
        <w:rPr>
          <w:rStyle w:val="s0"/>
        </w:rPr>
        <w:t>и риска необходимо учитывать рейтинг ценной бумаги.</w:t>
      </w:r>
    </w:p>
    <w:p w:rsidR="00000000" w:rsidRDefault="001F2E17">
      <w:pPr>
        <w:jc w:val="both"/>
      </w:pPr>
      <w:r>
        <w:rPr>
          <w:rStyle w:val="s3"/>
        </w:rPr>
        <w:t>Пункт 7 введен в действие с 1 января 2006 г.</w:t>
      </w:r>
    </w:p>
    <w:p w:rsidR="00000000" w:rsidRDefault="001F2E17">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r:id="rId408" w:anchor="sub_id=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активов, включенных в расчет финансовых инструментов с рын</w:t>
      </w:r>
      <w:r>
        <w:rPr>
          <w:rStyle w:val="s0"/>
        </w:rPr>
        <w:t>очным риском, связанным с изменением обменных курсов валют и курсов драгоценных металлов.</w:t>
      </w:r>
    </w:p>
    <w:p w:rsidR="00000000" w:rsidRDefault="001F2E17">
      <w:pPr>
        <w:ind w:firstLine="400"/>
        <w:jc w:val="both"/>
      </w:pPr>
      <w:r>
        <w:rPr>
          <w:rStyle w:val="s0"/>
        </w:rPr>
        <w:t xml:space="preserve">8. </w:t>
      </w:r>
      <w:r>
        <w:rPr>
          <w:rStyle w:val="s02"/>
        </w:rPr>
        <w:t xml:space="preserve">Исключен в соответствии с </w:t>
      </w:r>
      <w:hyperlink r:id="rId409" w:anchor="sub_id=1" w:history="1">
        <w:r>
          <w:rPr>
            <w:rStyle w:val="a3"/>
          </w:rPr>
          <w:t>постановлением</w:t>
        </w:r>
      </w:hyperlink>
      <w:r>
        <w:rPr>
          <w:rStyle w:val="s02"/>
        </w:rPr>
        <w:t xml:space="preserve"> Правления АФН РК от 23.02.07 г. № 47 </w:t>
      </w:r>
      <w:r>
        <w:rPr>
          <w:rStyle w:val="s3"/>
        </w:rPr>
        <w:t>(введе</w:t>
      </w:r>
      <w:r>
        <w:rPr>
          <w:rStyle w:val="s3"/>
        </w:rPr>
        <w:t>но в действие с 1 апреля 2007 г.) (</w:t>
      </w:r>
      <w:hyperlink r:id="rId410" w:anchor="sub_id=11" w:history="1">
        <w:r>
          <w:rPr>
            <w:rStyle w:val="a3"/>
            <w:b/>
            <w:bCs/>
            <w:i/>
            <w:iCs/>
            <w:bdr w:val="none" w:sz="0" w:space="0" w:color="auto" w:frame="1"/>
          </w:rPr>
          <w:t>см. стар. ред.</w:t>
        </w:r>
      </w:hyperlink>
      <w:r>
        <w:rPr>
          <w:rStyle w:val="s3"/>
        </w:rPr>
        <w:t>)</w:t>
      </w:r>
    </w:p>
    <w:p w:rsidR="00000000" w:rsidRDefault="001F2E17">
      <w:pPr>
        <w:ind w:firstLine="400"/>
        <w:jc w:val="both"/>
      </w:pPr>
      <w:r>
        <w:rPr>
          <w:rStyle w:val="s0"/>
        </w:rPr>
        <w:t> </w:t>
      </w:r>
    </w:p>
    <w:p w:rsidR="00000000" w:rsidRDefault="001F2E17">
      <w:pPr>
        <w:jc w:val="both"/>
      </w:pPr>
      <w:r>
        <w:rPr>
          <w:rStyle w:val="s3"/>
        </w:rPr>
        <w:t xml:space="preserve">В приложение 2 внесены изменения в соответствии с </w:t>
      </w:r>
      <w:hyperlink r:id="rId411" w:anchor="sub_id=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412" w:anchor="sub_id=2" w:history="1">
        <w:r>
          <w:rPr>
            <w:rStyle w:val="a3"/>
            <w:i/>
            <w:iCs/>
            <w:bdr w:val="none" w:sz="0" w:space="0" w:color="auto" w:frame="1"/>
          </w:rPr>
          <w:t>см. стар. ред.</w:t>
        </w:r>
      </w:hyperlink>
      <w:r>
        <w:rPr>
          <w:rStyle w:val="s3"/>
        </w:rPr>
        <w:t xml:space="preserve">); </w:t>
      </w:r>
      <w:hyperlink r:id="rId413" w:anchor="sub_id=2" w:history="1">
        <w:r>
          <w:rPr>
            <w:rStyle w:val="a3"/>
            <w:i/>
            <w:iCs/>
            <w:bdr w:val="none" w:sz="0" w:space="0" w:color="auto" w:frame="1"/>
          </w:rPr>
          <w:t>постановлением</w:t>
        </w:r>
      </w:hyperlink>
      <w:r>
        <w:rPr>
          <w:rStyle w:val="s3"/>
        </w:rPr>
        <w:t xml:space="preserve"> Правления АФН РК от 28.04.08 г. № 58 (</w:t>
      </w:r>
      <w:hyperlink r:id="rId414" w:anchor="sub_id=2" w:history="1">
        <w:r>
          <w:rPr>
            <w:rStyle w:val="a3"/>
            <w:i/>
            <w:iCs/>
            <w:bdr w:val="none" w:sz="0" w:space="0" w:color="auto" w:frame="1"/>
          </w:rPr>
          <w:t>см. стар. ред.</w:t>
        </w:r>
      </w:hyperlink>
      <w:r>
        <w:rPr>
          <w:rStyle w:val="s3"/>
        </w:rPr>
        <w:t xml:space="preserve">); </w:t>
      </w:r>
      <w:hyperlink r:id="rId415" w:anchor="sub_id=800" w:history="1">
        <w:r>
          <w:rPr>
            <w:rStyle w:val="a3"/>
            <w:i/>
            <w:iCs/>
            <w:bdr w:val="none" w:sz="0" w:space="0" w:color="auto" w:frame="1"/>
          </w:rPr>
          <w:t>постановлением</w:t>
        </w:r>
      </w:hyperlink>
      <w:r>
        <w:rPr>
          <w:rStyle w:val="s3"/>
        </w:rPr>
        <w:t xml:space="preserve"> Правления АФН РК от 29.12.08 г. № 233 (</w:t>
      </w:r>
      <w:hyperlink r:id="rId416" w:anchor="sub_id=2" w:history="1">
        <w:r>
          <w:rPr>
            <w:rStyle w:val="a3"/>
            <w:i/>
            <w:iCs/>
            <w:bdr w:val="none" w:sz="0" w:space="0" w:color="auto" w:frame="1"/>
          </w:rPr>
          <w:t>см. стар. ред.</w:t>
        </w:r>
      </w:hyperlink>
      <w:r>
        <w:rPr>
          <w:rStyle w:val="s3"/>
        </w:rPr>
        <w:t>)</w:t>
      </w:r>
    </w:p>
    <w:p w:rsidR="00000000" w:rsidRDefault="001F2E17">
      <w:pPr>
        <w:jc w:val="right"/>
      </w:pPr>
      <w:r>
        <w:rPr>
          <w:rStyle w:val="s0"/>
        </w:rPr>
        <w:t>Приложение 2</w:t>
      </w:r>
    </w:p>
    <w:p w:rsidR="00000000" w:rsidRDefault="001F2E17">
      <w:pPr>
        <w:jc w:val="right"/>
      </w:pPr>
      <w:r>
        <w:rPr>
          <w:rStyle w:val="s0"/>
        </w:rPr>
        <w:t xml:space="preserve">к </w:t>
      </w:r>
      <w:hyperlink r:id="rId417"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1"/>
        </w:rPr>
        <w:t> </w:t>
      </w:r>
    </w:p>
    <w:p w:rsidR="00000000" w:rsidRDefault="001F2E17">
      <w:pPr>
        <w:jc w:val="center"/>
      </w:pPr>
      <w:r>
        <w:rPr>
          <w:rStyle w:val="s1"/>
        </w:rPr>
        <w:t>Таблица условных и возможных обязательств</w:t>
      </w:r>
    </w:p>
    <w:p w:rsidR="00000000" w:rsidRDefault="001F2E17">
      <w:pPr>
        <w:jc w:val="center"/>
      </w:pPr>
      <w:r>
        <w:rPr>
          <w:rStyle w:val="s1"/>
        </w:rPr>
        <w:t>банка, взвешенных по степени кредитного риска</w:t>
      </w:r>
    </w:p>
    <w:p w:rsidR="00000000" w:rsidRDefault="001F2E17">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w:t>
            </w:r>
            <w:r>
              <w:rPr>
                <w:rStyle w:val="s0"/>
              </w:rPr>
              <w:t>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 акционерного общества «Фонд национ</w:t>
            </w:r>
            <w:r>
              <w:rPr>
                <w:rStyle w:val="s0"/>
              </w:rPr>
              <w:t>ального благосостояния «Самрук-Казына», 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акционерным обществом «Фонд национального благосостояния «Самрук-Казына» или</w:t>
            </w:r>
            <w:r>
              <w:t xml:space="preserve"> </w:t>
            </w:r>
            <w:r>
              <w:rPr>
                <w:rStyle w:val="s0"/>
              </w:rPr>
              <w:t>ценных бумаг, выпущенных цент</w:t>
            </w:r>
            <w:r>
              <w:rPr>
                <w:rStyle w:val="s0"/>
              </w:rPr>
              <w:t>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суверенный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w:t>
            </w:r>
            <w:r>
              <w:rPr>
                <w:rStyle w:val="s0"/>
              </w:rPr>
              <w:t xml:space="preserve">предусмотренных </w:t>
            </w:r>
            <w:hyperlink r:id="rId418" w:anchor="sub_id=1700" w:history="1">
              <w:r>
                <w:rPr>
                  <w:rStyle w:val="a3"/>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w:t>
            </w:r>
            <w:r>
              <w:rPr>
                <w:rStyle w:val="s0"/>
              </w:rPr>
              <w:t>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Национального</w:t>
            </w:r>
            <w:r>
              <w:t xml:space="preserve"> </w:t>
            </w:r>
            <w:r>
              <w:rPr>
                <w:rStyle w:val="s0"/>
              </w:rPr>
              <w:t>Банка, акционерного общества «Фонд национального благосостояния «Са</w:t>
            </w:r>
            <w:r>
              <w:rPr>
                <w:rStyle w:val="s0"/>
              </w:rPr>
              <w:t>мрук-Казына»,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деньгами или аффинированн</w:t>
            </w:r>
            <w:r>
              <w:rPr>
                <w:rStyle w:val="s0"/>
              </w:rPr>
              <w:t>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w:t>
            </w:r>
            <w:r>
              <w:rPr>
                <w:rStyle w:val="s0"/>
              </w:rPr>
              <w:t>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w:t>
            </w:r>
            <w:r>
              <w:rPr>
                <w:rStyle w:val="s0"/>
              </w:rPr>
              <w:t>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w:t>
            </w:r>
            <w:r>
              <w:rPr>
                <w:rStyle w:val="s0"/>
              </w:rPr>
              <w:t>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Позиции секьюритизации, удерживаемые банком на счетах условных обязательств и имеющие кредитный рейтинг от «ААА» до «АА-» агентства Standard&amp;</w:t>
            </w:r>
            <w:r>
              <w:rPr>
                <w:rStyle w:val="s0"/>
              </w:rPr>
              <w:t>Poor's или рейтинг аналогичного уровня одного из других рейтинговых агентств или рейтинговую оценку от «kzAAA» до «kzAA-»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w:t>
            </w:r>
            <w:r>
              <w:rPr>
                <w:rStyle w:val="s0"/>
              </w:rPr>
              <w:t>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w:t>
            </w:r>
            <w:r>
              <w:rPr>
                <w:rStyle w:val="s0"/>
              </w:rPr>
              <w:t>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w:t>
            </w:r>
            <w:r>
              <w:rPr>
                <w:rStyle w:val="s0"/>
              </w:rPr>
              <w:t>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имеющих долговой</w:t>
            </w:r>
            <w:r>
              <w:t xml:space="preserve"> </w:t>
            </w:r>
            <w:r>
              <w:rPr>
                <w:rStyle w:val="s0"/>
              </w:rPr>
              <w:t>рейтинг от «А-» до «АА-» агентства</w:t>
            </w:r>
            <w:r>
              <w:t xml:space="preserve"> </w:t>
            </w:r>
            <w:r>
              <w:rPr>
                <w:rStyle w:val="s0"/>
              </w:rPr>
              <w:t>Standard&amp;Poor's или рейтинг анало</w:t>
            </w:r>
            <w:r>
              <w:rPr>
                <w:rStyle w:val="s0"/>
              </w:rPr>
              <w:t>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w:t>
            </w:r>
            <w:r>
              <w:rPr>
                <w:rStyle w:val="s0"/>
              </w:rPr>
              <w:t>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w:t>
            </w:r>
            <w:r>
              <w:rPr>
                <w:rStyle w:val="s0"/>
              </w:rPr>
              <w:t>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 xml:space="preserve">ценными бумагами </w:t>
            </w:r>
            <w:r>
              <w:rPr>
                <w:rStyle w:val="s0"/>
              </w:rPr>
              <w:t>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w:t>
            </w:r>
            <w:r>
              <w:rPr>
                <w:rStyle w:val="s0"/>
              </w:rPr>
              <w:t>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 долговой рейтинг на уровне «АА-» и</w:t>
            </w:r>
            <w:r>
              <w:t xml:space="preserve"> </w:t>
            </w:r>
            <w:r>
              <w:rPr>
                <w:rStyle w:val="s0"/>
              </w:rPr>
              <w:t>выше агентства Standard&amp;Poor's или</w:t>
            </w:r>
            <w:r>
              <w:t xml:space="preserve"> </w:t>
            </w:r>
            <w:r>
              <w:rPr>
                <w:rStyle w:val="s0"/>
              </w:rPr>
              <w:t>рейтинг аналогичного уро</w:t>
            </w:r>
            <w:r>
              <w:rPr>
                <w:rStyle w:val="s0"/>
              </w:rPr>
              <w:t>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Позиции секьюритизации, удерживаемые банком на счетах условных обязательств и имеющие кредитный рейтинг от «А+» до «А-» агентства Standard&amp;Poor's или рейтинг аналогичного уровня одного из других рейтинговых агентств или рейтинговую оценку от «kzA+» до «kzA</w:t>
            </w:r>
            <w:r>
              <w:rPr>
                <w:rStyle w:val="s0"/>
              </w:rPr>
              <w:t xml:space="preserve">-»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Соглашение о продаже банку и с обязательством обратного выкупа банком</w:t>
            </w:r>
            <w:r>
              <w:t xml:space="preserve"> </w:t>
            </w:r>
            <w:r>
              <w:rPr>
                <w:rStyle w:val="s0"/>
              </w:rPr>
              <w:t>финансовых инс</w:t>
            </w:r>
            <w:r>
              <w:rPr>
                <w:rStyle w:val="s0"/>
              </w:rPr>
              <w:t>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both"/>
            </w:pPr>
            <w:r>
              <w:rPr>
                <w:rStyle w:val="s0"/>
              </w:rPr>
              <w:t>Позиции секьюритизации, удерж</w:t>
            </w:r>
            <w:r>
              <w:rPr>
                <w:rStyle w:val="s0"/>
              </w:rPr>
              <w:t xml:space="preserve">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«kzBB-» по национальной шкале </w:t>
            </w:r>
            <w:r>
              <w:rPr>
                <w:rStyle w:val="s0"/>
              </w:rPr>
              <w:t>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350</w:t>
            </w:r>
          </w:p>
        </w:tc>
      </w:tr>
    </w:tbl>
    <w:p w:rsidR="00000000" w:rsidRDefault="001F2E17">
      <w:pPr>
        <w:jc w:val="center"/>
      </w:pPr>
      <w:r>
        <w:rPr>
          <w:rStyle w:val="s0"/>
        </w:rPr>
        <w:t> </w:t>
      </w:r>
    </w:p>
    <w:p w:rsidR="00000000" w:rsidRDefault="001F2E17">
      <w:pPr>
        <w:jc w:val="center"/>
      </w:pPr>
      <w:r>
        <w:rPr>
          <w:rStyle w:val="s0"/>
        </w:rPr>
        <w:t>Пояснения к расчету условных и возможных</w:t>
      </w:r>
    </w:p>
    <w:p w:rsidR="00000000" w:rsidRDefault="001F2E17">
      <w:pPr>
        <w:jc w:val="center"/>
      </w:pPr>
      <w:r>
        <w:rPr>
          <w:rStyle w:val="s0"/>
        </w:rPr>
        <w:t>обязательств банка, взвешенных по степени кредитного риска</w:t>
      </w:r>
    </w:p>
    <w:p w:rsidR="00000000" w:rsidRDefault="001F2E17">
      <w:pPr>
        <w:jc w:val="center"/>
      </w:pPr>
      <w:r>
        <w:rPr>
          <w:rStyle w:val="s0"/>
        </w:rPr>
        <w:t> </w:t>
      </w:r>
    </w:p>
    <w:p w:rsidR="00000000" w:rsidRDefault="001F2E17">
      <w:pPr>
        <w:jc w:val="both"/>
      </w:pPr>
      <w:r>
        <w:rPr>
          <w:rStyle w:val="s3"/>
        </w:rPr>
        <w:t>Абзац введен в действие с 1 января 2006 г.</w:t>
      </w:r>
    </w:p>
    <w:p w:rsidR="00000000" w:rsidRDefault="001F2E17">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с </w:t>
      </w:r>
      <w:hyperlink r:id="rId419" w:anchor="sub_id=1700" w:history="1">
        <w:r>
          <w:rPr>
            <w:rStyle w:val="a3"/>
          </w:rPr>
          <w:t>пунктом 17</w:t>
        </w:r>
      </w:hyperlink>
      <w:r>
        <w:rPr>
          <w:rStyle w:val="s0"/>
        </w:rPr>
        <w:t xml:space="preserve"> </w:t>
      </w:r>
      <w:r>
        <w:rPr>
          <w:rStyle w:val="s0"/>
        </w:rPr>
        <w:t xml:space="preserve">Инструкции, не включаются в расчет активов,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 с рыночным риском, связанным с изменением </w:t>
      </w:r>
      <w:r>
        <w:rPr>
          <w:rStyle w:val="s0"/>
        </w:rPr>
        <w:t>обменных курсов валют и курсов драгоценных металлов.</w:t>
      </w:r>
    </w:p>
    <w:p w:rsidR="00000000" w:rsidRDefault="001F2E17">
      <w:pPr>
        <w:ind w:firstLine="400"/>
        <w:jc w:val="both"/>
      </w:pPr>
      <w:r>
        <w:rPr>
          <w:rStyle w:val="s0"/>
        </w:rPr>
        <w:t> </w:t>
      </w:r>
    </w:p>
    <w:p w:rsidR="00000000" w:rsidRDefault="001F2E17">
      <w:pPr>
        <w:ind w:firstLine="400"/>
        <w:jc w:val="both"/>
      </w:pPr>
      <w:r>
        <w:rPr>
          <w:rStyle w:val="s0"/>
        </w:rPr>
        <w:t> </w:t>
      </w:r>
    </w:p>
    <w:p w:rsidR="00000000" w:rsidRDefault="001F2E17">
      <w:pPr>
        <w:jc w:val="right"/>
      </w:pPr>
      <w:r>
        <w:rPr>
          <w:rStyle w:val="s0"/>
        </w:rPr>
        <w:t>Приложение 3</w:t>
      </w:r>
    </w:p>
    <w:p w:rsidR="00000000" w:rsidRDefault="001F2E17">
      <w:pPr>
        <w:jc w:val="right"/>
      </w:pPr>
      <w:r>
        <w:rPr>
          <w:rStyle w:val="s0"/>
        </w:rPr>
        <w:t xml:space="preserve">к </w:t>
      </w:r>
      <w:hyperlink r:id="rId420"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w:t>
      </w:r>
      <w:r>
        <w:rPr>
          <w:rStyle w:val="s0"/>
        </w:rPr>
        <w:t>вня</w:t>
      </w:r>
    </w:p>
    <w:p w:rsidR="00000000" w:rsidRDefault="001F2E17">
      <w:pPr>
        <w:jc w:val="center"/>
      </w:pPr>
      <w:r>
        <w:rPr>
          <w:rStyle w:val="s1"/>
        </w:rPr>
        <w:t> </w:t>
      </w:r>
    </w:p>
    <w:p w:rsidR="00000000" w:rsidRDefault="001F2E17">
      <w:pPr>
        <w:jc w:val="center"/>
      </w:pPr>
      <w:r>
        <w:rPr>
          <w:rStyle w:val="s1"/>
        </w:rPr>
        <w:t xml:space="preserve">Таблица коэффициентов (в процентах) кредитного риска </w:t>
      </w:r>
    </w:p>
    <w:p w:rsidR="00000000" w:rsidRDefault="001F2E17">
      <w:pPr>
        <w:jc w:val="center"/>
      </w:pPr>
      <w:r>
        <w:rPr>
          <w:rStyle w:val="s1"/>
        </w:rPr>
        <w:t>для производных финансовых инструментов</w:t>
      </w:r>
    </w:p>
    <w:p w:rsidR="00000000" w:rsidRDefault="001F2E17">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15</w:t>
            </w:r>
          </w:p>
        </w:tc>
      </w:tr>
    </w:tbl>
    <w:p w:rsidR="00000000" w:rsidRDefault="001F2E17">
      <w:pPr>
        <w:ind w:firstLine="400"/>
        <w:jc w:val="both"/>
      </w:pPr>
      <w:r>
        <w:rPr>
          <w:rStyle w:val="s0"/>
        </w:rPr>
        <w:t> </w:t>
      </w:r>
    </w:p>
    <w:p w:rsidR="00000000" w:rsidRDefault="001F2E17">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1F2E17">
      <w:r>
        <w:rPr>
          <w:rStyle w:val="s0"/>
        </w:rPr>
        <w:t> </w:t>
      </w:r>
    </w:p>
    <w:p w:rsidR="00000000" w:rsidRDefault="001F2E17">
      <w:r>
        <w:rPr>
          <w:rStyle w:val="s0"/>
        </w:rPr>
        <w:t> </w:t>
      </w:r>
    </w:p>
    <w:p w:rsidR="00000000" w:rsidRDefault="001F2E17">
      <w:pPr>
        <w:jc w:val="right"/>
      </w:pPr>
      <w:r>
        <w:rPr>
          <w:rStyle w:val="s0"/>
        </w:rPr>
        <w:t>Приложение 4</w:t>
      </w:r>
    </w:p>
    <w:p w:rsidR="00000000" w:rsidRDefault="001F2E17">
      <w:pPr>
        <w:jc w:val="right"/>
      </w:pPr>
      <w:r>
        <w:rPr>
          <w:rStyle w:val="s0"/>
        </w:rPr>
        <w:t xml:space="preserve">к </w:t>
      </w:r>
      <w:hyperlink r:id="rId421"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1"/>
        </w:rPr>
        <w:t> </w:t>
      </w:r>
    </w:p>
    <w:p w:rsidR="00000000" w:rsidRDefault="001F2E17">
      <w:pPr>
        <w:jc w:val="center"/>
      </w:pPr>
      <w:r>
        <w:rPr>
          <w:rStyle w:val="s1"/>
        </w:rPr>
        <w:t xml:space="preserve">Список организаторов торгов, </w:t>
      </w:r>
    </w:p>
    <w:p w:rsidR="00000000" w:rsidRDefault="001F2E17">
      <w:pPr>
        <w:jc w:val="center"/>
      </w:pPr>
      <w:r>
        <w:rPr>
          <w:rStyle w:val="s1"/>
        </w:rPr>
        <w:t>п</w:t>
      </w:r>
      <w:r>
        <w:rPr>
          <w:rStyle w:val="s1"/>
        </w:rPr>
        <w:t>ризнаваемых международными фондовыми биржами</w:t>
      </w:r>
    </w:p>
    <w:p w:rsidR="00000000" w:rsidRDefault="001F2E17">
      <w:pPr>
        <w:jc w:val="center"/>
      </w:pPr>
      <w:r>
        <w:rPr>
          <w:rStyle w:val="s1"/>
        </w:rPr>
        <w:t> </w:t>
      </w:r>
    </w:p>
    <w:p w:rsidR="00000000" w:rsidRDefault="001F2E17">
      <w:r>
        <w:rPr>
          <w:rStyle w:val="s0"/>
        </w:rPr>
        <w:t>1. Чикагская товарная биржа (Chicago Mercantile Exchange)</w:t>
      </w:r>
    </w:p>
    <w:p w:rsidR="00000000" w:rsidRDefault="001F2E17">
      <w:r>
        <w:rPr>
          <w:rStyle w:val="s0"/>
        </w:rPr>
        <w:t>2. Чикагская срочная товарная биржа (The Chicago Board of Trade)</w:t>
      </w:r>
    </w:p>
    <w:p w:rsidR="00000000" w:rsidRDefault="001F2E17">
      <w:r>
        <w:rPr>
          <w:rStyle w:val="s0"/>
        </w:rPr>
        <w:t>3. Лондонская международная биржа финансовых фьючерсов (London International Financial</w:t>
      </w:r>
      <w:r>
        <w:rPr>
          <w:rStyle w:val="s0"/>
        </w:rPr>
        <w:t xml:space="preserve"> Futures and Options Exchange)</w:t>
      </w:r>
    </w:p>
    <w:p w:rsidR="00000000" w:rsidRDefault="001F2E17">
      <w:r>
        <w:rPr>
          <w:rStyle w:val="s0"/>
        </w:rPr>
        <w:t>4. Французская международная биржа финансовых фьючерсов (French International Financial Futures Exchange MATIF)</w:t>
      </w:r>
    </w:p>
    <w:p w:rsidR="00000000" w:rsidRDefault="001F2E17">
      <w:r>
        <w:rPr>
          <w:rStyle w:val="s0"/>
        </w:rPr>
        <w:t>5. Франкфуртская фондовая биржа (Frankfurt Stock Exchange)</w:t>
      </w:r>
    </w:p>
    <w:p w:rsidR="00000000" w:rsidRDefault="001F2E17">
      <w:r>
        <w:rPr>
          <w:rStyle w:val="s0"/>
        </w:rPr>
        <w:t>6. Стокгольмская фондовая биржа (Stockholm Exchange)</w:t>
      </w:r>
    </w:p>
    <w:p w:rsidR="00000000" w:rsidRDefault="001F2E17">
      <w:r>
        <w:rPr>
          <w:rStyle w:val="s0"/>
        </w:rPr>
        <w:t>7</w:t>
      </w:r>
      <w:r>
        <w:rPr>
          <w:rStyle w:val="s0"/>
        </w:rPr>
        <w:t>. Стамбульская фондовая биржа (Istanbul Stock Exchange)</w:t>
      </w:r>
    </w:p>
    <w:p w:rsidR="00000000" w:rsidRDefault="001F2E17">
      <w:r>
        <w:rPr>
          <w:rStyle w:val="s0"/>
        </w:rPr>
        <w:t>8. Шанхайская фондовая биржа (Shanghai Stock Exchange)</w:t>
      </w:r>
    </w:p>
    <w:p w:rsidR="00000000" w:rsidRDefault="001F2E17">
      <w:r>
        <w:rPr>
          <w:rStyle w:val="s0"/>
        </w:rPr>
        <w:t>9. Шэньчженьская фондовая биржа (Shenchzhen Stock Exchange)</w:t>
      </w:r>
    </w:p>
    <w:p w:rsidR="00000000" w:rsidRDefault="001F2E17">
      <w:r>
        <w:rPr>
          <w:rStyle w:val="s0"/>
        </w:rPr>
        <w:t>10. Американская фондовая биржа (American Stock Exchange)</w:t>
      </w:r>
    </w:p>
    <w:p w:rsidR="00000000" w:rsidRDefault="001F2E17">
      <w:r>
        <w:rPr>
          <w:rStyle w:val="s0"/>
        </w:rPr>
        <w:t>11. Фондовая биржа Афин (Athens Exchange)</w:t>
      </w:r>
    </w:p>
    <w:p w:rsidR="00000000" w:rsidRDefault="001F2E17">
      <w:r>
        <w:rPr>
          <w:rStyle w:val="s0"/>
        </w:rPr>
        <w:t>12. Фондовая биржа Австралии (Australian Stock Exchange)</w:t>
      </w:r>
    </w:p>
    <w:p w:rsidR="00000000" w:rsidRDefault="001F2E17">
      <w:r>
        <w:rPr>
          <w:rStyle w:val="s0"/>
        </w:rPr>
        <w:t>13. Объединенная фондовая биржа Испании (ВМЕ Spanish Exchanges)</w:t>
      </w:r>
    </w:p>
    <w:p w:rsidR="00000000" w:rsidRDefault="001F2E17">
      <w:r>
        <w:rPr>
          <w:rStyle w:val="s0"/>
        </w:rPr>
        <w:t>14. Итальянская фондовая биржа (Borsa Italiana SPA)</w:t>
      </w:r>
    </w:p>
    <w:p w:rsidR="00000000" w:rsidRDefault="001F2E17">
      <w:r>
        <w:rPr>
          <w:rStyle w:val="s0"/>
        </w:rPr>
        <w:t>15. Фондовая биржа Люксембурга (Bourse de</w:t>
      </w:r>
      <w:r>
        <w:rPr>
          <w:rStyle w:val="s0"/>
        </w:rPr>
        <w:t xml:space="preserve"> Luxembourg)</w:t>
      </w:r>
    </w:p>
    <w:p w:rsidR="00000000" w:rsidRDefault="001F2E17">
      <w:r>
        <w:rPr>
          <w:rStyle w:val="s0"/>
        </w:rPr>
        <w:t>16. Фондовая биржа Монреаля (Bourse de Montreal)</w:t>
      </w:r>
    </w:p>
    <w:p w:rsidR="00000000" w:rsidRDefault="001F2E17">
      <w:r>
        <w:rPr>
          <w:rStyle w:val="s0"/>
        </w:rPr>
        <w:t>17. Малазийская фондовая биржа (Bursa Malaysia)</w:t>
      </w:r>
    </w:p>
    <w:p w:rsidR="00000000" w:rsidRDefault="001F2E17">
      <w:r>
        <w:rPr>
          <w:rStyle w:val="s0"/>
        </w:rPr>
        <w:t>18. Чикагская биржа опционов (Chicago Board Options Exchange)</w:t>
      </w:r>
    </w:p>
    <w:p w:rsidR="00000000" w:rsidRDefault="001F2E17">
      <w:r>
        <w:rPr>
          <w:rStyle w:val="s0"/>
        </w:rPr>
        <w:t>19. Фондовая биржа Копенгагена (Copenhagen Stock Exchange)</w:t>
      </w:r>
    </w:p>
    <w:p w:rsidR="00000000" w:rsidRDefault="001F2E17">
      <w:r>
        <w:rPr>
          <w:rStyle w:val="s0"/>
        </w:rPr>
        <w:t>20. Немецкая фондовая биржа (Deutsche bourse AG)</w:t>
      </w:r>
    </w:p>
    <w:p w:rsidR="00000000" w:rsidRDefault="001F2E17">
      <w:r>
        <w:rPr>
          <w:rStyle w:val="s0"/>
        </w:rPr>
        <w:t>21. Европейская фондовая биржа «Евронекст» в Амстердаме (Euronext Amsterdam)</w:t>
      </w:r>
    </w:p>
    <w:p w:rsidR="00000000" w:rsidRDefault="001F2E17">
      <w:r>
        <w:rPr>
          <w:rStyle w:val="s0"/>
        </w:rPr>
        <w:t>22. Европейская фондовая биржа «Евронекст» в Брюсселе (Euronext Brussels)</w:t>
      </w:r>
    </w:p>
    <w:p w:rsidR="00000000" w:rsidRDefault="001F2E17">
      <w:r>
        <w:rPr>
          <w:rStyle w:val="s0"/>
        </w:rPr>
        <w:t>23. Европейская фондовая биржа «Евронекст» в Лиссабоне (</w:t>
      </w:r>
      <w:r>
        <w:rPr>
          <w:rStyle w:val="s0"/>
        </w:rPr>
        <w:t>Euronext Lisbon)</w:t>
      </w:r>
    </w:p>
    <w:p w:rsidR="00000000" w:rsidRDefault="001F2E17">
      <w:r>
        <w:rPr>
          <w:rStyle w:val="s0"/>
        </w:rPr>
        <w:t>24. Европейская фондовая биржа «Евронекст» в Париже (Euronext Paris)</w:t>
      </w:r>
    </w:p>
    <w:p w:rsidR="00000000" w:rsidRDefault="001F2E17">
      <w:r>
        <w:rPr>
          <w:rStyle w:val="s0"/>
        </w:rPr>
        <w:t>25. Объединенная фондовая биржа, в состав которой входят биржи Стокгольма, Хельсинки, Таллина и Риги (Hex Integrated Markets Ltd.)</w:t>
      </w:r>
    </w:p>
    <w:p w:rsidR="00000000" w:rsidRDefault="001F2E17">
      <w:r>
        <w:rPr>
          <w:rStyle w:val="s0"/>
        </w:rPr>
        <w:t>26. Гонконгская фондовая биржа (Hong Ko</w:t>
      </w:r>
      <w:r>
        <w:rPr>
          <w:rStyle w:val="s0"/>
        </w:rPr>
        <w:t>ng Exchanges and Clearing)</w:t>
      </w:r>
    </w:p>
    <w:p w:rsidR="00000000" w:rsidRDefault="001F2E17">
      <w:r>
        <w:rPr>
          <w:rStyle w:val="s0"/>
        </w:rPr>
        <w:t>27. Ирландская фондовая биржа (Irish Stock Exchange)</w:t>
      </w:r>
    </w:p>
    <w:p w:rsidR="00000000" w:rsidRDefault="001F2E17">
      <w:r>
        <w:rPr>
          <w:rStyle w:val="s0"/>
        </w:rPr>
        <w:t>28. Фондовая биржа Джакарты (Jakarta Stock Exchange)</w:t>
      </w:r>
    </w:p>
    <w:p w:rsidR="00000000" w:rsidRDefault="001F2E17">
      <w:r>
        <w:rPr>
          <w:rStyle w:val="s0"/>
        </w:rPr>
        <w:t>29. Фондовая биржа Йоханнесбурга (Южная Африка) (JSE Securities Exchange South Africa)</w:t>
      </w:r>
    </w:p>
    <w:p w:rsidR="00000000" w:rsidRDefault="001F2E17">
      <w:r>
        <w:rPr>
          <w:rStyle w:val="s0"/>
        </w:rPr>
        <w:t>30. Южнокорейская фондовая биржа (Ko</w:t>
      </w:r>
      <w:r>
        <w:rPr>
          <w:rStyle w:val="s0"/>
        </w:rPr>
        <w:t>rea Stock Exchange)</w:t>
      </w:r>
    </w:p>
    <w:p w:rsidR="00000000" w:rsidRDefault="001F2E17">
      <w:r>
        <w:rPr>
          <w:rStyle w:val="s0"/>
        </w:rPr>
        <w:t>31. Лондонская фондовая биржа (London Stock Exchange)</w:t>
      </w:r>
    </w:p>
    <w:p w:rsidR="00000000" w:rsidRDefault="001F2E17">
      <w:r>
        <w:rPr>
          <w:rStyle w:val="s0"/>
        </w:rPr>
        <w:t>32. Фондовая биржа Мальты (Malta Stock Exchange)</w:t>
      </w:r>
    </w:p>
    <w:p w:rsidR="00000000" w:rsidRDefault="001F2E17">
      <w:r>
        <w:rPr>
          <w:rStyle w:val="s0"/>
        </w:rPr>
        <w:t>33. Национальная фондовая биржа Индии (National Stock Exchange of India Limited)</w:t>
      </w:r>
    </w:p>
    <w:p w:rsidR="00000000" w:rsidRDefault="001F2E17">
      <w:r>
        <w:rPr>
          <w:rStyle w:val="s0"/>
        </w:rPr>
        <w:t>34. Нью-Йоркская фондовая биржа (New York Stock Exch</w:t>
      </w:r>
      <w:r>
        <w:rPr>
          <w:rStyle w:val="s0"/>
        </w:rPr>
        <w:t>ange)</w:t>
      </w:r>
    </w:p>
    <w:p w:rsidR="00000000" w:rsidRDefault="001F2E17">
      <w:r>
        <w:rPr>
          <w:rStyle w:val="s0"/>
        </w:rPr>
        <w:t>35. Фондовая биржа Новой Зеландии (New Zealand Exchange)</w:t>
      </w:r>
    </w:p>
    <w:p w:rsidR="00000000" w:rsidRDefault="001F2E17">
      <w:r>
        <w:rPr>
          <w:rStyle w:val="s0"/>
        </w:rPr>
        <w:t>36. Фондовая биржа Осаки (Osaka Securities Exchange)</w:t>
      </w:r>
    </w:p>
    <w:p w:rsidR="00000000" w:rsidRDefault="001F2E17">
      <w:r>
        <w:rPr>
          <w:rStyle w:val="s0"/>
        </w:rPr>
        <w:t>37. Фондовая биржа Осло (Oslo bourse)</w:t>
      </w:r>
    </w:p>
    <w:p w:rsidR="00000000" w:rsidRDefault="001F2E17">
      <w:r>
        <w:rPr>
          <w:rStyle w:val="s0"/>
        </w:rPr>
        <w:t>38. Филиппинская фондовая биржа (Philippine Stock Exchange)</w:t>
      </w:r>
    </w:p>
    <w:p w:rsidR="00000000" w:rsidRDefault="001F2E17">
      <w:r>
        <w:rPr>
          <w:rStyle w:val="s0"/>
        </w:rPr>
        <w:t>39. Сингапурская фондовая биржа (Singapore Exchange)</w:t>
      </w:r>
    </w:p>
    <w:p w:rsidR="00000000" w:rsidRDefault="001F2E17">
      <w:r>
        <w:rPr>
          <w:rStyle w:val="s0"/>
        </w:rPr>
        <w:t>40. Фондовая биржа Швейцарии (SWX Swiss Exchange)</w:t>
      </w:r>
    </w:p>
    <w:p w:rsidR="00000000" w:rsidRDefault="001F2E17">
      <w:r>
        <w:rPr>
          <w:rStyle w:val="s0"/>
        </w:rPr>
        <w:t>41. Токийская фондовая биржа (Tokyo Stock Exchange)</w:t>
      </w:r>
    </w:p>
    <w:p w:rsidR="00000000" w:rsidRDefault="001F2E17">
      <w:r>
        <w:rPr>
          <w:rStyle w:val="s0"/>
        </w:rPr>
        <w:t>42. Австрийская фондовая биржа (Wiener bourse AG)</w:t>
      </w:r>
    </w:p>
    <w:p w:rsidR="00000000" w:rsidRDefault="001F2E17">
      <w:r>
        <w:rPr>
          <w:rStyle w:val="s0"/>
        </w:rPr>
        <w:t> </w:t>
      </w:r>
    </w:p>
    <w:p w:rsidR="00000000" w:rsidRDefault="001F2E17">
      <w:r>
        <w:rPr>
          <w:rStyle w:val="s0"/>
        </w:rPr>
        <w:t> </w:t>
      </w:r>
    </w:p>
    <w:p w:rsidR="00000000" w:rsidRDefault="001F2E17">
      <w:pPr>
        <w:jc w:val="right"/>
      </w:pPr>
      <w:r>
        <w:rPr>
          <w:rStyle w:val="s0"/>
        </w:rPr>
        <w:t>Приложение 5</w:t>
      </w:r>
    </w:p>
    <w:p w:rsidR="00000000" w:rsidRDefault="001F2E17">
      <w:pPr>
        <w:jc w:val="right"/>
      </w:pPr>
      <w:r>
        <w:rPr>
          <w:rStyle w:val="s0"/>
        </w:rPr>
        <w:t xml:space="preserve">к </w:t>
      </w:r>
      <w:hyperlink r:id="rId422"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1"/>
        </w:rPr>
        <w:t> </w:t>
      </w:r>
    </w:p>
    <w:p w:rsidR="00000000" w:rsidRDefault="001F2E17">
      <w:pPr>
        <w:jc w:val="center"/>
      </w:pPr>
      <w:r>
        <w:rPr>
          <w:rStyle w:val="s1"/>
        </w:rPr>
        <w:t>Распределение открытых позиций по временным интервалам</w:t>
      </w:r>
    </w:p>
    <w:p w:rsidR="00000000" w:rsidRDefault="001F2E17">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1F2E17">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1F2E17">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1F2E17">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1F2E17">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1F2E17">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1F2E17">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E17"/>
        </w:tc>
        <w:tc>
          <w:tcPr>
            <w:tcW w:w="0" w:type="auto"/>
            <w:vMerge/>
            <w:tcBorders>
              <w:top w:val="single" w:sz="8" w:space="0" w:color="auto"/>
              <w:left w:val="nil"/>
              <w:bottom w:val="single" w:sz="8" w:space="0" w:color="auto"/>
              <w:right w:val="single" w:sz="8" w:space="0" w:color="auto"/>
            </w:tcBorders>
            <w:vAlign w:val="center"/>
            <w:hideMark/>
          </w:tcPr>
          <w:p w:rsidR="00000000" w:rsidRDefault="001F2E17"/>
        </w:tc>
        <w:tc>
          <w:tcPr>
            <w:tcW w:w="875" w:type="dxa"/>
            <w:tcBorders>
              <w:top w:val="nil"/>
              <w:left w:val="nil"/>
              <w:bottom w:val="single" w:sz="8" w:space="0" w:color="auto"/>
              <w:right w:val="single" w:sz="8" w:space="0" w:color="auto"/>
            </w:tcBorders>
            <w:hideMark/>
          </w:tcPr>
          <w:p w:rsidR="00000000" w:rsidRDefault="001F2E17">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1F2E17">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F2E17"/>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F2E17">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1F2E17">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F2E17"/>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F2E17">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6190" w:type="dxa"/>
            <w:gridSpan w:val="6"/>
            <w:tcBorders>
              <w:top w:val="nil"/>
              <w:left w:val="nil"/>
              <w:bottom w:val="single" w:sz="8" w:space="0" w:color="auto"/>
              <w:right w:val="single" w:sz="8" w:space="0" w:color="auto"/>
            </w:tcBorders>
            <w:hideMark/>
          </w:tcPr>
          <w:p w:rsidR="00000000" w:rsidRDefault="001F2E17">
            <w:r>
              <w:rPr>
                <w:rStyle w:val="s0"/>
              </w:rPr>
              <w:t>Итог зоны 1</w:t>
            </w:r>
          </w:p>
        </w:tc>
        <w:tc>
          <w:tcPr>
            <w:tcW w:w="1461" w:type="dxa"/>
            <w:tcBorders>
              <w:top w:val="nil"/>
              <w:left w:val="nil"/>
              <w:bottom w:val="single" w:sz="8" w:space="0" w:color="auto"/>
              <w:right w:val="single" w:sz="8" w:space="0" w:color="auto"/>
            </w:tcBorders>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6190" w:type="dxa"/>
            <w:gridSpan w:val="6"/>
            <w:tcBorders>
              <w:top w:val="nil"/>
              <w:left w:val="nil"/>
              <w:bottom w:val="single" w:sz="8" w:space="0" w:color="auto"/>
              <w:right w:val="single" w:sz="8" w:space="0" w:color="auto"/>
            </w:tcBorders>
            <w:hideMark/>
          </w:tcPr>
          <w:p w:rsidR="00000000" w:rsidRDefault="001F2E17">
            <w:r>
              <w:rPr>
                <w:rStyle w:val="s0"/>
              </w:rPr>
              <w:t>Итог зоны 2</w:t>
            </w:r>
          </w:p>
        </w:tc>
        <w:tc>
          <w:tcPr>
            <w:tcW w:w="1461" w:type="dxa"/>
            <w:tcBorders>
              <w:top w:val="nil"/>
              <w:left w:val="nil"/>
              <w:bottom w:val="single" w:sz="8" w:space="0" w:color="auto"/>
              <w:right w:val="single" w:sz="8" w:space="0" w:color="auto"/>
            </w:tcBorders>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E17"/>
        </w:tc>
        <w:tc>
          <w:tcPr>
            <w:tcW w:w="6190" w:type="dxa"/>
            <w:gridSpan w:val="6"/>
            <w:tcBorders>
              <w:top w:val="nil"/>
              <w:left w:val="nil"/>
              <w:bottom w:val="single" w:sz="8" w:space="0" w:color="auto"/>
              <w:right w:val="single" w:sz="8" w:space="0" w:color="auto"/>
            </w:tcBorders>
            <w:hideMark/>
          </w:tcPr>
          <w:p w:rsidR="00000000" w:rsidRDefault="001F2E17">
            <w:r>
              <w:rPr>
                <w:rStyle w:val="s0"/>
              </w:rPr>
              <w:t>Итог зоны 3</w:t>
            </w:r>
          </w:p>
        </w:tc>
        <w:tc>
          <w:tcPr>
            <w:tcW w:w="1461" w:type="dxa"/>
            <w:tcBorders>
              <w:top w:val="nil"/>
              <w:left w:val="nil"/>
              <w:bottom w:val="single" w:sz="8" w:space="0" w:color="auto"/>
              <w:right w:val="single" w:sz="8" w:space="0" w:color="auto"/>
            </w:tcBorders>
            <w:hideMark/>
          </w:tcPr>
          <w:p w:rsidR="00000000" w:rsidRDefault="001F2E17">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1F2E17">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1F2E17">
            <w:r>
              <w:rPr>
                <w:rStyle w:val="s0"/>
              </w:rPr>
              <w:t> </w:t>
            </w:r>
          </w:p>
        </w:tc>
      </w:tr>
    </w:tbl>
    <w:p w:rsidR="00000000" w:rsidRDefault="001F2E17">
      <w:r>
        <w:rPr>
          <w:rStyle w:val="s0"/>
        </w:rPr>
        <w:t> </w:t>
      </w:r>
    </w:p>
    <w:p w:rsidR="00000000" w:rsidRDefault="001F2E17">
      <w:r>
        <w:rPr>
          <w:rStyle w:val="s0"/>
        </w:rPr>
        <w:t> </w:t>
      </w:r>
    </w:p>
    <w:p w:rsidR="00000000" w:rsidRDefault="001F2E17">
      <w:pPr>
        <w:jc w:val="right"/>
      </w:pPr>
      <w:r>
        <w:rPr>
          <w:rStyle w:val="s0"/>
        </w:rPr>
        <w:t>Приложение 6</w:t>
      </w:r>
    </w:p>
    <w:p w:rsidR="00000000" w:rsidRDefault="001F2E17">
      <w:pPr>
        <w:jc w:val="right"/>
      </w:pPr>
      <w:r>
        <w:rPr>
          <w:rStyle w:val="s0"/>
        </w:rPr>
        <w:t xml:space="preserve">к </w:t>
      </w:r>
      <w:hyperlink r:id="rId423"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1"/>
        </w:rPr>
        <w:t> </w:t>
      </w:r>
    </w:p>
    <w:p w:rsidR="00000000" w:rsidRDefault="001F2E17">
      <w:pPr>
        <w:jc w:val="center"/>
      </w:pPr>
      <w:r>
        <w:rPr>
          <w:rStyle w:val="s1"/>
        </w:rPr>
        <w:t>Расчет общего процентного риска</w:t>
      </w:r>
    </w:p>
    <w:p w:rsidR="00000000" w:rsidRDefault="001F2E17">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bl>
    <w:p w:rsidR="00000000" w:rsidRDefault="001F2E17">
      <w:r>
        <w:rPr>
          <w:rStyle w:val="s0"/>
        </w:rPr>
        <w:t> </w:t>
      </w:r>
    </w:p>
    <w:p w:rsidR="00000000" w:rsidRDefault="001F2E17">
      <w:r>
        <w:rPr>
          <w:rStyle w:val="s0"/>
        </w:rPr>
        <w:t> </w:t>
      </w:r>
    </w:p>
    <w:p w:rsidR="00000000" w:rsidRDefault="001F2E17">
      <w:pPr>
        <w:jc w:val="both"/>
      </w:pPr>
      <w:r>
        <w:rPr>
          <w:rStyle w:val="s3"/>
        </w:rPr>
        <w:t xml:space="preserve">В приложение 7 внесены изменения в соответствии с </w:t>
      </w:r>
      <w:hyperlink r:id="rId424" w:anchor="sub_id=106" w:history="1">
        <w:r>
          <w:rPr>
            <w:rStyle w:val="a3"/>
            <w:i/>
            <w:iCs/>
            <w:bdr w:val="none" w:sz="0" w:space="0" w:color="auto" w:frame="1"/>
          </w:rPr>
          <w:t>постановлением</w:t>
        </w:r>
      </w:hyperlink>
      <w:r>
        <w:rPr>
          <w:rStyle w:val="s3"/>
        </w:rPr>
        <w:t xml:space="preserve"> Правления АФН РК от 24.10.07 г. № 242 (</w:t>
      </w:r>
      <w:hyperlink r:id="rId425" w:anchor="sub_id=7" w:history="1">
        <w:r>
          <w:rPr>
            <w:rStyle w:val="a3"/>
            <w:i/>
            <w:iCs/>
            <w:bdr w:val="none" w:sz="0" w:space="0" w:color="auto" w:frame="1"/>
          </w:rPr>
          <w:t>см. стар. ред.</w:t>
        </w:r>
      </w:hyperlink>
      <w:r>
        <w:rPr>
          <w:rStyle w:val="s3"/>
        </w:rPr>
        <w:t xml:space="preserve">); </w:t>
      </w:r>
      <w:hyperlink r:id="rId426" w:anchor="sub_id=7"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427" w:anchor="sub_id=7" w:history="1">
        <w:r>
          <w:rPr>
            <w:rStyle w:val="a3"/>
            <w:i/>
            <w:iCs/>
            <w:bdr w:val="none" w:sz="0" w:space="0" w:color="auto" w:frame="1"/>
          </w:rPr>
          <w:t>см. стар. ред.</w:t>
        </w:r>
      </w:hyperlink>
      <w:r>
        <w:rPr>
          <w:rStyle w:val="s3"/>
        </w:rPr>
        <w:t>)</w:t>
      </w:r>
    </w:p>
    <w:p w:rsidR="00000000" w:rsidRDefault="001F2E17">
      <w:pPr>
        <w:jc w:val="right"/>
      </w:pPr>
      <w:r>
        <w:rPr>
          <w:rStyle w:val="s0"/>
        </w:rPr>
        <w:t>Приложение 7</w:t>
      </w:r>
    </w:p>
    <w:p w:rsidR="00000000" w:rsidRDefault="001F2E17">
      <w:pPr>
        <w:jc w:val="right"/>
      </w:pPr>
      <w:r>
        <w:rPr>
          <w:rStyle w:val="s0"/>
        </w:rPr>
        <w:t xml:space="preserve">к </w:t>
      </w:r>
      <w:hyperlink r:id="rId428"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1"/>
        </w:rPr>
        <w:t> </w:t>
      </w:r>
    </w:p>
    <w:p w:rsidR="00000000" w:rsidRDefault="001F2E17">
      <w:pPr>
        <w:jc w:val="center"/>
      </w:pPr>
      <w:r>
        <w:rPr>
          <w:rStyle w:val="s1"/>
        </w:rPr>
        <w:t>Таблица сравнения</w:t>
      </w:r>
      <w:r>
        <w:rPr>
          <w:rStyle w:val="s1"/>
        </w:rPr>
        <w:t xml:space="preserve"> сроков активов и обязательств</w:t>
      </w:r>
    </w:p>
    <w:p w:rsidR="00000000" w:rsidRDefault="001F2E17">
      <w:pPr>
        <w:jc w:val="center"/>
      </w:pPr>
      <w:r>
        <w:rPr>
          <w:rStyle w:val="s1"/>
        </w:rPr>
        <w:t>на «___»_______200__года</w:t>
      </w:r>
    </w:p>
    <w:p w:rsidR="00000000" w:rsidRDefault="001F2E17">
      <w:pPr>
        <w:jc w:val="center"/>
      </w:pPr>
      <w:r>
        <w:rPr>
          <w:rStyle w:val="s1"/>
          <w:b w:val="0"/>
          <w:bCs w:val="0"/>
        </w:rPr>
        <w:t> </w:t>
      </w:r>
    </w:p>
    <w:p w:rsidR="00000000" w:rsidRDefault="001F2E17">
      <w:pPr>
        <w:jc w:val="center"/>
      </w:pPr>
      <w:r>
        <w:rPr>
          <w:rStyle w:val="s1"/>
          <w:b w:val="0"/>
          <w:bCs w:val="0"/>
        </w:rPr>
        <w:t>_________________________________</w:t>
      </w:r>
    </w:p>
    <w:p w:rsidR="00000000" w:rsidRDefault="001F2E17">
      <w:pPr>
        <w:jc w:val="center"/>
      </w:pPr>
      <w:r>
        <w:rPr>
          <w:rStyle w:val="s1"/>
          <w:b w:val="0"/>
          <w:bCs w:val="0"/>
        </w:rPr>
        <w:t>(краткое наименование банка)</w:t>
      </w:r>
    </w:p>
    <w:p w:rsidR="00000000" w:rsidRDefault="001F2E17">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Активы минус Обязательства (графа 3 -</w:t>
            </w:r>
          </w:p>
          <w:p w:rsidR="00000000" w:rsidRDefault="001F2E17">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bl>
    <w:p w:rsidR="00000000" w:rsidRDefault="001F2E17">
      <w:r>
        <w:rPr>
          <w:rStyle w:val="s0"/>
        </w:rPr>
        <w:t> </w:t>
      </w:r>
    </w:p>
    <w:p w:rsidR="00000000" w:rsidRDefault="001F2E17">
      <w:r>
        <w:rPr>
          <w:rStyle w:val="s0"/>
        </w:rPr>
        <w:t>Руководитель: _______________________________   ________________</w:t>
      </w:r>
    </w:p>
    <w:p w:rsidR="00000000" w:rsidRDefault="001F2E17">
      <w:r>
        <w:rPr>
          <w:rStyle w:val="s0"/>
        </w:rPr>
        <w:t>                                     </w:t>
      </w:r>
      <w:r>
        <w:rPr>
          <w:rStyle w:val="s0"/>
        </w:rPr>
        <w:t>(фамилия и имя)                              (подпись)</w:t>
      </w:r>
    </w:p>
    <w:p w:rsidR="00000000" w:rsidRDefault="001F2E17">
      <w:r>
        <w:rPr>
          <w:rStyle w:val="s0"/>
        </w:rPr>
        <w:t>Главный бухгалтер: __________________________   ________________</w:t>
      </w:r>
    </w:p>
    <w:p w:rsidR="00000000" w:rsidRDefault="001F2E17">
      <w:r>
        <w:rPr>
          <w:rStyle w:val="s0"/>
        </w:rPr>
        <w:t>                                        (фамилия и имя)                           (подпись)</w:t>
      </w:r>
    </w:p>
    <w:p w:rsidR="00000000" w:rsidRDefault="001F2E17">
      <w:r>
        <w:rPr>
          <w:rStyle w:val="s0"/>
        </w:rPr>
        <w:t>Исполнитель:  ______________________________</w:t>
      </w:r>
      <w:r>
        <w:rPr>
          <w:rStyle w:val="s0"/>
        </w:rPr>
        <w:t>_   _______________  ___________________</w:t>
      </w:r>
    </w:p>
    <w:p w:rsidR="00000000" w:rsidRDefault="001F2E17">
      <w:r>
        <w:rPr>
          <w:rStyle w:val="s0"/>
        </w:rPr>
        <w:t>                            (должность, фамилия и имя)                    (подпись)              (номер телефона)</w:t>
      </w:r>
    </w:p>
    <w:p w:rsidR="00000000" w:rsidRDefault="001F2E17">
      <w:r>
        <w:rPr>
          <w:rStyle w:val="s0"/>
        </w:rPr>
        <w:t> </w:t>
      </w:r>
    </w:p>
    <w:p w:rsidR="00000000" w:rsidRDefault="001F2E17">
      <w:r>
        <w:rPr>
          <w:rStyle w:val="s0"/>
        </w:rPr>
        <w:t> </w:t>
      </w:r>
    </w:p>
    <w:p w:rsidR="00000000" w:rsidRDefault="001F2E17">
      <w:r>
        <w:rPr>
          <w:rStyle w:val="s0"/>
        </w:rPr>
        <w:t>Дата подписания отчета «____» ___________200 __ года.</w:t>
      </w:r>
    </w:p>
    <w:p w:rsidR="00000000" w:rsidRDefault="001F2E17">
      <w:r>
        <w:rPr>
          <w:rStyle w:val="s0"/>
        </w:rPr>
        <w:t> </w:t>
      </w:r>
    </w:p>
    <w:p w:rsidR="00000000" w:rsidRDefault="001F2E17">
      <w:pPr>
        <w:ind w:firstLine="400"/>
        <w:jc w:val="center"/>
      </w:pPr>
      <w:r>
        <w:rPr>
          <w:rStyle w:val="s0"/>
        </w:rPr>
        <w:t>Пояснения по заполнению Таблицы сравнения</w:t>
      </w:r>
      <w:r>
        <w:rPr>
          <w:rStyle w:val="s0"/>
        </w:rPr>
        <w:t xml:space="preserve"> сроков активов и обязательств</w:t>
      </w:r>
    </w:p>
    <w:p w:rsidR="00000000" w:rsidRDefault="001F2E17">
      <w:pPr>
        <w:ind w:firstLine="400"/>
        <w:jc w:val="both"/>
      </w:pPr>
      <w:r>
        <w:t> </w:t>
      </w:r>
    </w:p>
    <w:p w:rsidR="00000000" w:rsidRDefault="001F2E17">
      <w:pPr>
        <w:ind w:firstLine="400"/>
        <w:jc w:val="both"/>
      </w:pPr>
      <w:r>
        <w:rPr>
          <w:rStyle w:val="s0"/>
        </w:rPr>
        <w:t>При заполнении Таблицы сравнения сроков активов и обязательств для каждого актива (обязательства) предусматривается наименьший срок, по истечении которого банк имеет право требовать исполнения обязательств дебиторов и корре</w:t>
      </w:r>
      <w:r>
        <w:rPr>
          <w:rStyle w:val="s0"/>
        </w:rPr>
        <w:t>спондентов (исполняет требования клиентов). В строку 1 относятся активы и обязательства банка,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w:t>
      </w:r>
      <w:r>
        <w:rPr>
          <w:rStyle w:val="s0"/>
        </w:rPr>
        <w:t>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w:t>
      </w:r>
      <w:r>
        <w:rPr>
          <w:rStyle w:val="s0"/>
        </w:rPr>
        <w:t>е и условные депозиты банков. Активы и условные обязательства включаются за вычетом сформированных специальных провизий. Данные по графам активов, обязательств и условных обязательств по строкам от 1 до 5 заполняются нарастающим итогом. Сумма строк 5 и 6 з</w:t>
      </w:r>
      <w:r>
        <w:rPr>
          <w:rStyle w:val="s0"/>
        </w:rPr>
        <w:t>аносится в строку «Итого», которая сверяется с данными баланса банка. Возникшее расхождение по строке «Итого» в графе «Активы» с итоговой строкой активов по балансу будет соответствовать сумме нефинансовых активов банка. Возникшее расхождение по строке «Ит</w:t>
      </w:r>
      <w:r>
        <w:rPr>
          <w:rStyle w:val="s0"/>
        </w:rPr>
        <w:t>ого» в графе «Обязательства» с итоговой строкой обязательств по балансу будет соответствовать сумме сформированных специальных провизий и нефинансовых обязательств.</w:t>
      </w:r>
    </w:p>
    <w:p w:rsidR="00000000" w:rsidRDefault="001F2E17">
      <w:r>
        <w:t> </w:t>
      </w:r>
    </w:p>
    <w:p w:rsidR="00000000" w:rsidRDefault="001F2E17">
      <w:r>
        <w:rPr>
          <w:rStyle w:val="s0"/>
        </w:rPr>
        <w:t> </w:t>
      </w:r>
    </w:p>
    <w:p w:rsidR="00000000" w:rsidRDefault="001F2E17">
      <w:pPr>
        <w:jc w:val="right"/>
      </w:pPr>
      <w:r>
        <w:rPr>
          <w:rStyle w:val="s0"/>
        </w:rPr>
        <w:t>Приложение 8</w:t>
      </w:r>
    </w:p>
    <w:p w:rsidR="00000000" w:rsidRDefault="001F2E17">
      <w:pPr>
        <w:jc w:val="right"/>
      </w:pPr>
      <w:r>
        <w:rPr>
          <w:rStyle w:val="s0"/>
        </w:rPr>
        <w:t xml:space="preserve">к </w:t>
      </w:r>
      <w:hyperlink r:id="rId429"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0"/>
        </w:rPr>
        <w:t> </w:t>
      </w:r>
    </w:p>
    <w:p w:rsidR="00000000" w:rsidRDefault="001F2E17">
      <w:pPr>
        <w:jc w:val="center"/>
      </w:pPr>
      <w:r>
        <w:rPr>
          <w:rStyle w:val="s1"/>
        </w:rPr>
        <w:t>Отчет о валютных позициях</w:t>
      </w:r>
    </w:p>
    <w:p w:rsidR="00000000" w:rsidRDefault="001F2E17">
      <w:pPr>
        <w:jc w:val="center"/>
      </w:pPr>
      <w:r>
        <w:rPr>
          <w:rStyle w:val="s1"/>
        </w:rPr>
        <w:t>по каждой иностранной валюте и валютной нетто-позиции</w:t>
      </w:r>
    </w:p>
    <w:p w:rsidR="00000000" w:rsidRDefault="001F2E17">
      <w:pPr>
        <w:jc w:val="center"/>
      </w:pPr>
      <w:r>
        <w:rPr>
          <w:rStyle w:val="s1"/>
        </w:rPr>
        <w:t>по состоянию на «___» _____________ 200 __ года</w:t>
      </w:r>
    </w:p>
    <w:p w:rsidR="00000000" w:rsidRDefault="001F2E17">
      <w:pPr>
        <w:jc w:val="center"/>
      </w:pPr>
      <w:r>
        <w:rPr>
          <w:rStyle w:val="s1"/>
        </w:rPr>
        <w:t> </w:t>
      </w:r>
    </w:p>
    <w:p w:rsidR="00000000" w:rsidRDefault="001F2E17">
      <w:pPr>
        <w:jc w:val="center"/>
      </w:pPr>
      <w:r>
        <w:rPr>
          <w:rStyle w:val="s0"/>
        </w:rPr>
        <w:t>___________________________________________</w:t>
      </w:r>
    </w:p>
    <w:p w:rsidR="00000000" w:rsidRDefault="001F2E17">
      <w:pPr>
        <w:jc w:val="center"/>
      </w:pPr>
      <w:r>
        <w:rPr>
          <w:rStyle w:val="s0"/>
        </w:rPr>
        <w:t>(краткое наименование банка)</w:t>
      </w:r>
    </w:p>
    <w:p w:rsidR="00000000" w:rsidRDefault="001F2E17">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E17"/>
        </w:tc>
        <w:tc>
          <w:tcPr>
            <w:tcW w:w="0" w:type="auto"/>
            <w:vMerge/>
            <w:tcBorders>
              <w:top w:val="single" w:sz="8" w:space="0" w:color="auto"/>
              <w:left w:val="nil"/>
              <w:bottom w:val="single" w:sz="8" w:space="0" w:color="auto"/>
              <w:right w:val="single" w:sz="8" w:space="0" w:color="auto"/>
            </w:tcBorders>
            <w:vAlign w:val="center"/>
            <w:hideMark/>
          </w:tcPr>
          <w:p w:rsidR="00000000" w:rsidRDefault="001F2E17"/>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E17"/>
        </w:tc>
        <w:tc>
          <w:tcPr>
            <w:tcW w:w="0" w:type="auto"/>
            <w:vMerge/>
            <w:tcBorders>
              <w:top w:val="single" w:sz="8" w:space="0" w:color="auto"/>
              <w:left w:val="nil"/>
              <w:bottom w:val="single" w:sz="8" w:space="0" w:color="auto"/>
              <w:right w:val="single" w:sz="8" w:space="0" w:color="auto"/>
            </w:tcBorders>
            <w:vAlign w:val="center"/>
            <w:hideMark/>
          </w:tcPr>
          <w:p w:rsidR="00000000" w:rsidRDefault="001F2E17"/>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E17"/>
        </w:tc>
        <w:tc>
          <w:tcPr>
            <w:tcW w:w="0" w:type="auto"/>
            <w:vMerge/>
            <w:tcBorders>
              <w:top w:val="single" w:sz="8" w:space="0" w:color="auto"/>
              <w:left w:val="nil"/>
              <w:bottom w:val="single" w:sz="8" w:space="0" w:color="auto"/>
              <w:right w:val="single" w:sz="8" w:space="0" w:color="auto"/>
            </w:tcBorders>
            <w:vAlign w:val="center"/>
            <w:hideMark/>
          </w:tcPr>
          <w:p w:rsidR="00000000" w:rsidRDefault="001F2E17"/>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F2E17">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F2E17">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F2E17">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F2E17">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F2E17">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F2E17">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1F2E17">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bl>
    <w:p w:rsidR="00000000" w:rsidRDefault="001F2E17">
      <w:pPr>
        <w:jc w:val="both"/>
      </w:pPr>
      <w:r>
        <w:rPr>
          <w:rStyle w:val="s3"/>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bl>
    <w:p w:rsidR="00000000" w:rsidRDefault="001F2E17">
      <w:r>
        <w:rPr>
          <w:rStyle w:val="s0"/>
        </w:rPr>
        <w:t> </w:t>
      </w:r>
    </w:p>
    <w:p w:rsidR="00000000" w:rsidRDefault="001F2E17">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1F2E17">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1F2E17">
      <w:r>
        <w:rPr>
          <w:rStyle w:val="s0"/>
        </w:rPr>
        <w:t>Установленный максимальный размер валютной нетто-позиции:</w:t>
      </w:r>
    </w:p>
    <w:p w:rsidR="00000000" w:rsidRDefault="001F2E17">
      <w:r>
        <w:rPr>
          <w:rStyle w:val="s0"/>
        </w:rPr>
        <w:t>________________________________________________________________________________________</w:t>
      </w:r>
      <w:r>
        <w:rPr>
          <w:rStyle w:val="s0"/>
        </w:rPr>
        <w:t>___</w:t>
      </w:r>
    </w:p>
    <w:p w:rsidR="00000000" w:rsidRDefault="001F2E17">
      <w:r>
        <w:rPr>
          <w:rStyle w:val="s0"/>
        </w:rPr>
        <w:t> </w:t>
      </w:r>
    </w:p>
    <w:p w:rsidR="00000000" w:rsidRDefault="001F2E17">
      <w:r>
        <w:rPr>
          <w:rStyle w:val="s0"/>
        </w:rPr>
        <w:t>Руководитель:           _____________________________   ___________________</w:t>
      </w:r>
    </w:p>
    <w:p w:rsidR="00000000" w:rsidRDefault="001F2E17">
      <w:r>
        <w:rPr>
          <w:rStyle w:val="s0"/>
        </w:rPr>
        <w:t>                                                  (фамилия и имя)                            (подпись)</w:t>
      </w:r>
    </w:p>
    <w:p w:rsidR="00000000" w:rsidRDefault="001F2E17">
      <w:r>
        <w:rPr>
          <w:rStyle w:val="s0"/>
        </w:rPr>
        <w:t>Главный бухгалтер:  _____________________________   ___________________</w:t>
      </w:r>
    </w:p>
    <w:p w:rsidR="00000000" w:rsidRDefault="001F2E17">
      <w:r>
        <w:rPr>
          <w:rStyle w:val="s0"/>
        </w:rPr>
        <w:t>                                                  (фамилия и имя)                            (подпись)</w:t>
      </w:r>
    </w:p>
    <w:p w:rsidR="00000000" w:rsidRDefault="001F2E17">
      <w:r>
        <w:rPr>
          <w:rStyle w:val="s0"/>
        </w:rPr>
        <w:t>Исполнитель:            _____________________________   ___________________      ____________________</w:t>
      </w:r>
    </w:p>
    <w:p w:rsidR="00000000" w:rsidRDefault="001F2E17">
      <w:r>
        <w:rPr>
          <w:rStyle w:val="s0"/>
        </w:rPr>
        <w:t>                                         (должност</w:t>
      </w:r>
      <w:r>
        <w:rPr>
          <w:rStyle w:val="s0"/>
        </w:rPr>
        <w:t>ь, фамилия и имя)                 (подпись)                        (номер телефона)</w:t>
      </w:r>
    </w:p>
    <w:p w:rsidR="00000000" w:rsidRDefault="001F2E17">
      <w:r>
        <w:rPr>
          <w:rStyle w:val="s0"/>
        </w:rPr>
        <w:t> </w:t>
      </w:r>
    </w:p>
    <w:p w:rsidR="00000000" w:rsidRDefault="001F2E17">
      <w:r>
        <w:rPr>
          <w:rStyle w:val="s0"/>
        </w:rPr>
        <w:t>Дата подписания отчета «____» ___________ 200 __ года.</w:t>
      </w:r>
    </w:p>
    <w:p w:rsidR="00000000" w:rsidRDefault="001F2E17">
      <w:r>
        <w:rPr>
          <w:rStyle w:val="s0"/>
        </w:rPr>
        <w:t> </w:t>
      </w:r>
    </w:p>
    <w:p w:rsidR="00000000" w:rsidRDefault="001F2E17">
      <w:pPr>
        <w:jc w:val="center"/>
      </w:pPr>
      <w:r>
        <w:rPr>
          <w:rStyle w:val="s0"/>
        </w:rPr>
        <w:t>Пояснения по заполнению Отчета о валютных позициях</w:t>
      </w:r>
    </w:p>
    <w:p w:rsidR="00000000" w:rsidRDefault="001F2E17">
      <w:pPr>
        <w:jc w:val="center"/>
      </w:pPr>
      <w:r>
        <w:rPr>
          <w:rStyle w:val="s0"/>
        </w:rPr>
        <w:t>по каждой иностранной валюте и валютной нетто-позиции</w:t>
      </w:r>
    </w:p>
    <w:p w:rsidR="00000000" w:rsidRDefault="001F2E17">
      <w:pPr>
        <w:ind w:firstLine="400"/>
        <w:jc w:val="both"/>
      </w:pPr>
      <w:r>
        <w:rPr>
          <w:rStyle w:val="s0"/>
        </w:rPr>
        <w:t> </w:t>
      </w:r>
    </w:p>
    <w:p w:rsidR="00000000" w:rsidRDefault="001F2E17">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1F2E17">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1F2E17">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1F2E17">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1F2E17">
      <w:r>
        <w:rPr>
          <w:rStyle w:val="s0"/>
        </w:rPr>
        <w:t> </w:t>
      </w:r>
    </w:p>
    <w:p w:rsidR="00000000" w:rsidRDefault="001F2E17">
      <w:r>
        <w:rPr>
          <w:rStyle w:val="s0"/>
        </w:rPr>
        <w:t> </w:t>
      </w:r>
    </w:p>
    <w:p w:rsidR="00000000" w:rsidRDefault="001F2E17">
      <w:pPr>
        <w:jc w:val="both"/>
      </w:pPr>
      <w:r>
        <w:rPr>
          <w:rStyle w:val="s3"/>
        </w:rPr>
        <w:t xml:space="preserve">В приложение 9 внесены изменения в соответствии с </w:t>
      </w:r>
      <w:hyperlink r:id="rId430" w:anchor="sub_id=9" w:history="1">
        <w:r>
          <w:rPr>
            <w:rStyle w:val="a3"/>
            <w:i/>
            <w:iCs/>
            <w:bdr w:val="none" w:sz="0" w:space="0" w:color="auto" w:frame="1"/>
          </w:rPr>
          <w:t>постановлени</w:t>
        </w:r>
        <w:r>
          <w:rPr>
            <w:rStyle w:val="a3"/>
            <w:i/>
            <w:iCs/>
            <w:bdr w:val="none" w:sz="0" w:space="0" w:color="auto" w:frame="1"/>
          </w:rPr>
          <w:t>ем</w:t>
        </w:r>
      </w:hyperlink>
      <w:r>
        <w:rPr>
          <w:rStyle w:val="s3"/>
        </w:rPr>
        <w:t xml:space="preserve"> Правления АФН РК от 23.02.07 г. № 47 (введено в действие с 1 апреля 2007 г.) (</w:t>
      </w:r>
      <w:hyperlink r:id="rId431" w:anchor="sub_id=9" w:history="1">
        <w:r>
          <w:rPr>
            <w:rStyle w:val="a3"/>
            <w:i/>
            <w:iCs/>
            <w:bdr w:val="none" w:sz="0" w:space="0" w:color="auto" w:frame="1"/>
          </w:rPr>
          <w:t>см. стар. ред.</w:t>
        </w:r>
      </w:hyperlink>
      <w:r>
        <w:rPr>
          <w:rStyle w:val="s3"/>
        </w:rPr>
        <w:t xml:space="preserve">); </w:t>
      </w:r>
      <w:hyperlink r:id="rId432" w:anchor="sub_id=107" w:history="1">
        <w:r>
          <w:rPr>
            <w:rStyle w:val="a3"/>
            <w:i/>
            <w:iCs/>
            <w:bdr w:val="none" w:sz="0" w:space="0" w:color="auto" w:frame="1"/>
          </w:rPr>
          <w:t>постановлением</w:t>
        </w:r>
      </w:hyperlink>
      <w:r>
        <w:rPr>
          <w:rStyle w:val="s3"/>
        </w:rPr>
        <w:t xml:space="preserve"> Правления АФН РК от 24.10.07 г. № 242 (</w:t>
      </w:r>
      <w:hyperlink r:id="rId433" w:anchor="sub_id=9" w:history="1">
        <w:r>
          <w:rPr>
            <w:rStyle w:val="a3"/>
            <w:i/>
            <w:iCs/>
            <w:bdr w:val="none" w:sz="0" w:space="0" w:color="auto" w:frame="1"/>
          </w:rPr>
          <w:t>см. стар. ред.</w:t>
        </w:r>
      </w:hyperlink>
      <w:r>
        <w:rPr>
          <w:rStyle w:val="s3"/>
        </w:rPr>
        <w:t xml:space="preserve">); </w:t>
      </w:r>
      <w:hyperlink r:id="rId434" w:anchor="sub_id=9" w:history="1">
        <w:r>
          <w:rPr>
            <w:rStyle w:val="a3"/>
            <w:i/>
            <w:iCs/>
            <w:bdr w:val="none" w:sz="0" w:space="0" w:color="auto" w:frame="1"/>
          </w:rPr>
          <w:t>постановлением</w:t>
        </w:r>
      </w:hyperlink>
      <w:r>
        <w:rPr>
          <w:rStyle w:val="s3"/>
        </w:rPr>
        <w:t xml:space="preserve"> </w:t>
      </w:r>
      <w:r>
        <w:rPr>
          <w:rStyle w:val="s3"/>
        </w:rPr>
        <w:t>Правления АФН РК от 26.02.08 г. № 20 (введены в действие с 1 июля 2008 г.) (</w:t>
      </w:r>
      <w:hyperlink r:id="rId435" w:anchor="sub_id=9" w:history="1">
        <w:r>
          <w:rPr>
            <w:rStyle w:val="a3"/>
            <w:i/>
            <w:iCs/>
            <w:bdr w:val="none" w:sz="0" w:space="0" w:color="auto" w:frame="1"/>
          </w:rPr>
          <w:t>см. стар. ред.</w:t>
        </w:r>
      </w:hyperlink>
      <w:r>
        <w:rPr>
          <w:rStyle w:val="s3"/>
        </w:rPr>
        <w:t>)</w:t>
      </w:r>
    </w:p>
    <w:p w:rsidR="00000000" w:rsidRDefault="001F2E17">
      <w:pPr>
        <w:jc w:val="right"/>
      </w:pPr>
      <w:r>
        <w:rPr>
          <w:rStyle w:val="s0"/>
        </w:rPr>
        <w:t>Приложение 9</w:t>
      </w:r>
    </w:p>
    <w:p w:rsidR="00000000" w:rsidRDefault="001F2E17">
      <w:pPr>
        <w:jc w:val="right"/>
      </w:pPr>
      <w:r>
        <w:rPr>
          <w:rStyle w:val="s0"/>
        </w:rPr>
        <w:t xml:space="preserve">к </w:t>
      </w:r>
      <w:hyperlink r:id="rId436"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0"/>
        </w:rPr>
        <w:t> </w:t>
      </w:r>
    </w:p>
    <w:p w:rsidR="00000000" w:rsidRDefault="001F2E17">
      <w:pPr>
        <w:jc w:val="center"/>
      </w:pPr>
      <w:r>
        <w:rPr>
          <w:rStyle w:val="s1"/>
        </w:rPr>
        <w:t>Таблица сравнения сроков активов и обязательств</w:t>
      </w:r>
    </w:p>
    <w:p w:rsidR="00000000" w:rsidRDefault="001F2E17">
      <w:pPr>
        <w:jc w:val="center"/>
      </w:pPr>
      <w:r>
        <w:rPr>
          <w:rStyle w:val="s1"/>
        </w:rPr>
        <w:t>в иностранной валюте на «___» _________ 200 __ года</w:t>
      </w:r>
    </w:p>
    <w:p w:rsidR="00000000" w:rsidRDefault="001F2E17">
      <w:pPr>
        <w:jc w:val="center"/>
      </w:pPr>
      <w:r>
        <w:rPr>
          <w:rStyle w:val="s0"/>
        </w:rPr>
        <w:t> </w:t>
      </w:r>
    </w:p>
    <w:p w:rsidR="00000000" w:rsidRDefault="001F2E17">
      <w:pPr>
        <w:jc w:val="center"/>
      </w:pPr>
      <w:r>
        <w:rPr>
          <w:rStyle w:val="s0"/>
        </w:rPr>
        <w:t>__________________________________</w:t>
      </w:r>
    </w:p>
    <w:p w:rsidR="00000000" w:rsidRDefault="001F2E17">
      <w:pPr>
        <w:jc w:val="center"/>
      </w:pPr>
      <w:r>
        <w:rPr>
          <w:rStyle w:val="s0"/>
        </w:rPr>
        <w:t>(краткое наименование банка)</w:t>
      </w:r>
    </w:p>
    <w:p w:rsidR="00000000" w:rsidRDefault="001F2E17">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Активы минус обязательства (графа 3 -</w:t>
            </w:r>
          </w:p>
          <w:p w:rsidR="00000000" w:rsidRDefault="001F2E17">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Отношение активов к сумме обязательств и условных обязательств (графа 3/</w:t>
            </w:r>
          </w:p>
          <w:p w:rsidR="00000000" w:rsidRDefault="001F2E17">
            <w:pPr>
              <w:jc w:val="center"/>
            </w:pPr>
            <w:r>
              <w:rPr>
                <w:rStyle w:val="s0"/>
              </w:rPr>
              <w:t>[графа 4 +</w:t>
            </w:r>
          </w:p>
          <w:p w:rsidR="00000000" w:rsidRDefault="001F2E17">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востребования в том числе:</w:t>
            </w:r>
          </w:p>
          <w:p w:rsidR="00000000" w:rsidRDefault="001F2E17">
            <w:r>
              <w:rPr>
                <w:rStyle w:val="s0"/>
              </w:rPr>
              <w:t>1)</w:t>
            </w:r>
          </w:p>
          <w:p w:rsidR="00000000" w:rsidRDefault="001F2E17">
            <w:r>
              <w:rPr>
                <w:rStyle w:val="s0"/>
              </w:rPr>
              <w:t>2)</w:t>
            </w:r>
          </w:p>
          <w:p w:rsidR="00000000" w:rsidRDefault="001F2E17">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30 дней в том числе:</w:t>
            </w:r>
          </w:p>
          <w:p w:rsidR="00000000" w:rsidRDefault="001F2E17">
            <w:r>
              <w:rPr>
                <w:rStyle w:val="s0"/>
              </w:rPr>
              <w:t>1)</w:t>
            </w:r>
          </w:p>
          <w:p w:rsidR="00000000" w:rsidRDefault="001F2E17">
            <w:r>
              <w:rPr>
                <w:rStyle w:val="s0"/>
              </w:rPr>
              <w:t>2)</w:t>
            </w:r>
          </w:p>
          <w:p w:rsidR="00000000" w:rsidRDefault="001F2E17">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3 месяцев в том числе:</w:t>
            </w:r>
          </w:p>
          <w:p w:rsidR="00000000" w:rsidRDefault="001F2E17">
            <w:r>
              <w:rPr>
                <w:rStyle w:val="s0"/>
              </w:rPr>
              <w:t>1)</w:t>
            </w:r>
          </w:p>
          <w:p w:rsidR="00000000" w:rsidRDefault="001F2E17">
            <w:r>
              <w:rPr>
                <w:rStyle w:val="s0"/>
              </w:rPr>
              <w:t>2)</w:t>
            </w:r>
          </w:p>
          <w:p w:rsidR="00000000" w:rsidRDefault="001F2E17">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6 месяцев в том числе:</w:t>
            </w:r>
          </w:p>
          <w:p w:rsidR="00000000" w:rsidRDefault="001F2E17">
            <w:r>
              <w:rPr>
                <w:rStyle w:val="s0"/>
              </w:rPr>
              <w:t>1)</w:t>
            </w:r>
          </w:p>
          <w:p w:rsidR="00000000" w:rsidRDefault="001F2E17">
            <w:r>
              <w:rPr>
                <w:rStyle w:val="s0"/>
              </w:rPr>
              <w:t>2)</w:t>
            </w:r>
          </w:p>
          <w:p w:rsidR="00000000" w:rsidRDefault="001F2E17">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5</w:t>
            </w:r>
          </w:p>
          <w:p w:rsidR="00000000" w:rsidRDefault="001F2E17">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1 года в том числе:</w:t>
            </w:r>
          </w:p>
          <w:p w:rsidR="00000000" w:rsidRDefault="001F2E17">
            <w:r>
              <w:rPr>
                <w:rStyle w:val="s0"/>
              </w:rPr>
              <w:t>1)</w:t>
            </w:r>
          </w:p>
          <w:p w:rsidR="00000000" w:rsidRDefault="001F2E17">
            <w:r>
              <w:rPr>
                <w:rStyle w:val="s0"/>
              </w:rPr>
              <w:t>2)</w:t>
            </w:r>
          </w:p>
          <w:p w:rsidR="00000000" w:rsidRDefault="001F2E17">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Свыше 1 года в том числе:</w:t>
            </w:r>
          </w:p>
          <w:p w:rsidR="00000000" w:rsidRDefault="001F2E17">
            <w:r>
              <w:rPr>
                <w:rStyle w:val="s0"/>
              </w:rPr>
              <w:t>1)</w:t>
            </w:r>
          </w:p>
          <w:p w:rsidR="00000000" w:rsidRDefault="001F2E17">
            <w:r>
              <w:rPr>
                <w:rStyle w:val="s0"/>
              </w:rPr>
              <w:t>2)</w:t>
            </w:r>
          </w:p>
          <w:p w:rsidR="00000000" w:rsidRDefault="001F2E17">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bl>
    <w:p w:rsidR="00000000" w:rsidRDefault="001F2E17">
      <w:r>
        <w:rPr>
          <w:rStyle w:val="s0"/>
        </w:rPr>
        <w:t> </w:t>
      </w:r>
    </w:p>
    <w:p w:rsidR="00000000" w:rsidRDefault="001F2E17">
      <w:r>
        <w:rPr>
          <w:rStyle w:val="s0"/>
        </w:rPr>
        <w:t>Руководитель:           _____________________________   ___________________</w:t>
      </w:r>
    </w:p>
    <w:p w:rsidR="00000000" w:rsidRDefault="001F2E17">
      <w:r>
        <w:rPr>
          <w:rStyle w:val="s0"/>
        </w:rPr>
        <w:t>                                                   (фамилия и имя)                           (подпись)</w:t>
      </w:r>
    </w:p>
    <w:p w:rsidR="00000000" w:rsidRDefault="001F2E17">
      <w:r>
        <w:rPr>
          <w:rStyle w:val="s0"/>
        </w:rPr>
        <w:t>Главный бухгалтер: _____________________________   _</w:t>
      </w:r>
      <w:r>
        <w:rPr>
          <w:rStyle w:val="s0"/>
        </w:rPr>
        <w:t>__________________</w:t>
      </w:r>
    </w:p>
    <w:p w:rsidR="00000000" w:rsidRDefault="001F2E17">
      <w:r>
        <w:t>                                                   </w:t>
      </w:r>
      <w:r>
        <w:rPr>
          <w:rStyle w:val="s0"/>
        </w:rPr>
        <w:t>(фамилия и имя)                           (подпись)</w:t>
      </w:r>
    </w:p>
    <w:p w:rsidR="00000000" w:rsidRDefault="001F2E17">
      <w:r>
        <w:rPr>
          <w:rStyle w:val="s0"/>
        </w:rPr>
        <w:t>Исполнитель:           _____________________________   ____________________  ____________________</w:t>
      </w:r>
    </w:p>
    <w:p w:rsidR="00000000" w:rsidRDefault="001F2E17">
      <w:r>
        <w:rPr>
          <w:rStyle w:val="s0"/>
        </w:rPr>
        <w:t>                                    </w:t>
      </w:r>
      <w:r>
        <w:rPr>
          <w:rStyle w:val="s0"/>
        </w:rPr>
        <w:t>   (должность, фамилия и имя)                  (подпись)                      (номер телефона)</w:t>
      </w:r>
    </w:p>
    <w:p w:rsidR="00000000" w:rsidRDefault="001F2E17">
      <w:r>
        <w:rPr>
          <w:rStyle w:val="s0"/>
        </w:rPr>
        <w:t> </w:t>
      </w:r>
    </w:p>
    <w:p w:rsidR="00000000" w:rsidRDefault="001F2E17">
      <w:r>
        <w:rPr>
          <w:rStyle w:val="s0"/>
        </w:rPr>
        <w:t>Дата подписания отчета «___» ___________ 200 __ года.</w:t>
      </w:r>
    </w:p>
    <w:p w:rsidR="00000000" w:rsidRDefault="001F2E17">
      <w:r>
        <w:rPr>
          <w:rStyle w:val="s0"/>
        </w:rPr>
        <w:t> </w:t>
      </w:r>
    </w:p>
    <w:p w:rsidR="00000000" w:rsidRDefault="001F2E17">
      <w:pPr>
        <w:ind w:firstLine="400"/>
        <w:jc w:val="center"/>
      </w:pPr>
      <w:r>
        <w:rPr>
          <w:rStyle w:val="s0"/>
        </w:rPr>
        <w:t>Пояснения по заполнению Таблицы сравнения сроков активов и обязательств в иностранной валюте</w:t>
      </w:r>
    </w:p>
    <w:p w:rsidR="00000000" w:rsidRDefault="001F2E17">
      <w:pPr>
        <w:ind w:firstLine="400"/>
        <w:jc w:val="both"/>
      </w:pPr>
      <w:r>
        <w:rPr>
          <w:rStyle w:val="s0"/>
        </w:rPr>
        <w:t> </w:t>
      </w:r>
    </w:p>
    <w:p w:rsidR="00000000" w:rsidRDefault="001F2E17">
      <w:pPr>
        <w:ind w:firstLine="400"/>
        <w:jc w:val="both"/>
      </w:pPr>
      <w:r>
        <w:rPr>
          <w:rStyle w:val="s0"/>
        </w:rPr>
        <w:t>При запо</w:t>
      </w:r>
      <w:r>
        <w:rPr>
          <w:rStyle w:val="s0"/>
        </w:rPr>
        <w:t>лнении Таблицы сравнения сроков активов и обязательств в иностранной валюте для каждого актива (обязательства) в иностранной валюте предусматривается наименьший срок, по истечении которого банк имеет право требовать исполнения обязательств дебиторов и корр</w:t>
      </w:r>
      <w:r>
        <w:rPr>
          <w:rStyle w:val="s0"/>
        </w:rPr>
        <w:t>еспондентов (исполняет требования клиентов). В строку 1 относятся активы и обязательства банка в иностранной валюте, принимаемые в расчет величины высоколиквидных активов в соответствии с настоящей Инструкцией и обязательств до востребования, в том числе о</w:t>
      </w:r>
      <w:r>
        <w:rPr>
          <w:rStyle w:val="s0"/>
        </w:rPr>
        <w:t>бязательств, по которым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w:t>
      </w:r>
      <w:r>
        <w:rPr>
          <w:rStyle w:val="s0"/>
        </w:rPr>
        <w:t>тв, в том числе срочные и условные депозиты банков. Активы и условные 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иностранной валюте.</w:t>
      </w:r>
    </w:p>
    <w:p w:rsidR="00000000" w:rsidRDefault="001F2E17">
      <w:pPr>
        <w:ind w:firstLine="400"/>
        <w:jc w:val="both"/>
      </w:pPr>
      <w:r>
        <w:rPr>
          <w:rStyle w:val="s0"/>
        </w:rPr>
        <w:t>Строки 1</w:t>
      </w:r>
      <w:r>
        <w:rPr>
          <w:rStyle w:val="s0"/>
        </w:rPr>
        <w:t>-7 заполняются, в том числе в разрезе следующих валют отдельных иностранных государств (групп иностранных государств):</w:t>
      </w:r>
    </w:p>
    <w:p w:rsidR="00000000" w:rsidRDefault="001F2E17">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w:t>
      </w:r>
      <w:r>
        <w:rPr>
          <w:rStyle w:val="s0"/>
        </w:rPr>
        <w:t>угих рейтинговых агентств, и валюте «Евро»;</w:t>
      </w:r>
    </w:p>
    <w:p w:rsidR="00000000" w:rsidRDefault="001F2E17">
      <w:pPr>
        <w:ind w:firstLine="400"/>
        <w:jc w:val="both"/>
      </w:pPr>
      <w:r>
        <w:rPr>
          <w:rStyle w:val="s0"/>
        </w:rPr>
        <w:t>в иностранной валюте стран, имеющих суверенный рейтинг от «В» до «А» агентства Standard&amp;Poor's или рейтинг аналогичного уровня одного из других рейтинговых агентств;</w:t>
      </w:r>
    </w:p>
    <w:p w:rsidR="00000000" w:rsidRDefault="001F2E17">
      <w:pPr>
        <w:ind w:firstLine="400"/>
        <w:jc w:val="both"/>
      </w:pPr>
      <w:r>
        <w:rPr>
          <w:rStyle w:val="s0"/>
        </w:rPr>
        <w:t>в иностранной валюте стран, имеющих суверенный</w:t>
      </w:r>
      <w:r>
        <w:rPr>
          <w:rStyle w:val="s0"/>
        </w:rPr>
        <w:t xml:space="preserve"> рейтинг ниже «В» агентства Standard&amp;Poor's или рейтинг аналогичного уровня одного из других рейтинговых агентств, и стран, не имеющих соответствующей рейтинговой оценки.</w:t>
      </w:r>
    </w:p>
    <w:p w:rsidR="00000000" w:rsidRDefault="001F2E17">
      <w:pPr>
        <w:ind w:firstLine="400"/>
        <w:jc w:val="both"/>
      </w:pPr>
      <w:r>
        <w:rPr>
          <w:rStyle w:val="s0"/>
        </w:rPr>
        <w:t>Данные по графам активов, обязательств и условных обязательств по строкам от 1 до 5 з</w:t>
      </w:r>
      <w:r>
        <w:rPr>
          <w:rStyle w:val="s0"/>
        </w:rPr>
        <w:t>аполняются нарастающим итогом. Сумма строк 5 и 6 заносится в строку 7 «Итого». Возникшее расхождение по строке «Итого» в графе «Активы в иностранной валюте» с итоговой строкой активов по балансу будет соответствовать сумме активов в национальной валюте и н</w:t>
      </w:r>
      <w:r>
        <w:rPr>
          <w:rStyle w:val="s0"/>
        </w:rPr>
        <w:t xml:space="preserve">ефинансовых активов банка в иностранной валюте. Возникшее расхождение по строке «Итого» в графе «Обязательства в иностранной валюте» с итоговой строкой обязательств по балансу будет соответствовать сумме сформированных специальных провизий, обязательств в </w:t>
      </w:r>
      <w:r>
        <w:rPr>
          <w:rStyle w:val="s0"/>
        </w:rPr>
        <w:t>национальной валюте и нефинансовых обязательств в иностранной валюте.</w:t>
      </w:r>
    </w:p>
    <w:p w:rsidR="00000000" w:rsidRDefault="001F2E17">
      <w:r>
        <w:rPr>
          <w:rStyle w:val="s0"/>
        </w:rPr>
        <w:t> </w:t>
      </w:r>
    </w:p>
    <w:p w:rsidR="00000000" w:rsidRDefault="001F2E17">
      <w:r>
        <w:rPr>
          <w:rStyle w:val="s0"/>
        </w:rPr>
        <w:t> </w:t>
      </w:r>
    </w:p>
    <w:p w:rsidR="00000000" w:rsidRDefault="001F2E17">
      <w:pPr>
        <w:jc w:val="both"/>
      </w:pPr>
      <w:r>
        <w:rPr>
          <w:rStyle w:val="s3"/>
        </w:rPr>
        <w:t xml:space="preserve">В приложение 10 внесены изменения в соответствии с </w:t>
      </w:r>
      <w:hyperlink r:id="rId437" w:anchor="sub_id=9" w:history="1">
        <w:r>
          <w:rPr>
            <w:rStyle w:val="a3"/>
            <w:i/>
            <w:iCs/>
            <w:bdr w:val="none" w:sz="0" w:space="0" w:color="auto" w:frame="1"/>
          </w:rPr>
          <w:t>постановлением</w:t>
        </w:r>
      </w:hyperlink>
      <w:r>
        <w:rPr>
          <w:rStyle w:val="s3"/>
        </w:rPr>
        <w:t xml:space="preserve"> Правления АФН РК от 23.02.07 г. № 47 </w:t>
      </w:r>
      <w:r>
        <w:rPr>
          <w:rStyle w:val="s3"/>
        </w:rPr>
        <w:t>(введено в действие с 1 апреля 2007 г.) (</w:t>
      </w:r>
      <w:hyperlink r:id="rId438" w:anchor="sub_id=10" w:history="1">
        <w:r>
          <w:rPr>
            <w:rStyle w:val="a3"/>
            <w:i/>
            <w:iCs/>
            <w:bdr w:val="none" w:sz="0" w:space="0" w:color="auto" w:frame="1"/>
          </w:rPr>
          <w:t>см. стар. ред.</w:t>
        </w:r>
      </w:hyperlink>
      <w:r>
        <w:rPr>
          <w:rStyle w:val="s3"/>
        </w:rPr>
        <w:t xml:space="preserve">); </w:t>
      </w:r>
      <w:hyperlink r:id="rId439" w:anchor="sub_id=110" w:history="1">
        <w:r>
          <w:rPr>
            <w:rStyle w:val="a3"/>
            <w:i/>
            <w:iCs/>
            <w:bdr w:val="none" w:sz="0" w:space="0" w:color="auto" w:frame="1"/>
          </w:rPr>
          <w:t>постановлением</w:t>
        </w:r>
      </w:hyperlink>
      <w:r>
        <w:rPr>
          <w:rStyle w:val="s3"/>
        </w:rPr>
        <w:t xml:space="preserve"> </w:t>
      </w:r>
      <w:r>
        <w:rPr>
          <w:rStyle w:val="s3"/>
        </w:rPr>
        <w:t>Правления АФН РК от 24.10.07 г. № 242 (</w:t>
      </w:r>
      <w:hyperlink r:id="rId440" w:anchor="sub_id=10" w:history="1">
        <w:r>
          <w:rPr>
            <w:rStyle w:val="a3"/>
            <w:i/>
            <w:iCs/>
            <w:bdr w:val="none" w:sz="0" w:space="0" w:color="auto" w:frame="1"/>
          </w:rPr>
          <w:t>см. стар. ред.</w:t>
        </w:r>
      </w:hyperlink>
      <w:r>
        <w:rPr>
          <w:rStyle w:val="s3"/>
        </w:rPr>
        <w:t xml:space="preserve">); </w:t>
      </w:r>
      <w:hyperlink r:id="rId441" w:anchor="sub_id=10" w:history="1">
        <w:r>
          <w:rPr>
            <w:rStyle w:val="a3"/>
            <w:i/>
            <w:iCs/>
            <w:bdr w:val="none" w:sz="0" w:space="0" w:color="auto" w:frame="1"/>
          </w:rPr>
          <w:t>постановлением</w:t>
        </w:r>
      </w:hyperlink>
      <w:r>
        <w:rPr>
          <w:rStyle w:val="s3"/>
        </w:rPr>
        <w:t xml:space="preserve"> Правления АФН РК от 26.02</w:t>
      </w:r>
      <w:r>
        <w:rPr>
          <w:rStyle w:val="s3"/>
        </w:rPr>
        <w:t>.08 г. № 20 (введены в действие с 1 июля 2008 г.) (</w:t>
      </w:r>
      <w:hyperlink r:id="rId442" w:anchor="sub_id=10" w:history="1">
        <w:r>
          <w:rPr>
            <w:rStyle w:val="a3"/>
            <w:i/>
            <w:iCs/>
            <w:bdr w:val="none" w:sz="0" w:space="0" w:color="auto" w:frame="1"/>
          </w:rPr>
          <w:t>см. стар. ред.</w:t>
        </w:r>
      </w:hyperlink>
      <w:r>
        <w:rPr>
          <w:rStyle w:val="s3"/>
        </w:rPr>
        <w:t>)</w:t>
      </w:r>
    </w:p>
    <w:p w:rsidR="00000000" w:rsidRDefault="001F2E17">
      <w:pPr>
        <w:jc w:val="right"/>
      </w:pPr>
      <w:r>
        <w:rPr>
          <w:rStyle w:val="s0"/>
        </w:rPr>
        <w:t>Приложение 10</w:t>
      </w:r>
    </w:p>
    <w:p w:rsidR="00000000" w:rsidRDefault="001F2E17">
      <w:pPr>
        <w:jc w:val="right"/>
      </w:pPr>
      <w:r>
        <w:rPr>
          <w:rStyle w:val="s0"/>
        </w:rPr>
        <w:t xml:space="preserve">к </w:t>
      </w:r>
      <w:hyperlink r:id="rId443" w:anchor="sub_id=100" w:history="1">
        <w:r>
          <w:rPr>
            <w:rStyle w:val="a3"/>
          </w:rPr>
          <w:t>Инструкции</w:t>
        </w:r>
      </w:hyperlink>
      <w:r>
        <w:rPr>
          <w:rStyle w:val="s0"/>
        </w:rPr>
        <w:t xml:space="preserve"> о</w:t>
      </w:r>
      <w:r>
        <w:rPr>
          <w:rStyle w:val="s0"/>
        </w:rPr>
        <w:t xml:space="preserve">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center"/>
      </w:pPr>
      <w:r>
        <w:rPr>
          <w:rStyle w:val="s0"/>
        </w:rPr>
        <w:t> </w:t>
      </w:r>
    </w:p>
    <w:p w:rsidR="00000000" w:rsidRDefault="001F2E17">
      <w:pPr>
        <w:jc w:val="center"/>
      </w:pPr>
      <w:r>
        <w:rPr>
          <w:rStyle w:val="s1"/>
        </w:rPr>
        <w:t>Таблица сравнения сроков активов и обязательств</w:t>
      </w:r>
    </w:p>
    <w:p w:rsidR="00000000" w:rsidRDefault="001F2E17">
      <w:pPr>
        <w:jc w:val="center"/>
      </w:pPr>
      <w:r>
        <w:rPr>
          <w:rStyle w:val="s1"/>
        </w:rPr>
        <w:t>в национальной валюте на «___» _________ 200 __ года</w:t>
      </w:r>
    </w:p>
    <w:p w:rsidR="00000000" w:rsidRDefault="001F2E17">
      <w:pPr>
        <w:jc w:val="center"/>
      </w:pPr>
      <w:r>
        <w:rPr>
          <w:rStyle w:val="s0"/>
        </w:rPr>
        <w:t> </w:t>
      </w:r>
    </w:p>
    <w:p w:rsidR="00000000" w:rsidRDefault="001F2E17">
      <w:pPr>
        <w:jc w:val="center"/>
      </w:pPr>
      <w:r>
        <w:rPr>
          <w:rStyle w:val="s0"/>
        </w:rPr>
        <w:t>___________________________________</w:t>
      </w:r>
    </w:p>
    <w:p w:rsidR="00000000" w:rsidRDefault="001F2E17">
      <w:pPr>
        <w:jc w:val="center"/>
      </w:pPr>
      <w:r>
        <w:rPr>
          <w:rStyle w:val="s0"/>
        </w:rPr>
        <w:t>(краткое наименование банка)</w:t>
      </w:r>
    </w:p>
    <w:p w:rsidR="00000000" w:rsidRDefault="001F2E17">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r>
              <w:rPr>
                <w:rStyle w:val="s0"/>
              </w:rPr>
              <w:t> </w:t>
            </w:r>
          </w:p>
        </w:tc>
      </w:tr>
    </w:tbl>
    <w:p w:rsidR="00000000" w:rsidRDefault="001F2E17">
      <w:r>
        <w:rPr>
          <w:rStyle w:val="s0"/>
        </w:rPr>
        <w:t> </w:t>
      </w:r>
    </w:p>
    <w:p w:rsidR="00000000" w:rsidRDefault="001F2E17">
      <w:r>
        <w:rPr>
          <w:rStyle w:val="s0"/>
        </w:rPr>
        <w:t>Руководитель:            _____________________________  ___________________</w:t>
      </w:r>
    </w:p>
    <w:p w:rsidR="00000000" w:rsidRDefault="001F2E17">
      <w:r>
        <w:rPr>
          <w:rStyle w:val="s0"/>
        </w:rPr>
        <w:t>                                       </w:t>
      </w:r>
      <w:r>
        <w:rPr>
          <w:rStyle w:val="s0"/>
        </w:rPr>
        <w:t>             (фамилия и имя)                          (подпись)</w:t>
      </w:r>
    </w:p>
    <w:p w:rsidR="00000000" w:rsidRDefault="001F2E17">
      <w:r>
        <w:rPr>
          <w:rStyle w:val="s0"/>
        </w:rPr>
        <w:t>Главный бухгалтер:  ______________________________  __________________</w:t>
      </w:r>
    </w:p>
    <w:p w:rsidR="00000000" w:rsidRDefault="001F2E17">
      <w:r>
        <w:rPr>
          <w:rStyle w:val="s0"/>
        </w:rPr>
        <w:t>                                                    (фамилия и имя)                          (подпись)</w:t>
      </w:r>
    </w:p>
    <w:p w:rsidR="00000000" w:rsidRDefault="001F2E17">
      <w:r>
        <w:rPr>
          <w:rStyle w:val="s0"/>
        </w:rPr>
        <w:t>Исполнитель:      </w:t>
      </w:r>
      <w:r>
        <w:rPr>
          <w:rStyle w:val="s0"/>
        </w:rPr>
        <w:t>      ______________________________  __________________  ____________________</w:t>
      </w:r>
    </w:p>
    <w:p w:rsidR="00000000" w:rsidRDefault="001F2E17">
      <w:r>
        <w:rPr>
          <w:rStyle w:val="s0"/>
        </w:rPr>
        <w:t>                                         (должность, фамилия и имя)                (подпись)                    (номер телефона)</w:t>
      </w:r>
    </w:p>
    <w:p w:rsidR="00000000" w:rsidRDefault="001F2E17">
      <w:r>
        <w:rPr>
          <w:rStyle w:val="s0"/>
        </w:rPr>
        <w:t> </w:t>
      </w:r>
    </w:p>
    <w:p w:rsidR="00000000" w:rsidRDefault="001F2E17">
      <w:r>
        <w:rPr>
          <w:rStyle w:val="s0"/>
        </w:rPr>
        <w:t>Дата подписания отчета «___» ___________ 200 _</w:t>
      </w:r>
      <w:r>
        <w:rPr>
          <w:rStyle w:val="s0"/>
        </w:rPr>
        <w:t>_ года.</w:t>
      </w:r>
    </w:p>
    <w:p w:rsidR="00000000" w:rsidRDefault="001F2E17">
      <w:r>
        <w:rPr>
          <w:rStyle w:val="s0"/>
        </w:rPr>
        <w:t> </w:t>
      </w:r>
    </w:p>
    <w:p w:rsidR="00000000" w:rsidRDefault="001F2E17">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1F2E17">
      <w:pPr>
        <w:ind w:firstLine="400"/>
        <w:jc w:val="both"/>
      </w:pPr>
      <w:r>
        <w:t> </w:t>
      </w:r>
    </w:p>
    <w:p w:rsidR="00000000" w:rsidRDefault="001F2E17">
      <w:pPr>
        <w:ind w:firstLine="400"/>
        <w:jc w:val="both"/>
      </w:pPr>
      <w:r>
        <w:rPr>
          <w:rStyle w:val="s0"/>
        </w:rPr>
        <w:t>При заполнении Таблицы сравнения сроков активов и обязательств в национальной валюте для каждого актива (обязательства) в национальной валюте предусма</w:t>
      </w:r>
      <w:r>
        <w:rPr>
          <w:rStyle w:val="s0"/>
        </w:rPr>
        <w:t>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национальной валюте, принимаемые в расчет в</w:t>
      </w:r>
      <w:r>
        <w:rPr>
          <w:rStyle w:val="s0"/>
        </w:rPr>
        <w:t>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w:t>
      </w:r>
      <w:r>
        <w:rPr>
          <w:rStyle w:val="s0"/>
        </w:rPr>
        <w:t>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w:t>
      </w:r>
      <w:r>
        <w:rPr>
          <w:rStyle w:val="s0"/>
        </w:rPr>
        <w:t>ий, созданных на классифицированные активы и классифицированные условные обязательства в национальной валюте.</w:t>
      </w:r>
    </w:p>
    <w:p w:rsidR="00000000" w:rsidRDefault="001F2E17">
      <w:pPr>
        <w:ind w:firstLine="400"/>
        <w:jc w:val="both"/>
      </w:pPr>
      <w:r>
        <w:rPr>
          <w:rStyle w:val="s0"/>
        </w:rPr>
        <w:t>Данные по графам активов, обязательств, возможных (условных) обязательств по строкам от 1 до 5 заполняются нарастающим итогом. Сумма строк 5 и 6 з</w:t>
      </w:r>
      <w:r>
        <w:rPr>
          <w:rStyle w:val="s0"/>
        </w:rPr>
        <w:t>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 строкой активов по балансу будет соответствовать сумме активов в иностранной валюте и нефинанс</w:t>
      </w:r>
      <w:r>
        <w:rPr>
          <w:rStyle w:val="s0"/>
        </w:rPr>
        <w:t>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по балансу будет соответствовать сумме сформированных специальных провизий, обязательств в иност</w:t>
      </w:r>
      <w:r>
        <w:rPr>
          <w:rStyle w:val="s0"/>
        </w:rPr>
        <w:t>ранной валюте и нефинансовых обязательств в национальной валюте.</w:t>
      </w:r>
    </w:p>
    <w:p w:rsidR="00000000" w:rsidRDefault="001F2E17">
      <w:pPr>
        <w:ind w:firstLine="400"/>
        <w:jc w:val="both"/>
      </w:pPr>
      <w:r>
        <w:t> </w:t>
      </w:r>
    </w:p>
    <w:p w:rsidR="00000000" w:rsidRDefault="001F2E17">
      <w:pPr>
        <w:jc w:val="both"/>
      </w:pPr>
      <w:r>
        <w:rPr>
          <w:rStyle w:val="s3"/>
        </w:rPr>
        <w:t xml:space="preserve">Инструкция дополнена приложением 11 в соответствии с </w:t>
      </w:r>
      <w:hyperlink r:id="rId444" w:anchor="sub_id=11" w:history="1">
        <w:r>
          <w:rPr>
            <w:rStyle w:val="a3"/>
            <w:i/>
            <w:iCs/>
            <w:bdr w:val="none" w:sz="0" w:space="0" w:color="auto" w:frame="1"/>
          </w:rPr>
          <w:t>постановлением</w:t>
        </w:r>
      </w:hyperlink>
      <w:r>
        <w:rPr>
          <w:rStyle w:val="s3"/>
        </w:rPr>
        <w:t xml:space="preserve"> Правления АФН РК от 23.02.07 г. № 47 (вве</w:t>
      </w:r>
      <w:r>
        <w:rPr>
          <w:rStyle w:val="s3"/>
        </w:rPr>
        <w:t xml:space="preserve">дено в действие с 1 апреля 2007 г.); изложено в редакции </w:t>
      </w:r>
      <w:hyperlink r:id="rId445" w:anchor="sub_id=111" w:history="1">
        <w:r>
          <w:rPr>
            <w:rStyle w:val="a3"/>
            <w:i/>
            <w:iCs/>
            <w:bdr w:val="none" w:sz="0" w:space="0" w:color="auto" w:frame="1"/>
          </w:rPr>
          <w:t>постановления</w:t>
        </w:r>
      </w:hyperlink>
      <w:r>
        <w:rPr>
          <w:rStyle w:val="s3"/>
        </w:rPr>
        <w:t xml:space="preserve"> Правления АФН РК от 24.10.007 г. № 242 (введено в действие с 1 января 2009 г.)  </w:t>
      </w:r>
    </w:p>
    <w:p w:rsidR="00000000" w:rsidRDefault="001F2E17">
      <w:pPr>
        <w:jc w:val="both"/>
      </w:pPr>
      <w:r>
        <w:rPr>
          <w:rStyle w:val="s0"/>
        </w:rPr>
        <w:t>Приложение 11.</w:t>
      </w:r>
      <w:r>
        <w:rPr>
          <w:rStyle w:val="s3"/>
        </w:rPr>
        <w:t xml:space="preserve"> Таблица </w:t>
      </w:r>
      <w:r>
        <w:rPr>
          <w:rStyle w:val="s3"/>
        </w:rPr>
        <w:t xml:space="preserve">коэффициентов капитализации банков к обязательствам перед нерезидентами Республики Казахстан (k8, k9) исключено в соответствии с </w:t>
      </w:r>
      <w:hyperlink r:id="rId446" w:anchor="sub_id=530200" w:history="1">
        <w:r>
          <w:rPr>
            <w:rStyle w:val="a3"/>
            <w:i/>
            <w:iCs/>
            <w:bdr w:val="none" w:sz="0" w:space="0" w:color="auto" w:frame="1"/>
          </w:rPr>
          <w:t>постановлением</w:t>
        </w:r>
      </w:hyperlink>
      <w:r>
        <w:rPr>
          <w:rStyle w:val="s3"/>
        </w:rPr>
        <w:t xml:space="preserve"> Правления АФН РК от 26.02.08</w:t>
      </w:r>
      <w:r>
        <w:rPr>
          <w:rStyle w:val="s3"/>
        </w:rPr>
        <w:t xml:space="preserve"> г. № 20 (см. </w:t>
      </w:r>
      <w:hyperlink r:id="rId447" w:anchor="sub_id=200" w:history="1">
        <w:r>
          <w:rPr>
            <w:rStyle w:val="a3"/>
            <w:i/>
            <w:iCs/>
            <w:bdr w:val="none" w:sz="0" w:space="0" w:color="auto" w:frame="1"/>
          </w:rPr>
          <w:t>сроки</w:t>
        </w:r>
      </w:hyperlink>
      <w:r>
        <w:rPr>
          <w:rStyle w:val="s3"/>
        </w:rPr>
        <w:t xml:space="preserve"> введения в действие) (</w:t>
      </w:r>
      <w:hyperlink r:id="rId448" w:anchor="sub_id=111" w:history="1">
        <w:r>
          <w:rPr>
            <w:rStyle w:val="a3"/>
            <w:i/>
            <w:iCs/>
            <w:bdr w:val="none" w:sz="0" w:space="0" w:color="auto" w:frame="1"/>
          </w:rPr>
          <w:t>см. стар. ред.</w:t>
        </w:r>
      </w:hyperlink>
      <w:r>
        <w:rPr>
          <w:rStyle w:val="s3"/>
        </w:rPr>
        <w:t>)</w:t>
      </w:r>
    </w:p>
    <w:p w:rsidR="00000000" w:rsidRDefault="001F2E17">
      <w:pPr>
        <w:jc w:val="center"/>
      </w:pPr>
      <w:r>
        <w:rPr>
          <w:rStyle w:val="s1"/>
        </w:rPr>
        <w:t> </w:t>
      </w:r>
    </w:p>
    <w:p w:rsidR="00000000" w:rsidRDefault="001F2E17">
      <w:pPr>
        <w:jc w:val="right"/>
      </w:pPr>
      <w:r>
        <w:t> </w:t>
      </w:r>
    </w:p>
    <w:p w:rsidR="00000000" w:rsidRDefault="001F2E17">
      <w:pPr>
        <w:jc w:val="both"/>
      </w:pPr>
      <w:r>
        <w:rPr>
          <w:rStyle w:val="s3"/>
        </w:rPr>
        <w:t xml:space="preserve">Инструкция дополнена приложением 12 в соответствии с </w:t>
      </w:r>
      <w:hyperlink r:id="rId449"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1F2E17">
      <w:pPr>
        <w:jc w:val="right"/>
      </w:pPr>
      <w:r>
        <w:rPr>
          <w:rStyle w:val="s0"/>
        </w:rPr>
        <w:t>Приложение 12</w:t>
      </w:r>
    </w:p>
    <w:p w:rsidR="00000000" w:rsidRDefault="001F2E17">
      <w:pPr>
        <w:jc w:val="right"/>
      </w:pPr>
      <w:r>
        <w:rPr>
          <w:rStyle w:val="s0"/>
        </w:rPr>
        <w:t xml:space="preserve">к </w:t>
      </w:r>
      <w:hyperlink r:id="rId450"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jc w:val="right"/>
      </w:pPr>
      <w:r>
        <w:rPr>
          <w:rStyle w:val="s0"/>
        </w:rPr>
        <w:t> </w:t>
      </w:r>
    </w:p>
    <w:p w:rsidR="00000000" w:rsidRDefault="001F2E17">
      <w:pPr>
        <w:jc w:val="right"/>
      </w:pPr>
      <w:r>
        <w:rPr>
          <w:rStyle w:val="s0"/>
        </w:rPr>
        <w:t> </w:t>
      </w:r>
    </w:p>
    <w:p w:rsidR="00000000" w:rsidRDefault="001F2E17">
      <w:pPr>
        <w:jc w:val="center"/>
      </w:pPr>
      <w:r>
        <w:rPr>
          <w:rStyle w:val="s1"/>
        </w:rPr>
        <w:t>Анкета</w:t>
      </w:r>
    </w:p>
    <w:p w:rsidR="00000000" w:rsidRDefault="001F2E17">
      <w:pPr>
        <w:jc w:val="center"/>
      </w:pPr>
      <w:r>
        <w:rPr>
          <w:rStyle w:val="s1"/>
        </w:rPr>
        <w:t> </w:t>
      </w:r>
    </w:p>
    <w:p w:rsidR="00000000" w:rsidRDefault="001F2E17">
      <w:r>
        <w:rPr>
          <w:rStyle w:val="s0"/>
        </w:rPr>
        <w:t>Наименование банка-оригинатора _________________________________________________________________</w:t>
      </w:r>
    </w:p>
    <w:p w:rsidR="00000000" w:rsidRDefault="001F2E17">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center"/>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firstLine="708"/>
              <w:jc w:val="both"/>
            </w:pPr>
            <w:r>
              <w:t> </w:t>
            </w:r>
          </w:p>
          <w:p w:rsidR="00000000" w:rsidRDefault="001F2E17">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Имеется ли юридическое заключение о том, что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w:t>
            </w:r>
            <w:r>
              <w:t xml:space="preserve">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jc w:val="both"/>
            </w:pPr>
            <w:r>
              <w:t> </w:t>
            </w:r>
          </w:p>
          <w:p w:rsidR="00000000" w:rsidRDefault="001F2E17">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jc w:val="both"/>
            </w:pPr>
            <w:r>
              <w:t> </w:t>
            </w:r>
          </w:p>
          <w:p w:rsidR="00000000" w:rsidRDefault="001F2E17">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Вправе ли оригинатор назначать или избирать большинство 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Вправе ли оригинатор определять решения специальной финансовой компании в силу договора или иным образом?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firstLine="708"/>
              <w:jc w:val="both"/>
            </w:pPr>
            <w:r>
              <w:t> </w:t>
            </w:r>
          </w:p>
          <w:p w:rsidR="00000000" w:rsidRDefault="001F2E17">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Вправе ли оригинатор принимать на себя какие - либо обязательства по выкупу секьюритизир</w:t>
            </w:r>
            <w:r>
              <w:t xml:space="preserve">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firstLine="708"/>
              <w:jc w:val="both"/>
            </w:pPr>
            <w:r>
              <w:t> </w:t>
            </w:r>
          </w:p>
          <w:p w:rsidR="00000000" w:rsidRDefault="001F2E17">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Представляют ли собой платежные 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jc w:val="both"/>
            </w:pPr>
            <w:r>
              <w:t>если да, раскрыть условия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jc w:val="both"/>
            </w:pPr>
            <w:r>
              <w:t xml:space="preserve">если да, раскрыть при каких условиях возможен </w:t>
            </w:r>
            <w:r>
              <w:t>выкуп активов или их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какой-либо поддержки специальной финансовой компании, за исключением поддерж</w:t>
            </w:r>
            <w:r>
              <w:t>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p w:rsidR="00000000" w:rsidRDefault="001F2E17">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pPr>
            <w:r>
              <w:t>_____ да _____ нет</w:t>
            </w:r>
          </w:p>
          <w:p w:rsidR="00000000" w:rsidRDefault="001F2E17">
            <w:pPr>
              <w:ind w:right="22"/>
            </w:pPr>
            <w:r>
              <w:t>если да, то указать какие, и условия их применения</w:t>
            </w:r>
          </w:p>
        </w:tc>
      </w:tr>
    </w:tbl>
    <w:p w:rsidR="00000000" w:rsidRDefault="001F2E17">
      <w:pPr>
        <w:ind w:firstLine="400"/>
        <w:jc w:val="both"/>
      </w:pPr>
      <w:r>
        <w:rPr>
          <w:rStyle w:val="s0"/>
        </w:rPr>
        <w:t> </w:t>
      </w:r>
    </w:p>
    <w:p w:rsidR="00000000" w:rsidRDefault="001F2E17">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w:t>
      </w:r>
      <w:r>
        <w:rPr>
          <w:rStyle w:val="s0"/>
        </w:rPr>
        <w:t>редставление уполномоченному органу дополнительной информации и документов, запрашиваемых в связи с рассмотрением Анкеты.</w:t>
      </w:r>
    </w:p>
    <w:p w:rsidR="00000000" w:rsidRDefault="001F2E17">
      <w:pPr>
        <w:ind w:firstLine="400"/>
        <w:jc w:val="both"/>
      </w:pPr>
      <w:r>
        <w:rPr>
          <w:rStyle w:val="s0"/>
        </w:rPr>
        <w:t>Прилагаемые документы (указать поименный перечень направляемых документов, и листов по каждому)</w:t>
      </w:r>
    </w:p>
    <w:p w:rsidR="00000000" w:rsidRDefault="001F2E17">
      <w:pPr>
        <w:ind w:right="23" w:firstLine="709"/>
        <w:jc w:val="both"/>
      </w:pPr>
      <w:r>
        <w:t> </w:t>
      </w:r>
    </w:p>
    <w:p w:rsidR="00000000" w:rsidRDefault="001F2E17">
      <w:pPr>
        <w:ind w:firstLine="400"/>
        <w:jc w:val="both"/>
      </w:pPr>
      <w:r>
        <w:rPr>
          <w:rStyle w:val="s0"/>
        </w:rPr>
        <w:t>Председатель Правления _________________________________</w:t>
      </w:r>
    </w:p>
    <w:p w:rsidR="00000000" w:rsidRDefault="001F2E17">
      <w:pPr>
        <w:ind w:firstLine="400"/>
        <w:jc w:val="both"/>
      </w:pPr>
      <w:r>
        <w:rPr>
          <w:rStyle w:val="s0"/>
        </w:rPr>
        <w:t>                                                                  (подпись)</w:t>
      </w:r>
    </w:p>
    <w:p w:rsidR="00000000" w:rsidRDefault="001F2E17">
      <w:pPr>
        <w:ind w:firstLine="400"/>
        <w:jc w:val="both"/>
      </w:pPr>
      <w:r>
        <w:rPr>
          <w:rStyle w:val="s0"/>
        </w:rPr>
        <w:t>Председатель Совета</w:t>
      </w:r>
    </w:p>
    <w:p w:rsidR="00000000" w:rsidRDefault="001F2E17">
      <w:pPr>
        <w:ind w:firstLine="400"/>
        <w:jc w:val="both"/>
      </w:pPr>
      <w:r>
        <w:rPr>
          <w:rStyle w:val="s0"/>
        </w:rPr>
        <w:t>директоров                        _________________________________</w:t>
      </w:r>
    </w:p>
    <w:p w:rsidR="00000000" w:rsidRDefault="001F2E17">
      <w:pPr>
        <w:ind w:firstLine="400"/>
        <w:jc w:val="both"/>
      </w:pPr>
      <w:r>
        <w:rPr>
          <w:rStyle w:val="s0"/>
        </w:rPr>
        <w:t>                                   </w:t>
      </w:r>
      <w:r>
        <w:rPr>
          <w:rStyle w:val="s0"/>
        </w:rPr>
        <w:t>                                (подпись)</w:t>
      </w:r>
    </w:p>
    <w:p w:rsidR="00000000" w:rsidRDefault="001F2E17">
      <w:pPr>
        <w:ind w:firstLine="400"/>
        <w:jc w:val="both"/>
      </w:pPr>
      <w:r>
        <w:rPr>
          <w:rStyle w:val="s0"/>
        </w:rPr>
        <w:t>печать</w:t>
      </w:r>
    </w:p>
    <w:p w:rsidR="00000000" w:rsidRDefault="001F2E17">
      <w:pPr>
        <w:jc w:val="right"/>
      </w:pPr>
      <w:r>
        <w:t> </w:t>
      </w:r>
    </w:p>
    <w:p w:rsidR="00000000" w:rsidRDefault="001F2E17">
      <w:pPr>
        <w:jc w:val="both"/>
      </w:pPr>
      <w:r>
        <w:rPr>
          <w:rStyle w:val="s3"/>
        </w:rPr>
        <w:t xml:space="preserve">Инструкция дополнена приложением 13 в соответствии с </w:t>
      </w:r>
      <w:hyperlink r:id="rId451"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1F2E17">
      <w:pPr>
        <w:jc w:val="right"/>
      </w:pPr>
      <w:r>
        <w:rPr>
          <w:rStyle w:val="s0"/>
        </w:rPr>
        <w:t>Приложение 13</w:t>
      </w:r>
    </w:p>
    <w:p w:rsidR="00000000" w:rsidRDefault="001F2E17">
      <w:pPr>
        <w:jc w:val="right"/>
      </w:pPr>
      <w:r>
        <w:rPr>
          <w:rStyle w:val="s0"/>
        </w:rPr>
        <w:t xml:space="preserve">к </w:t>
      </w:r>
      <w:hyperlink r:id="rId452" w:anchor="sub_id=100" w:history="1">
        <w:r>
          <w:rPr>
            <w:rStyle w:val="a3"/>
          </w:rPr>
          <w:t>Инструкции</w:t>
        </w:r>
      </w:hyperlink>
      <w:r>
        <w:rPr>
          <w:rStyle w:val="s0"/>
        </w:rPr>
        <w:t xml:space="preserve"> о нормативных значениях</w:t>
      </w:r>
    </w:p>
    <w:p w:rsidR="00000000" w:rsidRDefault="001F2E17">
      <w:pPr>
        <w:jc w:val="right"/>
      </w:pPr>
      <w:r>
        <w:rPr>
          <w:rStyle w:val="s0"/>
        </w:rPr>
        <w:t>и методике расчетов пруденциальных</w:t>
      </w:r>
    </w:p>
    <w:p w:rsidR="00000000" w:rsidRDefault="001F2E17">
      <w:pPr>
        <w:jc w:val="right"/>
      </w:pPr>
      <w:r>
        <w:rPr>
          <w:rStyle w:val="s0"/>
        </w:rPr>
        <w:t>нормативов для банков второго уровня</w:t>
      </w:r>
    </w:p>
    <w:p w:rsidR="00000000" w:rsidRDefault="001F2E17">
      <w:pPr>
        <w:ind w:right="22" w:firstLine="708"/>
        <w:jc w:val="both"/>
      </w:pPr>
      <w:r>
        <w:t> </w:t>
      </w:r>
    </w:p>
    <w:p w:rsidR="00000000" w:rsidRDefault="001F2E17">
      <w:pPr>
        <w:jc w:val="center"/>
      </w:pPr>
      <w:r>
        <w:rPr>
          <w:rStyle w:val="s1"/>
        </w:rPr>
        <w:t> </w:t>
      </w:r>
    </w:p>
    <w:p w:rsidR="00000000" w:rsidRDefault="001F2E17">
      <w:pPr>
        <w:jc w:val="center"/>
      </w:pPr>
      <w:r>
        <w:rPr>
          <w:rStyle w:val="s1"/>
        </w:rPr>
        <w:t xml:space="preserve">Сведения </w:t>
      </w:r>
    </w:p>
    <w:p w:rsidR="00000000" w:rsidRDefault="001F2E17">
      <w:pPr>
        <w:jc w:val="center"/>
      </w:pPr>
      <w:r>
        <w:rPr>
          <w:rStyle w:val="s1"/>
        </w:rPr>
        <w:t>о расчете коэффициентов достаточности собственного капитал</w:t>
      </w:r>
      <w:r>
        <w:rPr>
          <w:rStyle w:val="s1"/>
        </w:rPr>
        <w:t>а</w:t>
      </w:r>
    </w:p>
    <w:p w:rsidR="00000000" w:rsidRDefault="001F2E17">
      <w:pPr>
        <w:jc w:val="center"/>
      </w:pPr>
      <w:r>
        <w:rPr>
          <w:rStyle w:val="s1"/>
        </w:rPr>
        <w:t> </w:t>
      </w:r>
    </w:p>
    <w:p w:rsidR="00000000" w:rsidRDefault="001F2E17">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 xml:space="preserve">№ </w:t>
            </w:r>
          </w:p>
          <w:p w:rsidR="00000000" w:rsidRDefault="001F2E17">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Капитал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Standard&amp;Poor's или рейтинг аналогичного уровня одного из других рейтинговых агентств или рейтинговую оценку от « «kzBB+» и ниже</w:t>
            </w:r>
            <w:r>
              <w:t xml:space="preserve">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Standard&amp;Poor's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Отношение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p w:rsidR="00000000" w:rsidRDefault="001F2E17">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 xml:space="preserve">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w:t>
            </w:r>
            <w:r>
              <w:t>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агентств</w:t>
            </w:r>
            <w:r>
              <w:t xml:space="preserve">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w:t>
            </w:r>
            <w:r>
              <w:t xml:space="preserve">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национа</w:t>
            </w:r>
            <w:r>
              <w:t>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w:t>
            </w:r>
            <w:r>
              <w:t>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Итого активы, условные и возможные обязательства, взвешенные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E17">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E17">
            <w:pPr>
              <w:ind w:right="22" w:firstLine="708"/>
              <w:jc w:val="center"/>
            </w:pPr>
            <w:r>
              <w:t> </w:t>
            </w:r>
          </w:p>
        </w:tc>
      </w:tr>
    </w:tbl>
    <w:p w:rsidR="00000000" w:rsidRDefault="001F2E17">
      <w:pPr>
        <w:ind w:right="22"/>
        <w:jc w:val="both"/>
      </w:pPr>
      <w:r>
        <w:t> </w:t>
      </w:r>
    </w:p>
    <w:p w:rsidR="00000000" w:rsidRDefault="001F2E17">
      <w:pPr>
        <w:ind w:firstLine="400"/>
        <w:jc w:val="both"/>
      </w:pPr>
      <w:r>
        <w:rPr>
          <w:rStyle w:val="s0"/>
        </w:rPr>
        <w:t>Руководитель:           _______________________  _______________</w:t>
      </w:r>
    </w:p>
    <w:p w:rsidR="00000000" w:rsidRDefault="001F2E17">
      <w:pPr>
        <w:ind w:firstLine="400"/>
      </w:pPr>
      <w:r>
        <w:rPr>
          <w:rStyle w:val="s0"/>
        </w:rPr>
        <w:t xml:space="preserve">                                            (фамилия и имя)                  (подпись) </w:t>
      </w:r>
    </w:p>
    <w:p w:rsidR="00000000" w:rsidRDefault="001F2E17">
      <w:pPr>
        <w:ind w:firstLine="400"/>
      </w:pPr>
      <w:r>
        <w:rPr>
          <w:rStyle w:val="s0"/>
        </w:rPr>
        <w:t> </w:t>
      </w:r>
    </w:p>
    <w:p w:rsidR="00000000" w:rsidRDefault="001F2E17">
      <w:pPr>
        <w:ind w:firstLine="400"/>
      </w:pPr>
      <w:r>
        <w:rPr>
          <w:rStyle w:val="s0"/>
        </w:rPr>
        <w:t>Главный бухгалтер: _______________________  ________________</w:t>
      </w:r>
    </w:p>
    <w:p w:rsidR="00000000" w:rsidRDefault="001F2E17">
      <w:pPr>
        <w:ind w:firstLine="400"/>
      </w:pPr>
      <w:r>
        <w:rPr>
          <w:rStyle w:val="s0"/>
        </w:rPr>
        <w:t>                                            (фамилия и имя)                  (подпись)</w:t>
      </w:r>
    </w:p>
    <w:p w:rsidR="00000000" w:rsidRDefault="001F2E17">
      <w:pPr>
        <w:ind w:firstLine="400"/>
      </w:pPr>
      <w:r>
        <w:rPr>
          <w:rStyle w:val="s0"/>
        </w:rPr>
        <w:t> </w:t>
      </w:r>
    </w:p>
    <w:p w:rsidR="00000000" w:rsidRDefault="001F2E17">
      <w:pPr>
        <w:ind w:firstLine="400"/>
      </w:pPr>
      <w:r>
        <w:rPr>
          <w:rStyle w:val="s0"/>
        </w:rPr>
        <w:t>Исполнитель:           ______________________________  _____________  ___________________</w:t>
      </w:r>
    </w:p>
    <w:p w:rsidR="00000000" w:rsidRDefault="001F2E17">
      <w:pPr>
        <w:ind w:firstLine="400"/>
      </w:pPr>
      <w:r>
        <w:rPr>
          <w:rStyle w:val="s0"/>
        </w:rPr>
        <w:t>                </w:t>
      </w:r>
      <w:r>
        <w:rPr>
          <w:rStyle w:val="s0"/>
        </w:rPr>
        <w:t>                        (должность, фамилия и имя)             (подпись)          (номер телефона)</w:t>
      </w:r>
    </w:p>
    <w:p w:rsidR="00000000" w:rsidRDefault="001F2E17">
      <w:pPr>
        <w:ind w:firstLine="400"/>
      </w:pPr>
      <w:r>
        <w:rPr>
          <w:rStyle w:val="s0"/>
        </w:rPr>
        <w:t> </w:t>
      </w:r>
    </w:p>
    <w:p w:rsidR="00000000" w:rsidRDefault="001F2E17">
      <w:pPr>
        <w:ind w:firstLine="400"/>
      </w:pPr>
      <w:r>
        <w:rPr>
          <w:rStyle w:val="s0"/>
        </w:rPr>
        <w:t>Дата подписания «___» ___________ 200 __ года</w:t>
      </w:r>
    </w:p>
    <w:p w:rsidR="00000000" w:rsidRDefault="001F2E17">
      <w:pPr>
        <w:ind w:firstLine="400"/>
      </w:pPr>
      <w:r>
        <w:rPr>
          <w:rStyle w:val="s0"/>
        </w:rPr>
        <w:t> </w:t>
      </w:r>
    </w:p>
    <w:p w:rsidR="00000000" w:rsidRDefault="001F2E17">
      <w:pPr>
        <w:ind w:firstLine="400"/>
      </w:pPr>
      <w:r>
        <w:rPr>
          <w:rStyle w:val="s0"/>
        </w:rPr>
        <w:t>Печать</w:t>
      </w:r>
    </w:p>
    <w:p w:rsidR="00000000" w:rsidRDefault="001F2E17">
      <w:pPr>
        <w:jc w:val="right"/>
      </w:pPr>
      <w:r>
        <w:t> </w:t>
      </w:r>
    </w:p>
    <w:p w:rsidR="00000000" w:rsidRDefault="001F2E17">
      <w:pPr>
        <w:jc w:val="right"/>
      </w:pPr>
      <w:r>
        <w:rPr>
          <w:rStyle w:val="s0"/>
        </w:rPr>
        <w:t>Приложение 2</w:t>
      </w:r>
    </w:p>
    <w:p w:rsidR="00000000" w:rsidRDefault="001F2E17">
      <w:pPr>
        <w:jc w:val="right"/>
      </w:pPr>
      <w:r>
        <w:rPr>
          <w:rStyle w:val="s0"/>
        </w:rPr>
        <w:t xml:space="preserve">к </w:t>
      </w:r>
      <w:hyperlink r:id="rId453" w:history="1">
        <w:r>
          <w:rPr>
            <w:rStyle w:val="a3"/>
          </w:rPr>
          <w:t>постановлению</w:t>
        </w:r>
      </w:hyperlink>
      <w:r>
        <w:rPr>
          <w:rStyle w:val="s0"/>
        </w:rPr>
        <w:t xml:space="preserve"> Прав</w:t>
      </w:r>
      <w:r>
        <w:rPr>
          <w:rStyle w:val="s0"/>
        </w:rPr>
        <w:t>ления</w:t>
      </w:r>
    </w:p>
    <w:p w:rsidR="00000000" w:rsidRDefault="001F2E17">
      <w:pPr>
        <w:jc w:val="right"/>
      </w:pPr>
      <w:r>
        <w:rPr>
          <w:rStyle w:val="s0"/>
        </w:rPr>
        <w:t>Агентства Республики Казахстан</w:t>
      </w:r>
    </w:p>
    <w:p w:rsidR="00000000" w:rsidRDefault="001F2E17">
      <w:pPr>
        <w:jc w:val="right"/>
      </w:pPr>
      <w:r>
        <w:rPr>
          <w:rStyle w:val="s0"/>
        </w:rPr>
        <w:t>по регулированию и надзору</w:t>
      </w:r>
    </w:p>
    <w:p w:rsidR="00000000" w:rsidRDefault="001F2E17">
      <w:pPr>
        <w:jc w:val="right"/>
      </w:pPr>
      <w:r>
        <w:rPr>
          <w:rStyle w:val="s0"/>
        </w:rPr>
        <w:t>финансового рынка</w:t>
      </w:r>
    </w:p>
    <w:p w:rsidR="00000000" w:rsidRDefault="001F2E17">
      <w:pPr>
        <w:jc w:val="right"/>
      </w:pPr>
      <w:r>
        <w:rPr>
          <w:rStyle w:val="s0"/>
        </w:rPr>
        <w:t>и финансовых организаций</w:t>
      </w:r>
    </w:p>
    <w:p w:rsidR="00000000" w:rsidRDefault="001F2E17">
      <w:pPr>
        <w:jc w:val="right"/>
      </w:pPr>
      <w:r>
        <w:rPr>
          <w:rStyle w:val="s0"/>
        </w:rPr>
        <w:t>от 30 сентября 2005 года № 358</w:t>
      </w:r>
    </w:p>
    <w:p w:rsidR="00000000" w:rsidRDefault="001F2E17">
      <w:pPr>
        <w:jc w:val="center"/>
      </w:pPr>
      <w:r>
        <w:rPr>
          <w:rStyle w:val="s1"/>
        </w:rPr>
        <w:t> </w:t>
      </w:r>
    </w:p>
    <w:p w:rsidR="00000000" w:rsidRDefault="001F2E17">
      <w:pPr>
        <w:jc w:val="center"/>
      </w:pPr>
      <w:r>
        <w:rPr>
          <w:rStyle w:val="s1"/>
        </w:rPr>
        <w:t> </w:t>
      </w:r>
    </w:p>
    <w:p w:rsidR="00000000" w:rsidRDefault="001F2E17">
      <w:pPr>
        <w:jc w:val="center"/>
      </w:pPr>
      <w:r>
        <w:rPr>
          <w:rStyle w:val="s1"/>
        </w:rPr>
        <w:t>Перечень нормативных правовых актов,</w:t>
      </w:r>
    </w:p>
    <w:p w:rsidR="00000000" w:rsidRDefault="001F2E17">
      <w:pPr>
        <w:jc w:val="center"/>
      </w:pPr>
      <w:r>
        <w:rPr>
          <w:rStyle w:val="s1"/>
        </w:rPr>
        <w:t>признаваемых утратившими силу</w:t>
      </w:r>
    </w:p>
    <w:p w:rsidR="00000000" w:rsidRDefault="001F2E17">
      <w:pPr>
        <w:jc w:val="center"/>
      </w:pPr>
      <w:r>
        <w:rPr>
          <w:rStyle w:val="s1"/>
        </w:rPr>
        <w:t> </w:t>
      </w:r>
    </w:p>
    <w:p w:rsidR="00000000" w:rsidRDefault="001F2E17">
      <w:pPr>
        <w:ind w:firstLine="400"/>
        <w:jc w:val="both"/>
      </w:pPr>
      <w:r>
        <w:rPr>
          <w:rStyle w:val="s0"/>
        </w:rPr>
        <w:t xml:space="preserve">1. </w:t>
      </w:r>
      <w:hyperlink r:id="rId454" w:history="1">
        <w:r>
          <w:rPr>
            <w:rStyle w:val="a3"/>
          </w:rPr>
          <w:t>Постановление</w:t>
        </w:r>
      </w:hyperlink>
      <w:r>
        <w:rPr>
          <w:rStyle w:val="s0"/>
        </w:rPr>
        <w:t xml:space="preserve"> 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w:t>
      </w:r>
      <w:r>
        <w:rPr>
          <w:rStyle w:val="s0"/>
        </w:rPr>
        <w:t xml:space="preserve"> в Реестре государственной регистрации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w:t>
      </w:r>
      <w:r>
        <w:rPr>
          <w:rStyle w:val="s0"/>
        </w:rPr>
        <w:t>а» 1-14 июля).</w:t>
      </w:r>
    </w:p>
    <w:p w:rsidR="00000000" w:rsidRDefault="001F2E17">
      <w:pPr>
        <w:ind w:firstLine="400"/>
        <w:jc w:val="both"/>
      </w:pPr>
      <w:r>
        <w:rPr>
          <w:rStyle w:val="s0"/>
        </w:rPr>
        <w:t xml:space="preserve">2. </w:t>
      </w:r>
      <w:hyperlink r:id="rId455" w:history="1">
        <w:r>
          <w:rPr>
            <w:rStyle w:val="a3"/>
          </w:rPr>
          <w:t>Постановление</w:t>
        </w:r>
      </w:hyperlink>
      <w:r>
        <w:rPr>
          <w:rStyle w:val="s0"/>
        </w:rPr>
        <w:t xml:space="preserve"> 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w:t>
      </w:r>
      <w:r>
        <w:rPr>
          <w:rStyle w:val="s0"/>
        </w:rPr>
        <w:t>Казахстан от 3 июня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w:t>
      </w:r>
      <w:r>
        <w:rPr>
          <w:rStyle w:val="s0"/>
        </w:rPr>
        <w:t>ных правовых актов Республики Казахстан под № 2098,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1F2E17">
      <w:pPr>
        <w:ind w:firstLine="400"/>
        <w:jc w:val="both"/>
      </w:pPr>
      <w:r>
        <w:rPr>
          <w:rStyle w:val="s0"/>
        </w:rPr>
        <w:t xml:space="preserve">3. </w:t>
      </w:r>
      <w:hyperlink r:id="rId456" w:history="1">
        <w:r>
          <w:rPr>
            <w:rStyle w:val="a3"/>
          </w:rPr>
          <w:t>Постановление</w:t>
        </w:r>
      </w:hyperlink>
      <w:r>
        <w:rPr>
          <w:rStyle w:val="s0"/>
        </w:rPr>
        <w:t xml:space="preserve"> Правления Национального Банка Республики Казахстан от 21 марта 2003 года № 97 «О внесении дополнения в постановление Правления Национального Банка Республики Казахстан от 3 июня </w:t>
      </w:r>
      <w:r>
        <w:rPr>
          <w:rStyle w:val="s0"/>
        </w:rPr>
        <w:t>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w:t>
      </w:r>
      <w:r>
        <w:rPr>
          <w:rStyle w:val="s0"/>
        </w:rPr>
        <w:t>еспублики Казахстан под № 2251,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1F2E17">
      <w:pPr>
        <w:ind w:firstLine="400"/>
        <w:jc w:val="both"/>
      </w:pPr>
      <w:r>
        <w:rPr>
          <w:rStyle w:val="s0"/>
        </w:rPr>
        <w:t xml:space="preserve">4. </w:t>
      </w:r>
      <w:hyperlink r:id="rId457" w:history="1">
        <w:r>
          <w:rPr>
            <w:rStyle w:val="a3"/>
          </w:rPr>
          <w:t>Постановление</w:t>
        </w:r>
      </w:hyperlink>
      <w:r>
        <w:rPr>
          <w:rStyle w:val="s0"/>
        </w:rPr>
        <w:t xml:space="preserve"> 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w:t>
      </w:r>
      <w:r>
        <w:rPr>
          <w:rStyle w:val="s0"/>
        </w:rPr>
        <w:t>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w:t>
      </w:r>
      <w:r>
        <w:rPr>
          <w:rStyle w:val="s0"/>
        </w:rPr>
        <w:t>публики Казахстан под № 2362,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1F2E17">
      <w:pPr>
        <w:ind w:firstLine="400"/>
        <w:jc w:val="both"/>
      </w:pPr>
      <w:r>
        <w:rPr>
          <w:rStyle w:val="s0"/>
        </w:rPr>
        <w:t xml:space="preserve">5. </w:t>
      </w:r>
      <w:hyperlink r:id="rId458"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w:t>
      </w:r>
      <w:r>
        <w:rPr>
          <w:rStyle w:val="s0"/>
        </w:rPr>
        <w:t>захстан от 3 июня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w:t>
      </w:r>
      <w:r>
        <w:rPr>
          <w:rStyle w:val="s0"/>
        </w:rPr>
        <w:t>х правовых актов Республики Казахстан под № 2776,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1F2E17">
      <w:pPr>
        <w:ind w:firstLine="400"/>
        <w:jc w:val="both"/>
      </w:pPr>
      <w:r>
        <w:rPr>
          <w:rStyle w:val="s0"/>
        </w:rPr>
        <w:t xml:space="preserve">6. </w:t>
      </w:r>
      <w:hyperlink r:id="rId459"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w:t>
      </w:r>
      <w:r>
        <w:rPr>
          <w:rStyle w:val="s0"/>
        </w:rPr>
        <w:t>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w:t>
      </w:r>
      <w:r>
        <w:rPr>
          <w:rStyle w:val="s0"/>
        </w:rPr>
        <w:t>ре государственной регистрации нормативных правовых актов Республики Казахстан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w:t>
      </w:r>
      <w:r>
        <w:rPr>
          <w:rStyle w:val="s0"/>
        </w:rPr>
        <w:t>ржы Хабаршысы» № 7(7)).</w:t>
      </w:r>
    </w:p>
    <w:p w:rsidR="00000000" w:rsidRDefault="001F2E17">
      <w:pPr>
        <w:ind w:firstLine="400"/>
        <w:jc w:val="both"/>
      </w:pPr>
      <w:r>
        <w:rPr>
          <w:rStyle w:val="s0"/>
        </w:rPr>
        <w:t xml:space="preserve">7. </w:t>
      </w:r>
      <w:hyperlink r:id="rId460"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w:t>
      </w:r>
      <w:r>
        <w:rPr>
          <w:rStyle w:val="s0"/>
        </w:rPr>
        <w:t>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w:t>
      </w:r>
      <w:r>
        <w:rPr>
          <w:rStyle w:val="s0"/>
        </w:rPr>
        <w:t>рмативных правовых актов Республики Казахстан под № 3399, опубликованное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1F2E17">
      <w:pPr>
        <w:ind w:firstLine="400"/>
        <w:jc w:val="both"/>
      </w:pPr>
      <w:r>
        <w:rPr>
          <w:rStyle w:val="s0"/>
        </w:rPr>
        <w:t xml:space="preserve">8. </w:t>
      </w:r>
      <w:hyperlink r:id="rId461"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w:t>
      </w:r>
      <w:r>
        <w:rPr>
          <w:rStyle w:val="s0"/>
        </w:rPr>
        <w:t>вление 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w:t>
      </w:r>
      <w:r>
        <w:rPr>
          <w:rStyle w:val="s0"/>
        </w:rPr>
        <w:t>гистрации нормативных правовых актов Республики Казахстан под № 3773, опубликованное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462"/>
      <w:headerReference w:type="default" r:id="rId463"/>
      <w:footerReference w:type="even" r:id="rId464"/>
      <w:footerReference w:type="default" r:id="rId465"/>
      <w:headerReference w:type="first" r:id="rId466"/>
      <w:footerReference w:type="first" r:id="rId4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E17" w:rsidRDefault="001F2E17" w:rsidP="001F2E17">
      <w:r>
        <w:separator/>
      </w:r>
    </w:p>
  </w:endnote>
  <w:endnote w:type="continuationSeparator" w:id="0">
    <w:p w:rsidR="001F2E17" w:rsidRDefault="001F2E17" w:rsidP="001F2E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17" w:rsidRDefault="001F2E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17" w:rsidRDefault="001F2E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17" w:rsidRDefault="001F2E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E17" w:rsidRDefault="001F2E17" w:rsidP="001F2E17">
      <w:r>
        <w:separator/>
      </w:r>
    </w:p>
  </w:footnote>
  <w:footnote w:type="continuationSeparator" w:id="0">
    <w:p w:rsidR="001F2E17" w:rsidRDefault="001F2E17" w:rsidP="001F2E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17" w:rsidRDefault="001F2E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17" w:rsidRDefault="001F2E17" w:rsidP="001F2E1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2E17" w:rsidRPr="001F2E17" w:rsidRDefault="001F2E17" w:rsidP="001F2E17">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E17" w:rsidRDefault="001F2E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2E17"/>
    <w:rsid w:val="001F2E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1F2E17"/>
    <w:pPr>
      <w:tabs>
        <w:tab w:val="center" w:pos="4677"/>
        <w:tab w:val="right" w:pos="9355"/>
      </w:tabs>
    </w:pPr>
  </w:style>
  <w:style w:type="character" w:customStyle="1" w:styleId="a6">
    <w:name w:val="Верхний колонтитул Знак"/>
    <w:basedOn w:val="a0"/>
    <w:link w:val="a5"/>
    <w:uiPriority w:val="99"/>
    <w:rsid w:val="001F2E17"/>
    <w:rPr>
      <w:rFonts w:eastAsiaTheme="minorEastAsia"/>
      <w:color w:val="000000"/>
      <w:sz w:val="24"/>
      <w:szCs w:val="24"/>
    </w:rPr>
  </w:style>
  <w:style w:type="paragraph" w:styleId="a7">
    <w:name w:val="footer"/>
    <w:basedOn w:val="a"/>
    <w:link w:val="a8"/>
    <w:uiPriority w:val="99"/>
    <w:unhideWhenUsed/>
    <w:rsid w:val="001F2E17"/>
    <w:pPr>
      <w:tabs>
        <w:tab w:val="center" w:pos="4677"/>
        <w:tab w:val="right" w:pos="9355"/>
      </w:tabs>
    </w:pPr>
  </w:style>
  <w:style w:type="character" w:customStyle="1" w:styleId="a8">
    <w:name w:val="Нижний колонтитул Знак"/>
    <w:basedOn w:val="a0"/>
    <w:link w:val="a7"/>
    <w:uiPriority w:val="99"/>
    <w:rsid w:val="001F2E1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1F2E17"/>
    <w:pPr>
      <w:tabs>
        <w:tab w:val="center" w:pos="4677"/>
        <w:tab w:val="right" w:pos="9355"/>
      </w:tabs>
    </w:pPr>
  </w:style>
  <w:style w:type="character" w:customStyle="1" w:styleId="a6">
    <w:name w:val="Верхний колонтитул Знак"/>
    <w:basedOn w:val="a0"/>
    <w:link w:val="a5"/>
    <w:uiPriority w:val="99"/>
    <w:rsid w:val="001F2E17"/>
    <w:rPr>
      <w:rFonts w:eastAsiaTheme="minorEastAsia"/>
      <w:color w:val="000000"/>
      <w:sz w:val="24"/>
      <w:szCs w:val="24"/>
    </w:rPr>
  </w:style>
  <w:style w:type="paragraph" w:styleId="a7">
    <w:name w:val="footer"/>
    <w:basedOn w:val="a"/>
    <w:link w:val="a8"/>
    <w:uiPriority w:val="99"/>
    <w:unhideWhenUsed/>
    <w:rsid w:val="001F2E17"/>
    <w:pPr>
      <w:tabs>
        <w:tab w:val="center" w:pos="4677"/>
        <w:tab w:val="right" w:pos="9355"/>
      </w:tabs>
    </w:pPr>
  </w:style>
  <w:style w:type="character" w:customStyle="1" w:styleId="a8">
    <w:name w:val="Нижний колонтитул Знак"/>
    <w:basedOn w:val="a0"/>
    <w:link w:val="a7"/>
    <w:uiPriority w:val="99"/>
    <w:rsid w:val="001F2E1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32498" TargetMode="External"/><Relationship Id="rId299" Type="http://schemas.openxmlformats.org/officeDocument/2006/relationships/hyperlink" Target="http://online.zakon.kz/Document/?doc_id=31087587" TargetMode="External"/><Relationship Id="rId21" Type="http://schemas.openxmlformats.org/officeDocument/2006/relationships/hyperlink" Target="http://online.zakon.kz/Document/?doc_id=30032498" TargetMode="External"/><Relationship Id="rId63" Type="http://schemas.openxmlformats.org/officeDocument/2006/relationships/hyperlink" Target="http://online.zakon.kz/Document/?doc_id=1003931" TargetMode="External"/><Relationship Id="rId159" Type="http://schemas.openxmlformats.org/officeDocument/2006/relationships/hyperlink" Target="http://online.zakon.kz/Document/?doc_id=30095108" TargetMode="External"/><Relationship Id="rId324" Type="http://schemas.openxmlformats.org/officeDocument/2006/relationships/hyperlink" Target="http://online.zakon.kz/Document/?doc_id=31207881" TargetMode="External"/><Relationship Id="rId366" Type="http://schemas.openxmlformats.org/officeDocument/2006/relationships/hyperlink" Target="http://online.zakon.kz/Document/?doc_id=30173982" TargetMode="External"/><Relationship Id="rId170" Type="http://schemas.openxmlformats.org/officeDocument/2006/relationships/hyperlink" Target="http://online.zakon.kz/Document/?doc_id=31207760" TargetMode="External"/><Relationship Id="rId226" Type="http://schemas.openxmlformats.org/officeDocument/2006/relationships/hyperlink" Target="http://online.zakon.kz/Document/?doc_id=30188249" TargetMode="External"/><Relationship Id="rId433" Type="http://schemas.openxmlformats.org/officeDocument/2006/relationships/hyperlink" Target="http://online.zakon.kz/Document/?doc_id=30146395" TargetMode="External"/><Relationship Id="rId268" Type="http://schemas.openxmlformats.org/officeDocument/2006/relationships/hyperlink" Target="http://online.zakon.kz/Document/?doc_id=30379579" TargetMode="External"/><Relationship Id="rId32" Type="http://schemas.openxmlformats.org/officeDocument/2006/relationships/hyperlink" Target="http://online.zakon.kz/Document/?doc_id=30095108" TargetMode="External"/><Relationship Id="rId74" Type="http://schemas.openxmlformats.org/officeDocument/2006/relationships/hyperlink" Target="http://online.zakon.kz/Document/?doc_id=30095378" TargetMode="External"/><Relationship Id="rId128" Type="http://schemas.openxmlformats.org/officeDocument/2006/relationships/hyperlink" Target="http://online.zakon.kz/Document/?doc_id=30402296" TargetMode="External"/><Relationship Id="rId335" Type="http://schemas.openxmlformats.org/officeDocument/2006/relationships/hyperlink" Target="http://online.zakon.kz/Document/?doc_id=30128508" TargetMode="External"/><Relationship Id="rId377" Type="http://schemas.openxmlformats.org/officeDocument/2006/relationships/hyperlink" Target="http://online.zakon.kz/Document/?doc_id=30038050" TargetMode="External"/><Relationship Id="rId5" Type="http://schemas.openxmlformats.org/officeDocument/2006/relationships/footnotes" Target="footnotes.xml"/><Relationship Id="rId181" Type="http://schemas.openxmlformats.org/officeDocument/2006/relationships/hyperlink" Target="http://online.zakon.kz/Document/?doc_id=31207881" TargetMode="External"/><Relationship Id="rId237" Type="http://schemas.openxmlformats.org/officeDocument/2006/relationships/hyperlink" Target="http://online.zakon.kz/Document/?doc_id=31087657" TargetMode="External"/><Relationship Id="rId402" Type="http://schemas.openxmlformats.org/officeDocument/2006/relationships/hyperlink" Target="http://online.zakon.kz/Document/?doc_id=30402296" TargetMode="External"/><Relationship Id="rId279" Type="http://schemas.openxmlformats.org/officeDocument/2006/relationships/hyperlink" Target="http://online.zakon.kz/Document/?doc_id=30379649" TargetMode="External"/><Relationship Id="rId444" Type="http://schemas.openxmlformats.org/officeDocument/2006/relationships/hyperlink" Target="http://online.zakon.kz/Document/?doc_id=30095108" TargetMode="External"/><Relationship Id="rId43" Type="http://schemas.openxmlformats.org/officeDocument/2006/relationships/hyperlink" Target="http://online.zakon.kz/Document/?doc_id=31087587" TargetMode="External"/><Relationship Id="rId139" Type="http://schemas.openxmlformats.org/officeDocument/2006/relationships/hyperlink" Target="http://online.zakon.kz/Document/?doc_id=30095134" TargetMode="External"/><Relationship Id="rId290" Type="http://schemas.openxmlformats.org/officeDocument/2006/relationships/hyperlink" Target="http://online.zakon.kz/Document/?doc_id=31087657" TargetMode="External"/><Relationship Id="rId304" Type="http://schemas.openxmlformats.org/officeDocument/2006/relationships/hyperlink" Target="http://online.zakon.kz/Document/?doc_id=30060021" TargetMode="External"/><Relationship Id="rId346" Type="http://schemas.openxmlformats.org/officeDocument/2006/relationships/hyperlink" Target="http://online.zakon.kz/Document/?doc_id=30032498" TargetMode="External"/><Relationship Id="rId388" Type="http://schemas.openxmlformats.org/officeDocument/2006/relationships/hyperlink" Target="http://online.zakon.kz/Document/?doc_id=30173982" TargetMode="External"/><Relationship Id="rId85" Type="http://schemas.openxmlformats.org/officeDocument/2006/relationships/hyperlink" Target="http://online.zakon.kz/Document/?doc_id=1003931" TargetMode="External"/><Relationship Id="rId150" Type="http://schemas.openxmlformats.org/officeDocument/2006/relationships/hyperlink" Target="http://online.zakon.kz/Document/?doc_id=30402296" TargetMode="External"/><Relationship Id="rId192" Type="http://schemas.openxmlformats.org/officeDocument/2006/relationships/hyperlink" Target="http://online.zakon.kz/Document/?doc_id=30032498" TargetMode="External"/><Relationship Id="rId206" Type="http://schemas.openxmlformats.org/officeDocument/2006/relationships/hyperlink" Target="http://online.zakon.kz/Document/?doc_id=30059993" TargetMode="External"/><Relationship Id="rId413" Type="http://schemas.openxmlformats.org/officeDocument/2006/relationships/hyperlink" Target="http://online.zakon.kz/Document/?doc_id=30188249" TargetMode="External"/><Relationship Id="rId248" Type="http://schemas.openxmlformats.org/officeDocument/2006/relationships/hyperlink" Target="http://online.zakon.kz/Document/?doc_id=30841879" TargetMode="External"/><Relationship Id="rId455" Type="http://schemas.openxmlformats.org/officeDocument/2006/relationships/hyperlink" Target="http://online.zakon.kz/Document/?doc_id=1035421" TargetMode="External"/><Relationship Id="rId12" Type="http://schemas.openxmlformats.org/officeDocument/2006/relationships/hyperlink" Target="http://online.zakon.kz/Document/?doc_id=30032503" TargetMode="External"/><Relationship Id="rId108" Type="http://schemas.openxmlformats.org/officeDocument/2006/relationships/hyperlink" Target="http://online.zakon.kz/Document/?doc_id=30363628" TargetMode="External"/><Relationship Id="rId315" Type="http://schemas.openxmlformats.org/officeDocument/2006/relationships/hyperlink" Target="http://online.zakon.kz/Document/?doc_id=30032498" TargetMode="External"/><Relationship Id="rId357" Type="http://schemas.openxmlformats.org/officeDocument/2006/relationships/hyperlink" Target="http://online.zakon.kz/Document/?doc_id=30473652" TargetMode="External"/><Relationship Id="rId54" Type="http://schemas.openxmlformats.org/officeDocument/2006/relationships/hyperlink" Target="http://online.zakon.kz/Document/?doc_id=30978889" TargetMode="External"/><Relationship Id="rId96" Type="http://schemas.openxmlformats.org/officeDocument/2006/relationships/hyperlink" Target="http://online.zakon.kz/Document/?doc_id=30554943" TargetMode="External"/><Relationship Id="rId161" Type="http://schemas.openxmlformats.org/officeDocument/2006/relationships/hyperlink" Target="http://online.zakon.kz/Document/?doc_id=30391584" TargetMode="External"/><Relationship Id="rId217" Type="http://schemas.openxmlformats.org/officeDocument/2006/relationships/hyperlink" Target="http://online.zakon.kz/Document/?doc_id=30112274" TargetMode="External"/><Relationship Id="rId399" Type="http://schemas.openxmlformats.org/officeDocument/2006/relationships/hyperlink" Target="http://online.zakon.kz/Document/?doc_id=30032498" TargetMode="External"/><Relationship Id="rId259" Type="http://schemas.openxmlformats.org/officeDocument/2006/relationships/hyperlink" Target="http://online.zakon.kz/Document/?doc_id=30095378" TargetMode="External"/><Relationship Id="rId424" Type="http://schemas.openxmlformats.org/officeDocument/2006/relationships/hyperlink" Target="http://online.zakon.kz/Document/?doc_id=30146117" TargetMode="External"/><Relationship Id="rId466" Type="http://schemas.openxmlformats.org/officeDocument/2006/relationships/header" Target="header3.xml"/><Relationship Id="rId23" Type="http://schemas.openxmlformats.org/officeDocument/2006/relationships/hyperlink" Target="http://online.zakon.kz/Document/?doc_id=31207760" TargetMode="External"/><Relationship Id="rId119" Type="http://schemas.openxmlformats.org/officeDocument/2006/relationships/hyperlink" Target="http://online.zakon.kz/Document/?doc_id=30032498" TargetMode="External"/><Relationship Id="rId270" Type="http://schemas.openxmlformats.org/officeDocument/2006/relationships/hyperlink" Target="http://online.zakon.kz/Document/?doc_id=30379649" TargetMode="External"/><Relationship Id="rId326" Type="http://schemas.openxmlformats.org/officeDocument/2006/relationships/hyperlink" Target="http://online.zakon.kz/Document/?doc_id=30363752" TargetMode="External"/><Relationship Id="rId65" Type="http://schemas.openxmlformats.org/officeDocument/2006/relationships/hyperlink" Target="http://online.zakon.kz/Document/?doc_id=30032498" TargetMode="External"/><Relationship Id="rId130" Type="http://schemas.openxmlformats.org/officeDocument/2006/relationships/hyperlink" Target="http://online.zakon.kz/Document/?doc_id=30767196" TargetMode="External"/><Relationship Id="rId368" Type="http://schemas.openxmlformats.org/officeDocument/2006/relationships/hyperlink" Target="http://online.zakon.kz/Document/?doc_id=30363752" TargetMode="External"/><Relationship Id="rId172" Type="http://schemas.openxmlformats.org/officeDocument/2006/relationships/hyperlink" Target="http://online.zakon.kz/Document/?doc_id=30095378" TargetMode="External"/><Relationship Id="rId193" Type="http://schemas.openxmlformats.org/officeDocument/2006/relationships/hyperlink" Target="http://online.zakon.kz/Document/?doc_id=30095378" TargetMode="External"/><Relationship Id="rId207" Type="http://schemas.openxmlformats.org/officeDocument/2006/relationships/hyperlink" Target="http://online.zakon.kz/Document/?doc_id=30095108" TargetMode="External"/><Relationship Id="rId228" Type="http://schemas.openxmlformats.org/officeDocument/2006/relationships/hyperlink" Target="http://online.zakon.kz/Document/?doc_id=30554943" TargetMode="External"/><Relationship Id="rId249" Type="http://schemas.openxmlformats.org/officeDocument/2006/relationships/hyperlink" Target="http://online.zakon.kz/Document/?doc_id=30032498" TargetMode="External"/><Relationship Id="rId414" Type="http://schemas.openxmlformats.org/officeDocument/2006/relationships/hyperlink" Target="http://online.zakon.kz/Document/?doc_id=30188611" TargetMode="External"/><Relationship Id="rId435" Type="http://schemas.openxmlformats.org/officeDocument/2006/relationships/hyperlink" Target="http://online.zakon.kz/Document/?doc_id=30174750" TargetMode="External"/><Relationship Id="rId456" Type="http://schemas.openxmlformats.org/officeDocument/2006/relationships/hyperlink" Target="http://online.zakon.kz/Document/?doc_id=1039429" TargetMode="External"/><Relationship Id="rId13" Type="http://schemas.openxmlformats.org/officeDocument/2006/relationships/hyperlink" Target="http://online.zakon.kz/Document/?doc_id=30032498" TargetMode="External"/><Relationship Id="rId109" Type="http://schemas.openxmlformats.org/officeDocument/2006/relationships/hyperlink" Target="http://online.zakon.kz/Document/?doc_id=30401985" TargetMode="External"/><Relationship Id="rId260" Type="http://schemas.openxmlformats.org/officeDocument/2006/relationships/hyperlink" Target="http://online.zakon.kz/Document/?doc_id=30032498" TargetMode="External"/><Relationship Id="rId281" Type="http://schemas.openxmlformats.org/officeDocument/2006/relationships/hyperlink" Target="http://online.zakon.kz/Document/?doc_id=30188611" TargetMode="External"/><Relationship Id="rId316" Type="http://schemas.openxmlformats.org/officeDocument/2006/relationships/hyperlink" Target="http://online.zakon.kz/Document/?doc_id=30063970" TargetMode="External"/><Relationship Id="rId337" Type="http://schemas.openxmlformats.org/officeDocument/2006/relationships/hyperlink" Target="http://online.zakon.kz/Document/?doc_id=30173982" TargetMode="External"/><Relationship Id="rId34" Type="http://schemas.openxmlformats.org/officeDocument/2006/relationships/hyperlink" Target="http://online.zakon.kz/Document/?doc_id=30173982" TargetMode="External"/><Relationship Id="rId55" Type="http://schemas.openxmlformats.org/officeDocument/2006/relationships/hyperlink" Target="http://online.zakon.kz/Document/?doc_id=31087587" TargetMode="External"/><Relationship Id="rId76" Type="http://schemas.openxmlformats.org/officeDocument/2006/relationships/hyperlink" Target="http://online.zakon.kz/Document/?doc_id=30841879" TargetMode="External"/><Relationship Id="rId97" Type="http://schemas.openxmlformats.org/officeDocument/2006/relationships/hyperlink" Target="http://online.zakon.kz/Document/?doc_id=30555172" TargetMode="External"/><Relationship Id="rId120" Type="http://schemas.openxmlformats.org/officeDocument/2006/relationships/hyperlink" Target="http://online.zakon.kz/Document/?doc_id=30032498" TargetMode="External"/><Relationship Id="rId141" Type="http://schemas.openxmlformats.org/officeDocument/2006/relationships/hyperlink" Target="http://online.zakon.kz/Document/?doc_id=30095108" TargetMode="External"/><Relationship Id="rId358" Type="http://schemas.openxmlformats.org/officeDocument/2006/relationships/hyperlink" Target="http://online.zakon.kz/Document/?doc_id=30473691" TargetMode="External"/><Relationship Id="rId379" Type="http://schemas.openxmlformats.org/officeDocument/2006/relationships/hyperlink" Target="http://online.zakon.kz/Document/?doc_id=30059993" TargetMode="External"/><Relationship Id="rId7" Type="http://schemas.openxmlformats.org/officeDocument/2006/relationships/hyperlink" Target="http://online.zakon.kz/Document/?doc_id=30032503" TargetMode="External"/><Relationship Id="rId162" Type="http://schemas.openxmlformats.org/officeDocument/2006/relationships/hyperlink" Target="http://online.zakon.kz/Document/?doc_id=30391590" TargetMode="External"/><Relationship Id="rId183" Type="http://schemas.openxmlformats.org/officeDocument/2006/relationships/hyperlink" Target="http://online.zakon.kz/Document/?doc_id=30046115" TargetMode="External"/><Relationship Id="rId218" Type="http://schemas.openxmlformats.org/officeDocument/2006/relationships/hyperlink" Target="http://online.zakon.kz/Document/?doc_id=30112293" TargetMode="External"/><Relationship Id="rId239" Type="http://schemas.openxmlformats.org/officeDocument/2006/relationships/hyperlink" Target="http://online.zakon.kz/Document/?doc_id=30173982" TargetMode="External"/><Relationship Id="rId390" Type="http://schemas.openxmlformats.org/officeDocument/2006/relationships/hyperlink" Target="http://online.zakon.kz/Document/?doc_id=30174750" TargetMode="External"/><Relationship Id="rId404" Type="http://schemas.openxmlformats.org/officeDocument/2006/relationships/hyperlink" Target="http://online.zakon.kz/Document/?doc_id=30032498" TargetMode="External"/><Relationship Id="rId425" Type="http://schemas.openxmlformats.org/officeDocument/2006/relationships/hyperlink" Target="http://online.zakon.kz/Document/?doc_id=30146395" TargetMode="External"/><Relationship Id="rId446" Type="http://schemas.openxmlformats.org/officeDocument/2006/relationships/hyperlink" Target="http://online.zakon.kz/Document/?doc_id=30173982" TargetMode="External"/><Relationship Id="rId467" Type="http://schemas.openxmlformats.org/officeDocument/2006/relationships/footer" Target="footer3.xml"/><Relationship Id="rId250" Type="http://schemas.openxmlformats.org/officeDocument/2006/relationships/hyperlink" Target="http://online.zakon.kz/Document/?doc_id=30098846" TargetMode="External"/><Relationship Id="rId271" Type="http://schemas.openxmlformats.org/officeDocument/2006/relationships/hyperlink" Target="http://online.zakon.kz/Document/?doc_id=30401985" TargetMode="External"/><Relationship Id="rId292" Type="http://schemas.openxmlformats.org/officeDocument/2006/relationships/hyperlink" Target="http://online.zakon.kz/Document/?doc_id=30032498" TargetMode="External"/><Relationship Id="rId306" Type="http://schemas.openxmlformats.org/officeDocument/2006/relationships/hyperlink" Target="http://online.zakon.kz/Document/?doc_id=30095134" TargetMode="External"/><Relationship Id="rId24" Type="http://schemas.openxmlformats.org/officeDocument/2006/relationships/hyperlink" Target="http://online.zakon.kz/Document/?doc_id=31207881" TargetMode="External"/><Relationship Id="rId45" Type="http://schemas.openxmlformats.org/officeDocument/2006/relationships/hyperlink" Target="http://online.zakon.kz/Document/?doc_id=31207881" TargetMode="External"/><Relationship Id="rId66" Type="http://schemas.openxmlformats.org/officeDocument/2006/relationships/hyperlink" Target="http://online.zakon.kz/Document/?doc_id=30032498" TargetMode="External"/><Relationship Id="rId87" Type="http://schemas.openxmlformats.org/officeDocument/2006/relationships/hyperlink" Target="http://online.zakon.kz/Document/?doc_id=30095134" TargetMode="External"/><Relationship Id="rId110" Type="http://schemas.openxmlformats.org/officeDocument/2006/relationships/hyperlink" Target="http://online.zakon.kz/Document/?doc_id=30402296" TargetMode="External"/><Relationship Id="rId131" Type="http://schemas.openxmlformats.org/officeDocument/2006/relationships/hyperlink" Target="http://online.zakon.kz/Document/?doc_id=30032498" TargetMode="External"/><Relationship Id="rId327" Type="http://schemas.openxmlformats.org/officeDocument/2006/relationships/hyperlink" Target="http://online.zakon.kz/Document/?doc_id=30473652" TargetMode="External"/><Relationship Id="rId348" Type="http://schemas.openxmlformats.org/officeDocument/2006/relationships/hyperlink" Target="http://online.zakon.kz/Document/?doc_id=30112274" TargetMode="External"/><Relationship Id="rId369" Type="http://schemas.openxmlformats.org/officeDocument/2006/relationships/hyperlink" Target="http://online.zakon.kz/Document/?doc_id=31207760" TargetMode="External"/><Relationship Id="rId152" Type="http://schemas.openxmlformats.org/officeDocument/2006/relationships/hyperlink" Target="http://online.zakon.kz/Document/?doc_id=30767196" TargetMode="External"/><Relationship Id="rId173" Type="http://schemas.openxmlformats.org/officeDocument/2006/relationships/hyperlink" Target="http://online.zakon.kz/Document/?doc_id=30391584" TargetMode="External"/><Relationship Id="rId194" Type="http://schemas.openxmlformats.org/officeDocument/2006/relationships/hyperlink" Target="http://online.zakon.kz/Document/?doc_id=30032498" TargetMode="External"/><Relationship Id="rId208" Type="http://schemas.openxmlformats.org/officeDocument/2006/relationships/hyperlink" Target="http://online.zakon.kz/Document/?doc_id=30095134" TargetMode="External"/><Relationship Id="rId229" Type="http://schemas.openxmlformats.org/officeDocument/2006/relationships/hyperlink" Target="http://online.zakon.kz/Document/?doc_id=30555172" TargetMode="External"/><Relationship Id="rId380" Type="http://schemas.openxmlformats.org/officeDocument/2006/relationships/hyperlink" Target="http://online.zakon.kz/Document/?doc_id=30060021" TargetMode="External"/><Relationship Id="rId415" Type="http://schemas.openxmlformats.org/officeDocument/2006/relationships/hyperlink" Target="http://online.zakon.kz/Document/?doc_id=30379579" TargetMode="External"/><Relationship Id="rId436" Type="http://schemas.openxmlformats.org/officeDocument/2006/relationships/hyperlink" Target="http://online.zakon.kz/Document/?doc_id=30032498" TargetMode="External"/><Relationship Id="rId457" Type="http://schemas.openxmlformats.org/officeDocument/2006/relationships/hyperlink" Target="http://online.zakon.kz/Document/?doc_id=1040553" TargetMode="External"/><Relationship Id="rId240" Type="http://schemas.openxmlformats.org/officeDocument/2006/relationships/hyperlink" Target="http://online.zakon.kz/Document/?doc_id=30174750" TargetMode="External"/><Relationship Id="rId261" Type="http://schemas.openxmlformats.org/officeDocument/2006/relationships/hyperlink" Target="http://online.zakon.kz/Document/?doc_id=30173982" TargetMode="External"/><Relationship Id="rId14" Type="http://schemas.openxmlformats.org/officeDocument/2006/relationships/hyperlink" Target="http://online.zakon.kz/Document/?doc_id=30032498" TargetMode="External"/><Relationship Id="rId35" Type="http://schemas.openxmlformats.org/officeDocument/2006/relationships/hyperlink" Target="http://online.zakon.kz/Document/?doc_id=30174750" TargetMode="External"/><Relationship Id="rId56" Type="http://schemas.openxmlformats.org/officeDocument/2006/relationships/hyperlink" Target="http://online.zakon.kz/Document/?doc_id=31087657" TargetMode="External"/><Relationship Id="rId77" Type="http://schemas.openxmlformats.org/officeDocument/2006/relationships/hyperlink" Target="http://online.zakon.kz/Document/?doc_id=30841982" TargetMode="External"/><Relationship Id="rId100" Type="http://schemas.openxmlformats.org/officeDocument/2006/relationships/hyperlink" Target="http://online.zakon.kz/Document/?doc_id=30978731" TargetMode="External"/><Relationship Id="rId282" Type="http://schemas.openxmlformats.org/officeDocument/2006/relationships/hyperlink" Target="http://online.zakon.kz/Document/?doc_id=30107796" TargetMode="External"/><Relationship Id="rId317" Type="http://schemas.openxmlformats.org/officeDocument/2006/relationships/hyperlink" Target="http://online.zakon.kz/Document/?doc_id=30063976" TargetMode="External"/><Relationship Id="rId338" Type="http://schemas.openxmlformats.org/officeDocument/2006/relationships/hyperlink" Target="http://online.zakon.kz/Document/?doc_id=30174750" TargetMode="External"/><Relationship Id="rId359" Type="http://schemas.openxmlformats.org/officeDocument/2006/relationships/hyperlink" Target="http://online.zakon.kz/Document/?doc_id=30473652" TargetMode="External"/><Relationship Id="rId8" Type="http://schemas.openxmlformats.org/officeDocument/2006/relationships/hyperlink" Target="http://online.zakon.kz/Document/?doc_id=1041467" TargetMode="External"/><Relationship Id="rId98" Type="http://schemas.openxmlformats.org/officeDocument/2006/relationships/hyperlink" Target="http://online.zakon.kz/Document/?doc_id=30765799" TargetMode="External"/><Relationship Id="rId121" Type="http://schemas.openxmlformats.org/officeDocument/2006/relationships/hyperlink" Target="http://online.zakon.kz/Document/?doc_id=30032498" TargetMode="External"/><Relationship Id="rId142" Type="http://schemas.openxmlformats.org/officeDocument/2006/relationships/hyperlink" Target="http://online.zakon.kz/Document/?doc_id=30095134" TargetMode="External"/><Relationship Id="rId163" Type="http://schemas.openxmlformats.org/officeDocument/2006/relationships/hyperlink" Target="http://online.zakon.kz/Document/?doc_id=30401985" TargetMode="External"/><Relationship Id="rId184" Type="http://schemas.openxmlformats.org/officeDocument/2006/relationships/hyperlink" Target="http://online.zakon.kz/Document/?doc_id=30032498" TargetMode="External"/><Relationship Id="rId219" Type="http://schemas.openxmlformats.org/officeDocument/2006/relationships/hyperlink" Target="http://online.zakon.kz/Document/?doc_id=30379579" TargetMode="External"/><Relationship Id="rId370" Type="http://schemas.openxmlformats.org/officeDocument/2006/relationships/hyperlink" Target="http://online.zakon.kz/Document/?doc_id=31207760" TargetMode="External"/><Relationship Id="rId391" Type="http://schemas.openxmlformats.org/officeDocument/2006/relationships/hyperlink" Target="http://online.zakon.kz/Document/?doc_id=30188249" TargetMode="External"/><Relationship Id="rId405" Type="http://schemas.openxmlformats.org/officeDocument/2006/relationships/hyperlink" Target="http://online.zakon.kz/Document/?doc_id=30032498" TargetMode="External"/><Relationship Id="rId426" Type="http://schemas.openxmlformats.org/officeDocument/2006/relationships/hyperlink" Target="http://online.zakon.kz/Document/?doc_id=30173982" TargetMode="External"/><Relationship Id="rId447" Type="http://schemas.openxmlformats.org/officeDocument/2006/relationships/hyperlink" Target="http://online.zakon.kz/Document/?doc_id=30173982" TargetMode="External"/><Relationship Id="rId230" Type="http://schemas.openxmlformats.org/officeDocument/2006/relationships/hyperlink" Target="http://online.zakon.kz/Document/?doc_id=30765799" TargetMode="External"/><Relationship Id="rId251" Type="http://schemas.openxmlformats.org/officeDocument/2006/relationships/hyperlink" Target="http://online.zakon.kz/Document/?doc_id=30554943" TargetMode="External"/><Relationship Id="rId468" Type="http://schemas.openxmlformats.org/officeDocument/2006/relationships/fontTable" Target="fontTable.xml"/><Relationship Id="rId25" Type="http://schemas.openxmlformats.org/officeDocument/2006/relationships/hyperlink" Target="http://online.zakon.kz/Document/?doc_id=31207760" TargetMode="External"/><Relationship Id="rId46" Type="http://schemas.openxmlformats.org/officeDocument/2006/relationships/hyperlink" Target="http://online.zakon.kz/Document/?doc_id=1003931" TargetMode="External"/><Relationship Id="rId67" Type="http://schemas.openxmlformats.org/officeDocument/2006/relationships/hyperlink" Target="http://online.zakon.kz/Document/?doc_id=30032498" TargetMode="External"/><Relationship Id="rId272" Type="http://schemas.openxmlformats.org/officeDocument/2006/relationships/hyperlink" Target="http://online.zakon.kz/Document/?doc_id=30402296" TargetMode="External"/><Relationship Id="rId293" Type="http://schemas.openxmlformats.org/officeDocument/2006/relationships/hyperlink" Target="http://online.zakon.kz/Document/?doc_id=30363628" TargetMode="External"/><Relationship Id="rId307" Type="http://schemas.openxmlformats.org/officeDocument/2006/relationships/hyperlink" Target="http://online.zakon.kz/Document/?doc_id=30059993" TargetMode="External"/><Relationship Id="rId328" Type="http://schemas.openxmlformats.org/officeDocument/2006/relationships/hyperlink" Target="http://online.zakon.kz/Document/?doc_id=30473691" TargetMode="External"/><Relationship Id="rId349" Type="http://schemas.openxmlformats.org/officeDocument/2006/relationships/hyperlink" Target="http://online.zakon.kz/Document/?doc_id=30112293" TargetMode="External"/><Relationship Id="rId88" Type="http://schemas.openxmlformats.org/officeDocument/2006/relationships/hyperlink" Target="http://online.zakon.kz/Document/?doc_id=30401985" TargetMode="External"/><Relationship Id="rId111" Type="http://schemas.openxmlformats.org/officeDocument/2006/relationships/hyperlink" Target="http://online.zakon.kz/Document/?doc_id=30765799" TargetMode="External"/><Relationship Id="rId132" Type="http://schemas.openxmlformats.org/officeDocument/2006/relationships/hyperlink" Target="http://online.zakon.kz/Document/?doc_id=30112274" TargetMode="External"/><Relationship Id="rId153" Type="http://schemas.openxmlformats.org/officeDocument/2006/relationships/hyperlink" Target="http://online.zakon.kz/Document/?doc_id=30391584" TargetMode="External"/><Relationship Id="rId174" Type="http://schemas.openxmlformats.org/officeDocument/2006/relationships/hyperlink" Target="http://online.zakon.kz/Document/?doc_id=30391590" TargetMode="External"/><Relationship Id="rId195" Type="http://schemas.openxmlformats.org/officeDocument/2006/relationships/hyperlink" Target="http://online.zakon.kz/Document/?doc_id=31207760" TargetMode="External"/><Relationship Id="rId209" Type="http://schemas.openxmlformats.org/officeDocument/2006/relationships/hyperlink" Target="http://online.zakon.kz/Document/?doc_id=30379579" TargetMode="External"/><Relationship Id="rId360" Type="http://schemas.openxmlformats.org/officeDocument/2006/relationships/hyperlink" Target="http://online.zakon.kz/Document/?doc_id=30841879" TargetMode="External"/><Relationship Id="rId381" Type="http://schemas.openxmlformats.org/officeDocument/2006/relationships/hyperlink" Target="http://online.zakon.kz/Document/?doc_id=30095108" TargetMode="External"/><Relationship Id="rId416" Type="http://schemas.openxmlformats.org/officeDocument/2006/relationships/hyperlink" Target="http://online.zakon.kz/Document/?doc_id=30379649" TargetMode="External"/><Relationship Id="rId220" Type="http://schemas.openxmlformats.org/officeDocument/2006/relationships/hyperlink" Target="http://online.zakon.kz/Document/?doc_id=30379649" TargetMode="External"/><Relationship Id="rId241" Type="http://schemas.openxmlformats.org/officeDocument/2006/relationships/hyperlink" Target="http://online.zakon.kz/Document/?doc_id=30841879" TargetMode="External"/><Relationship Id="rId437" Type="http://schemas.openxmlformats.org/officeDocument/2006/relationships/hyperlink" Target="http://online.zakon.kz/Document/?doc_id=30095108" TargetMode="External"/><Relationship Id="rId458" Type="http://schemas.openxmlformats.org/officeDocument/2006/relationships/hyperlink" Target="http://online.zakon.kz/Document/?doc_id=1047237" TargetMode="External"/><Relationship Id="rId15" Type="http://schemas.openxmlformats.org/officeDocument/2006/relationships/hyperlink" Target="http://online.zakon.kz/Document/?doc_id=30032498" TargetMode="External"/><Relationship Id="rId36" Type="http://schemas.openxmlformats.org/officeDocument/2006/relationships/hyperlink" Target="http://online.zakon.kz/Document/?doc_id=30554943" TargetMode="External"/><Relationship Id="rId57" Type="http://schemas.openxmlformats.org/officeDocument/2006/relationships/hyperlink" Target="http://online.zakon.kz/Document/?doc_id=30032498" TargetMode="External"/><Relationship Id="rId262" Type="http://schemas.openxmlformats.org/officeDocument/2006/relationships/hyperlink" Target="http://online.zakon.kz/Document/?doc_id=30174750" TargetMode="External"/><Relationship Id="rId283" Type="http://schemas.openxmlformats.org/officeDocument/2006/relationships/hyperlink" Target="http://online.zakon.kz/Document/?doc_id=30379579" TargetMode="External"/><Relationship Id="rId318" Type="http://schemas.openxmlformats.org/officeDocument/2006/relationships/hyperlink" Target="http://online.zakon.kz/Document/?doc_id=31207760" TargetMode="External"/><Relationship Id="rId339" Type="http://schemas.openxmlformats.org/officeDocument/2006/relationships/hyperlink" Target="http://online.zakon.kz/Document/?doc_id=30379579" TargetMode="External"/><Relationship Id="rId78" Type="http://schemas.openxmlformats.org/officeDocument/2006/relationships/hyperlink" Target="http://online.zakon.kz/Document/?doc_id=31207760" TargetMode="External"/><Relationship Id="rId99" Type="http://schemas.openxmlformats.org/officeDocument/2006/relationships/hyperlink" Target="http://online.zakon.kz/Document/?doc_id=30767196" TargetMode="External"/><Relationship Id="rId101" Type="http://schemas.openxmlformats.org/officeDocument/2006/relationships/hyperlink" Target="http://online.zakon.kz/Document/?doc_id=30978889" TargetMode="External"/><Relationship Id="rId122" Type="http://schemas.openxmlformats.org/officeDocument/2006/relationships/hyperlink" Target="http://online.zakon.kz/Document/?doc_id=30032498" TargetMode="External"/><Relationship Id="rId143" Type="http://schemas.openxmlformats.org/officeDocument/2006/relationships/hyperlink" Target="http://online.zakon.kz/Document/?doc_id=30032498" TargetMode="External"/><Relationship Id="rId164" Type="http://schemas.openxmlformats.org/officeDocument/2006/relationships/hyperlink" Target="http://online.zakon.kz/Document/?doc_id=30402296" TargetMode="External"/><Relationship Id="rId185" Type="http://schemas.openxmlformats.org/officeDocument/2006/relationships/hyperlink" Target="http://online.zakon.kz/Document/?doc_id=30032498" TargetMode="External"/><Relationship Id="rId350" Type="http://schemas.openxmlformats.org/officeDocument/2006/relationships/hyperlink" Target="http://online.zakon.kz/Document/?doc_id=30173982" TargetMode="External"/><Relationship Id="rId371" Type="http://schemas.openxmlformats.org/officeDocument/2006/relationships/hyperlink" Target="http://online.zakon.kz/Document/?doc_id=30095378" TargetMode="External"/><Relationship Id="rId406" Type="http://schemas.openxmlformats.org/officeDocument/2006/relationships/hyperlink" Target="http://online.zakon.kz/Document/?doc_id=30032498" TargetMode="External"/><Relationship Id="rId9" Type="http://schemas.openxmlformats.org/officeDocument/2006/relationships/hyperlink" Target="http://online.zakon.kz/Document/?doc_id=1003931" TargetMode="External"/><Relationship Id="rId210" Type="http://schemas.openxmlformats.org/officeDocument/2006/relationships/hyperlink" Target="http://online.zakon.kz/Document/?doc_id=30379649" TargetMode="External"/><Relationship Id="rId392" Type="http://schemas.openxmlformats.org/officeDocument/2006/relationships/hyperlink" Target="http://online.zakon.kz/Document/?doc_id=30188611" TargetMode="External"/><Relationship Id="rId427" Type="http://schemas.openxmlformats.org/officeDocument/2006/relationships/hyperlink" Target="http://online.zakon.kz/Document/?doc_id=30174750" TargetMode="External"/><Relationship Id="rId448" Type="http://schemas.openxmlformats.org/officeDocument/2006/relationships/hyperlink" Target="http://online.zakon.kz/Document/?doc_id=30174750" TargetMode="External"/><Relationship Id="rId469" Type="http://schemas.openxmlformats.org/officeDocument/2006/relationships/theme" Target="theme/theme1.xml"/><Relationship Id="rId26" Type="http://schemas.openxmlformats.org/officeDocument/2006/relationships/hyperlink" Target="http://online.zakon.kz/Document/?doc_id=31207881" TargetMode="External"/><Relationship Id="rId231" Type="http://schemas.openxmlformats.org/officeDocument/2006/relationships/hyperlink" Target="http://online.zakon.kz/Document/?doc_id=30767196" TargetMode="External"/><Relationship Id="rId252" Type="http://schemas.openxmlformats.org/officeDocument/2006/relationships/hyperlink" Target="http://online.zakon.kz/Document/?doc_id=30555172" TargetMode="External"/><Relationship Id="rId273" Type="http://schemas.openxmlformats.org/officeDocument/2006/relationships/hyperlink" Target="http://online.zakon.kz/Document/?doc_id=30473652" TargetMode="External"/><Relationship Id="rId294" Type="http://schemas.openxmlformats.org/officeDocument/2006/relationships/hyperlink" Target="http://online.zakon.kz/Document/?doc_id=30363752" TargetMode="External"/><Relationship Id="rId308" Type="http://schemas.openxmlformats.org/officeDocument/2006/relationships/hyperlink" Target="http://online.zakon.kz/Document/?doc_id=30060021" TargetMode="External"/><Relationship Id="rId329" Type="http://schemas.openxmlformats.org/officeDocument/2006/relationships/hyperlink" Target="http://online.zakon.kz/Document/?doc_id=30841879" TargetMode="External"/><Relationship Id="rId47" Type="http://schemas.openxmlformats.org/officeDocument/2006/relationships/hyperlink" Target="http://online.zakon.kz/Document/?doc_id=30401985" TargetMode="External"/><Relationship Id="rId68" Type="http://schemas.openxmlformats.org/officeDocument/2006/relationships/hyperlink" Target="http://online.zakon.kz/Document/?doc_id=30095108" TargetMode="External"/><Relationship Id="rId89" Type="http://schemas.openxmlformats.org/officeDocument/2006/relationships/hyperlink" Target="http://online.zakon.kz/Document/?doc_id=30402296" TargetMode="External"/><Relationship Id="rId112" Type="http://schemas.openxmlformats.org/officeDocument/2006/relationships/hyperlink" Target="http://online.zakon.kz/Document/?doc_id=30767196" TargetMode="External"/><Relationship Id="rId133" Type="http://schemas.openxmlformats.org/officeDocument/2006/relationships/hyperlink" Target="http://online.zakon.kz/Document/?doc_id=30112293" TargetMode="External"/><Relationship Id="rId154" Type="http://schemas.openxmlformats.org/officeDocument/2006/relationships/hyperlink" Target="http://online.zakon.kz/Document/?doc_id=30391590" TargetMode="External"/><Relationship Id="rId175" Type="http://schemas.openxmlformats.org/officeDocument/2006/relationships/hyperlink" Target="http://online.zakon.kz/Document/?doc_id=30401985" TargetMode="External"/><Relationship Id="rId340" Type="http://schemas.openxmlformats.org/officeDocument/2006/relationships/hyperlink" Target="http://online.zakon.kz/Document/?doc_id=30379649" TargetMode="External"/><Relationship Id="rId361" Type="http://schemas.openxmlformats.org/officeDocument/2006/relationships/hyperlink" Target="http://online.zakon.kz/Document/?doc_id=30841982" TargetMode="External"/><Relationship Id="rId196" Type="http://schemas.openxmlformats.org/officeDocument/2006/relationships/hyperlink" Target="http://online.zakon.kz/Document/?doc_id=31207881" TargetMode="External"/><Relationship Id="rId200" Type="http://schemas.openxmlformats.org/officeDocument/2006/relationships/hyperlink" Target="http://online.zakon.kz/Document/?doc_id=30146117" TargetMode="External"/><Relationship Id="rId382" Type="http://schemas.openxmlformats.org/officeDocument/2006/relationships/hyperlink" Target="http://online.zakon.kz/Document/?doc_id=30095108" TargetMode="External"/><Relationship Id="rId417" Type="http://schemas.openxmlformats.org/officeDocument/2006/relationships/hyperlink" Target="http://online.zakon.kz/Document/?doc_id=30032498" TargetMode="External"/><Relationship Id="rId438" Type="http://schemas.openxmlformats.org/officeDocument/2006/relationships/hyperlink" Target="http://online.zakon.kz/Document/?doc_id=30095134" TargetMode="External"/><Relationship Id="rId459" Type="http://schemas.openxmlformats.org/officeDocument/2006/relationships/hyperlink" Target="http://online.zakon.kz/Document/?doc_id=1049181" TargetMode="External"/><Relationship Id="rId16" Type="http://schemas.openxmlformats.org/officeDocument/2006/relationships/hyperlink" Target="http://online.zakon.kz/Document/?doc_id=30032498" TargetMode="External"/><Relationship Id="rId221" Type="http://schemas.openxmlformats.org/officeDocument/2006/relationships/hyperlink" Target="http://online.zakon.kz/Document/?doc_id=30554943" TargetMode="External"/><Relationship Id="rId242" Type="http://schemas.openxmlformats.org/officeDocument/2006/relationships/hyperlink" Target="http://online.zakon.kz/Document/?doc_id=30841982" TargetMode="External"/><Relationship Id="rId263" Type="http://schemas.openxmlformats.org/officeDocument/2006/relationships/hyperlink" Target="http://online.zakon.kz/Document/?doc_id=31207760" TargetMode="External"/><Relationship Id="rId284" Type="http://schemas.openxmlformats.org/officeDocument/2006/relationships/hyperlink" Target="http://online.zakon.kz/Document/?doc_id=30379649" TargetMode="External"/><Relationship Id="rId319" Type="http://schemas.openxmlformats.org/officeDocument/2006/relationships/hyperlink" Target="http://online.zakon.kz/Document/?doc_id=31207881" TargetMode="External"/><Relationship Id="rId37" Type="http://schemas.openxmlformats.org/officeDocument/2006/relationships/hyperlink" Target="http://online.zakon.kz/Document/?doc_id=30555172" TargetMode="External"/><Relationship Id="rId58" Type="http://schemas.openxmlformats.org/officeDocument/2006/relationships/hyperlink" Target="http://online.zakon.kz/Document/?doc_id=30095378" TargetMode="External"/><Relationship Id="rId79" Type="http://schemas.openxmlformats.org/officeDocument/2006/relationships/hyperlink" Target="http://online.zakon.kz/Document/?doc_id=31207881" TargetMode="External"/><Relationship Id="rId102" Type="http://schemas.openxmlformats.org/officeDocument/2006/relationships/hyperlink" Target="http://online.zakon.kz/Document/?doc_id=30391584" TargetMode="External"/><Relationship Id="rId123" Type="http://schemas.openxmlformats.org/officeDocument/2006/relationships/hyperlink" Target="http://online.zakon.kz/Document/?doc_id=30095108" TargetMode="External"/><Relationship Id="rId144" Type="http://schemas.openxmlformats.org/officeDocument/2006/relationships/hyperlink" Target="http://online.zakon.kz/Document/?doc_id=30095108" TargetMode="External"/><Relationship Id="rId330" Type="http://schemas.openxmlformats.org/officeDocument/2006/relationships/hyperlink" Target="http://online.zakon.kz/Document/?doc_id=30841982" TargetMode="External"/><Relationship Id="rId90" Type="http://schemas.openxmlformats.org/officeDocument/2006/relationships/hyperlink" Target="http://online.zakon.kz/Document/?doc_id=31087587" TargetMode="External"/><Relationship Id="rId165" Type="http://schemas.openxmlformats.org/officeDocument/2006/relationships/hyperlink" Target="http://online.zakon.kz/Document/?doc_id=30765799" TargetMode="External"/><Relationship Id="rId186" Type="http://schemas.openxmlformats.org/officeDocument/2006/relationships/hyperlink" Target="http://online.zakon.kz/Document/?doc_id=30032498" TargetMode="External"/><Relationship Id="rId351" Type="http://schemas.openxmlformats.org/officeDocument/2006/relationships/hyperlink" Target="http://online.zakon.kz/Document/?doc_id=30173982" TargetMode="External"/><Relationship Id="rId372" Type="http://schemas.openxmlformats.org/officeDocument/2006/relationships/hyperlink" Target="http://online.zakon.kz/Document/?doc_id=31207760" TargetMode="External"/><Relationship Id="rId393" Type="http://schemas.openxmlformats.org/officeDocument/2006/relationships/hyperlink" Target="http://online.zakon.kz/Document/?doc_id=30379579" TargetMode="External"/><Relationship Id="rId407" Type="http://schemas.openxmlformats.org/officeDocument/2006/relationships/hyperlink" Target="http://online.zakon.kz/Document/?doc_id=30032498" TargetMode="External"/><Relationship Id="rId428" Type="http://schemas.openxmlformats.org/officeDocument/2006/relationships/hyperlink" Target="http://online.zakon.kz/Document/?doc_id=30032498" TargetMode="External"/><Relationship Id="rId449" Type="http://schemas.openxmlformats.org/officeDocument/2006/relationships/hyperlink" Target="http://online.zakon.kz/Document/?doc_id=30188249" TargetMode="External"/><Relationship Id="rId211" Type="http://schemas.openxmlformats.org/officeDocument/2006/relationships/hyperlink" Target="http://online.zakon.kz/Document/?doc_id=30554943" TargetMode="External"/><Relationship Id="rId232" Type="http://schemas.openxmlformats.org/officeDocument/2006/relationships/hyperlink" Target="http://online.zakon.kz/Document/?doc_id=30554943" TargetMode="External"/><Relationship Id="rId253" Type="http://schemas.openxmlformats.org/officeDocument/2006/relationships/hyperlink" Target="http://online.zakon.kz/Document/?doc_id=30095108" TargetMode="External"/><Relationship Id="rId274" Type="http://schemas.openxmlformats.org/officeDocument/2006/relationships/hyperlink" Target="http://online.zakon.kz/Document/?doc_id=30473691" TargetMode="External"/><Relationship Id="rId295" Type="http://schemas.openxmlformats.org/officeDocument/2006/relationships/hyperlink" Target="http://online.zakon.kz/Document/?doc_id=31207760" TargetMode="External"/><Relationship Id="rId309" Type="http://schemas.openxmlformats.org/officeDocument/2006/relationships/hyperlink" Target="http://online.zakon.kz/Document/?doc_id=30063970" TargetMode="External"/><Relationship Id="rId460" Type="http://schemas.openxmlformats.org/officeDocument/2006/relationships/hyperlink" Target="http://online.zakon.kz/Document/?doc_id=1052993" TargetMode="External"/><Relationship Id="rId27" Type="http://schemas.openxmlformats.org/officeDocument/2006/relationships/hyperlink" Target="http://online.zakon.kz/Document/?doc_id=30356602" TargetMode="External"/><Relationship Id="rId48" Type="http://schemas.openxmlformats.org/officeDocument/2006/relationships/hyperlink" Target="http://online.zakon.kz/Document/?doc_id=30402296" TargetMode="External"/><Relationship Id="rId69" Type="http://schemas.openxmlformats.org/officeDocument/2006/relationships/hyperlink" Target="http://online.zakon.kz/Document/?doc_id=30095134" TargetMode="External"/><Relationship Id="rId113" Type="http://schemas.openxmlformats.org/officeDocument/2006/relationships/hyperlink" Target="http://online.zakon.kz/Document/?doc_id=31087587" TargetMode="External"/><Relationship Id="rId134" Type="http://schemas.openxmlformats.org/officeDocument/2006/relationships/hyperlink" Target="http://online.zakon.kz/Document/?doc_id=30173982" TargetMode="External"/><Relationship Id="rId320" Type="http://schemas.openxmlformats.org/officeDocument/2006/relationships/hyperlink" Target="http://online.zakon.kz/Document/?doc_id=1051743" TargetMode="External"/><Relationship Id="rId80" Type="http://schemas.openxmlformats.org/officeDocument/2006/relationships/hyperlink" Target="http://online.zakon.kz/Document/?doc_id=1003931" TargetMode="External"/><Relationship Id="rId155" Type="http://schemas.openxmlformats.org/officeDocument/2006/relationships/hyperlink" Target="http://online.zakon.kz/Document/?doc_id=30401985" TargetMode="External"/><Relationship Id="rId176" Type="http://schemas.openxmlformats.org/officeDocument/2006/relationships/hyperlink" Target="http://online.zakon.kz/Document/?doc_id=30402296" TargetMode="External"/><Relationship Id="rId197" Type="http://schemas.openxmlformats.org/officeDocument/2006/relationships/hyperlink" Target="http://online.zakon.kz/Document/?doc_id=30095108" TargetMode="External"/><Relationship Id="rId341" Type="http://schemas.openxmlformats.org/officeDocument/2006/relationships/hyperlink" Target="http://online.zakon.kz/Document/?doc_id=30473652" TargetMode="External"/><Relationship Id="rId362" Type="http://schemas.openxmlformats.org/officeDocument/2006/relationships/hyperlink" Target="http://online.zakon.kz/Document/?doc_id=30032498" TargetMode="External"/><Relationship Id="rId383" Type="http://schemas.openxmlformats.org/officeDocument/2006/relationships/hyperlink" Target="http://online.zakon.kz/Document/?doc_id=30095134" TargetMode="External"/><Relationship Id="rId418" Type="http://schemas.openxmlformats.org/officeDocument/2006/relationships/hyperlink" Target="http://online.zakon.kz/Document/?doc_id=30032498" TargetMode="External"/><Relationship Id="rId439" Type="http://schemas.openxmlformats.org/officeDocument/2006/relationships/hyperlink" Target="http://online.zakon.kz/Document/?doc_id=30146117" TargetMode="External"/><Relationship Id="rId201" Type="http://schemas.openxmlformats.org/officeDocument/2006/relationships/hyperlink" Target="http://online.zakon.kz/Document/?doc_id=30146395" TargetMode="External"/><Relationship Id="rId222" Type="http://schemas.openxmlformats.org/officeDocument/2006/relationships/hyperlink" Target="http://online.zakon.kz/Document/?doc_id=30555172" TargetMode="External"/><Relationship Id="rId243" Type="http://schemas.openxmlformats.org/officeDocument/2006/relationships/hyperlink" Target="http://online.zakon.kz/Document/?doc_id=30554943" TargetMode="External"/><Relationship Id="rId264" Type="http://schemas.openxmlformats.org/officeDocument/2006/relationships/hyperlink" Target="http://online.zakon.kz/Document/?doc_id=31207881" TargetMode="External"/><Relationship Id="rId285" Type="http://schemas.openxmlformats.org/officeDocument/2006/relationships/hyperlink" Target="http://online.zakon.kz/Document/?doc_id=30379579" TargetMode="External"/><Relationship Id="rId450" Type="http://schemas.openxmlformats.org/officeDocument/2006/relationships/hyperlink" Target="http://online.zakon.kz/Document/?doc_id=30032498" TargetMode="External"/><Relationship Id="rId17" Type="http://schemas.openxmlformats.org/officeDocument/2006/relationships/hyperlink" Target="http://online.zakon.kz/Document/?doc_id=30032498" TargetMode="External"/><Relationship Id="rId38" Type="http://schemas.openxmlformats.org/officeDocument/2006/relationships/hyperlink" Target="http://online.zakon.kz/Document/?doc_id=30841879" TargetMode="External"/><Relationship Id="rId59" Type="http://schemas.openxmlformats.org/officeDocument/2006/relationships/hyperlink" Target="http://online.zakon.kz/Document/?doc_id=1051743" TargetMode="External"/><Relationship Id="rId103" Type="http://schemas.openxmlformats.org/officeDocument/2006/relationships/hyperlink" Target="http://online.zakon.kz/Document/?doc_id=30401985" TargetMode="External"/><Relationship Id="rId124" Type="http://schemas.openxmlformats.org/officeDocument/2006/relationships/hyperlink" Target="http://online.zakon.kz/Document/?doc_id=30095134" TargetMode="External"/><Relationship Id="rId310" Type="http://schemas.openxmlformats.org/officeDocument/2006/relationships/hyperlink" Target="http://online.zakon.kz/Document/?doc_id=30063976" TargetMode="External"/><Relationship Id="rId70" Type="http://schemas.openxmlformats.org/officeDocument/2006/relationships/hyperlink" Target="http://online.zakon.kz/Document/?doc_id=30554943" TargetMode="External"/><Relationship Id="rId91" Type="http://schemas.openxmlformats.org/officeDocument/2006/relationships/hyperlink" Target="http://online.zakon.kz/Document/?doc_id=31087657" TargetMode="External"/><Relationship Id="rId145" Type="http://schemas.openxmlformats.org/officeDocument/2006/relationships/hyperlink" Target="http://online.zakon.kz/Document/?doc_id=30095134" TargetMode="External"/><Relationship Id="rId166" Type="http://schemas.openxmlformats.org/officeDocument/2006/relationships/hyperlink" Target="http://online.zakon.kz/Document/?doc_id=30767196" TargetMode="External"/><Relationship Id="rId187" Type="http://schemas.openxmlformats.org/officeDocument/2006/relationships/hyperlink" Target="http://online.zakon.kz/Document/?doc_id=30032498" TargetMode="External"/><Relationship Id="rId331" Type="http://schemas.openxmlformats.org/officeDocument/2006/relationships/hyperlink" Target="http://online.zakon.kz/Document/?doc_id=1016147" TargetMode="External"/><Relationship Id="rId352" Type="http://schemas.openxmlformats.org/officeDocument/2006/relationships/hyperlink" Target="http://online.zakon.kz/Document/?doc_id=30174750" TargetMode="External"/><Relationship Id="rId373" Type="http://schemas.openxmlformats.org/officeDocument/2006/relationships/hyperlink" Target="http://online.zakon.kz/Document/?doc_id=31207881" TargetMode="External"/><Relationship Id="rId394" Type="http://schemas.openxmlformats.org/officeDocument/2006/relationships/hyperlink" Target="http://online.zakon.kz/Document/?doc_id=30379649" TargetMode="External"/><Relationship Id="rId408" Type="http://schemas.openxmlformats.org/officeDocument/2006/relationships/hyperlink" Target="http://online.zakon.kz/Document/?doc_id=30032498" TargetMode="External"/><Relationship Id="rId429" Type="http://schemas.openxmlformats.org/officeDocument/2006/relationships/hyperlink" Target="http://online.zakon.kz/Document/?doc_id=30032498" TargetMode="External"/><Relationship Id="rId1" Type="http://schemas.openxmlformats.org/officeDocument/2006/relationships/styles" Target="styles.xml"/><Relationship Id="rId212" Type="http://schemas.openxmlformats.org/officeDocument/2006/relationships/hyperlink" Target="http://online.zakon.kz/Document/?doc_id=30555172" TargetMode="External"/><Relationship Id="rId233" Type="http://schemas.openxmlformats.org/officeDocument/2006/relationships/hyperlink" Target="http://online.zakon.kz/Document/?doc_id=30555172" TargetMode="External"/><Relationship Id="rId254" Type="http://schemas.openxmlformats.org/officeDocument/2006/relationships/hyperlink" Target="http://online.zakon.kz/Document/?doc_id=30095134" TargetMode="External"/><Relationship Id="rId440" Type="http://schemas.openxmlformats.org/officeDocument/2006/relationships/hyperlink" Target="http://online.zakon.kz/Document/?doc_id=30146395" TargetMode="External"/><Relationship Id="rId28" Type="http://schemas.openxmlformats.org/officeDocument/2006/relationships/hyperlink" Target="http://online.zakon.kz/Document/?doc_id=31207760" TargetMode="External"/><Relationship Id="rId49" Type="http://schemas.openxmlformats.org/officeDocument/2006/relationships/hyperlink" Target="http://online.zakon.kz/Document/?doc_id=30554943" TargetMode="External"/><Relationship Id="rId114" Type="http://schemas.openxmlformats.org/officeDocument/2006/relationships/hyperlink" Target="http://online.zakon.kz/Document/?doc_id=31087657" TargetMode="External"/><Relationship Id="rId275" Type="http://schemas.openxmlformats.org/officeDocument/2006/relationships/hyperlink" Target="http://online.zakon.kz/Document/?doc_id=30473652" TargetMode="External"/><Relationship Id="rId296" Type="http://schemas.openxmlformats.org/officeDocument/2006/relationships/hyperlink" Target="http://online.zakon.kz/Document/?doc_id=31207881" TargetMode="External"/><Relationship Id="rId300" Type="http://schemas.openxmlformats.org/officeDocument/2006/relationships/hyperlink" Target="http://online.zakon.kz/Document/?doc_id=31087657" TargetMode="External"/><Relationship Id="rId461" Type="http://schemas.openxmlformats.org/officeDocument/2006/relationships/hyperlink" Target="http://online.zakon.kz/Document/?doc_id=30020309" TargetMode="External"/><Relationship Id="rId60" Type="http://schemas.openxmlformats.org/officeDocument/2006/relationships/hyperlink" Target="http://online.zakon.kz/Document/?doc_id=1003931" TargetMode="External"/><Relationship Id="rId81" Type="http://schemas.openxmlformats.org/officeDocument/2006/relationships/hyperlink" Target="http://online.zakon.kz/Document/?doc_id=30032498" TargetMode="External"/><Relationship Id="rId135" Type="http://schemas.openxmlformats.org/officeDocument/2006/relationships/hyperlink" Target="http://online.zakon.kz/Document/?doc_id=30174750" TargetMode="External"/><Relationship Id="rId156" Type="http://schemas.openxmlformats.org/officeDocument/2006/relationships/hyperlink" Target="http://online.zakon.kz/Document/?doc_id=30402296" TargetMode="External"/><Relationship Id="rId177" Type="http://schemas.openxmlformats.org/officeDocument/2006/relationships/hyperlink" Target="http://online.zakon.kz/Document/?doc_id=30765799" TargetMode="External"/><Relationship Id="rId198" Type="http://schemas.openxmlformats.org/officeDocument/2006/relationships/hyperlink" Target="http://online.zakon.kz/Document/?doc_id=30095134" TargetMode="External"/><Relationship Id="rId321" Type="http://schemas.openxmlformats.org/officeDocument/2006/relationships/hyperlink" Target="http://online.zakon.kz/Document/?doc_id=30847069" TargetMode="External"/><Relationship Id="rId342" Type="http://schemas.openxmlformats.org/officeDocument/2006/relationships/hyperlink" Target="http://online.zakon.kz/Document/?doc_id=30473691" TargetMode="External"/><Relationship Id="rId363" Type="http://schemas.openxmlformats.org/officeDocument/2006/relationships/hyperlink" Target="http://online.zakon.kz/Document/?doc_id=1016147" TargetMode="External"/><Relationship Id="rId384" Type="http://schemas.openxmlformats.org/officeDocument/2006/relationships/hyperlink" Target="http://online.zakon.kz/Document/?doc_id=30112274" TargetMode="External"/><Relationship Id="rId419" Type="http://schemas.openxmlformats.org/officeDocument/2006/relationships/hyperlink" Target="http://online.zakon.kz/Document/?doc_id=30032498" TargetMode="External"/><Relationship Id="rId202" Type="http://schemas.openxmlformats.org/officeDocument/2006/relationships/hyperlink" Target="http://online.zakon.kz/Document/?doc_id=30363628" TargetMode="External"/><Relationship Id="rId223" Type="http://schemas.openxmlformats.org/officeDocument/2006/relationships/hyperlink" Target="http://online.zakon.kz/Document/?doc_id=30032498" TargetMode="External"/><Relationship Id="rId244" Type="http://schemas.openxmlformats.org/officeDocument/2006/relationships/hyperlink" Target="http://online.zakon.kz/Document/?doc_id=30555172" TargetMode="External"/><Relationship Id="rId430" Type="http://schemas.openxmlformats.org/officeDocument/2006/relationships/hyperlink" Target="http://online.zakon.kz/Document/?doc_id=30095108" TargetMode="External"/><Relationship Id="rId18" Type="http://schemas.openxmlformats.org/officeDocument/2006/relationships/hyperlink" Target="http://online.zakon.kz/Document/?doc_id=30032498" TargetMode="External"/><Relationship Id="rId39" Type="http://schemas.openxmlformats.org/officeDocument/2006/relationships/hyperlink" Target="http://online.zakon.kz/Document/?doc_id=31207760" TargetMode="External"/><Relationship Id="rId265" Type="http://schemas.openxmlformats.org/officeDocument/2006/relationships/hyperlink" Target="http://online.zakon.kz/Document/?doc_id=30379579" TargetMode="External"/><Relationship Id="rId286" Type="http://schemas.openxmlformats.org/officeDocument/2006/relationships/hyperlink" Target="http://online.zakon.kz/Document/?doc_id=30401985" TargetMode="External"/><Relationship Id="rId451" Type="http://schemas.openxmlformats.org/officeDocument/2006/relationships/hyperlink" Target="http://online.zakon.kz/Document/?doc_id=30188249" TargetMode="External"/><Relationship Id="rId50" Type="http://schemas.openxmlformats.org/officeDocument/2006/relationships/hyperlink" Target="http://online.zakon.kz/Document/?doc_id=30555172" TargetMode="External"/><Relationship Id="rId104" Type="http://schemas.openxmlformats.org/officeDocument/2006/relationships/hyperlink" Target="http://online.zakon.kz/Document/?doc_id=30402296" TargetMode="External"/><Relationship Id="rId125" Type="http://schemas.openxmlformats.org/officeDocument/2006/relationships/hyperlink" Target="http://online.zakon.kz/Document/?doc_id=30391584" TargetMode="External"/><Relationship Id="rId146" Type="http://schemas.openxmlformats.org/officeDocument/2006/relationships/hyperlink" Target="http://online.zakon.kz/Document/?doc_id=30032498" TargetMode="External"/><Relationship Id="rId167" Type="http://schemas.openxmlformats.org/officeDocument/2006/relationships/hyperlink" Target="http://online.zakon.kz/Document/?doc_id=30032498" TargetMode="External"/><Relationship Id="rId188" Type="http://schemas.openxmlformats.org/officeDocument/2006/relationships/hyperlink" Target="http://online.zakon.kz/Document/?doc_id=30032498" TargetMode="External"/><Relationship Id="rId311" Type="http://schemas.openxmlformats.org/officeDocument/2006/relationships/hyperlink" Target="http://online.zakon.kz/Document/?doc_id=30095108" TargetMode="External"/><Relationship Id="rId332" Type="http://schemas.openxmlformats.org/officeDocument/2006/relationships/hyperlink" Target="http://online.zakon.kz/Document/?doc_id=30112274" TargetMode="External"/><Relationship Id="rId353" Type="http://schemas.openxmlformats.org/officeDocument/2006/relationships/hyperlink" Target="http://online.zakon.kz/Document/?doc_id=30363628" TargetMode="External"/><Relationship Id="rId374" Type="http://schemas.openxmlformats.org/officeDocument/2006/relationships/hyperlink" Target="http://online.zakon.kz/Document/?doc_id=30063970" TargetMode="External"/><Relationship Id="rId395" Type="http://schemas.openxmlformats.org/officeDocument/2006/relationships/hyperlink" Target="http://online.zakon.kz/Document/?doc_id=30401985" TargetMode="External"/><Relationship Id="rId409" Type="http://schemas.openxmlformats.org/officeDocument/2006/relationships/hyperlink" Target="http://online.zakon.kz/Document/?doc_id=30095108" TargetMode="External"/><Relationship Id="rId71" Type="http://schemas.openxmlformats.org/officeDocument/2006/relationships/hyperlink" Target="http://online.zakon.kz/Document/?doc_id=30555172" TargetMode="External"/><Relationship Id="rId92" Type="http://schemas.openxmlformats.org/officeDocument/2006/relationships/hyperlink" Target="http://online.zakon.kz/Document/?doc_id=30095378" TargetMode="External"/><Relationship Id="rId213" Type="http://schemas.openxmlformats.org/officeDocument/2006/relationships/hyperlink" Target="http://online.zakon.kz/Document/?doc_id=30032498" TargetMode="External"/><Relationship Id="rId234" Type="http://schemas.openxmlformats.org/officeDocument/2006/relationships/hyperlink" Target="http://online.zakon.kz/Document/?doc_id=30978731" TargetMode="External"/><Relationship Id="rId420" Type="http://schemas.openxmlformats.org/officeDocument/2006/relationships/hyperlink" Target="http://online.zakon.kz/Document/?doc_id=30032498" TargetMode="External"/><Relationship Id="rId2" Type="http://schemas.microsoft.com/office/2007/relationships/stylesWithEffects" Target="stylesWithEffects.xml"/><Relationship Id="rId29" Type="http://schemas.openxmlformats.org/officeDocument/2006/relationships/hyperlink" Target="http://online.zakon.kz/Document/?doc_id=31207881" TargetMode="External"/><Relationship Id="rId255" Type="http://schemas.openxmlformats.org/officeDocument/2006/relationships/hyperlink" Target="http://online.zakon.kz/Document/?doc_id=31207760" TargetMode="External"/><Relationship Id="rId276" Type="http://schemas.openxmlformats.org/officeDocument/2006/relationships/hyperlink" Target="http://online.zakon.kz/Document/?doc_id=30379579" TargetMode="External"/><Relationship Id="rId297" Type="http://schemas.openxmlformats.org/officeDocument/2006/relationships/hyperlink" Target="http://online.zakon.kz/Document/?doc_id=30095108" TargetMode="External"/><Relationship Id="rId441" Type="http://schemas.openxmlformats.org/officeDocument/2006/relationships/hyperlink" Target="http://online.zakon.kz/Document/?doc_id=30173982" TargetMode="External"/><Relationship Id="rId462" Type="http://schemas.openxmlformats.org/officeDocument/2006/relationships/header" Target="header1.xml"/><Relationship Id="rId40" Type="http://schemas.openxmlformats.org/officeDocument/2006/relationships/hyperlink" Target="http://online.zakon.kz/Document/?doc_id=31207881" TargetMode="External"/><Relationship Id="rId115" Type="http://schemas.openxmlformats.org/officeDocument/2006/relationships/hyperlink" Target="http://online.zakon.kz/Document/?doc_id=30032498" TargetMode="External"/><Relationship Id="rId136" Type="http://schemas.openxmlformats.org/officeDocument/2006/relationships/hyperlink" Target="http://online.zakon.kz/Document/?doc_id=30473652" TargetMode="External"/><Relationship Id="rId157" Type="http://schemas.openxmlformats.org/officeDocument/2006/relationships/hyperlink" Target="http://online.zakon.kz/Document/?doc_id=30765799" TargetMode="External"/><Relationship Id="rId178" Type="http://schemas.openxmlformats.org/officeDocument/2006/relationships/hyperlink" Target="http://online.zakon.kz/Document/?doc_id=30767196" TargetMode="External"/><Relationship Id="rId301" Type="http://schemas.openxmlformats.org/officeDocument/2006/relationships/hyperlink" Target="http://online.zakon.kz/Document/?doc_id=30032498" TargetMode="External"/><Relationship Id="rId322" Type="http://schemas.openxmlformats.org/officeDocument/2006/relationships/hyperlink" Target="http://online.zakon.kz/Document/?doc_id=30095108" TargetMode="External"/><Relationship Id="rId343" Type="http://schemas.openxmlformats.org/officeDocument/2006/relationships/hyperlink" Target="http://online.zakon.kz/Document/?doc_id=30473652" TargetMode="External"/><Relationship Id="rId364" Type="http://schemas.openxmlformats.org/officeDocument/2006/relationships/hyperlink" Target="http://online.zakon.kz/Document/?doc_id=30173982" TargetMode="External"/><Relationship Id="rId61" Type="http://schemas.openxmlformats.org/officeDocument/2006/relationships/hyperlink" Target="http://online.zakon.kz/Document/?doc_id=31207760" TargetMode="External"/><Relationship Id="rId82" Type="http://schemas.openxmlformats.org/officeDocument/2006/relationships/hyperlink" Target="http://online.zakon.kz/Document/?doc_id=30765799" TargetMode="External"/><Relationship Id="rId199" Type="http://schemas.openxmlformats.org/officeDocument/2006/relationships/hyperlink" Target="http://online.zakon.kz/Document/?doc_id=30032498" TargetMode="External"/><Relationship Id="rId203" Type="http://schemas.openxmlformats.org/officeDocument/2006/relationships/hyperlink" Target="http://online.zakon.kz/Document/?doc_id=30363752" TargetMode="External"/><Relationship Id="rId385" Type="http://schemas.openxmlformats.org/officeDocument/2006/relationships/hyperlink" Target="http://online.zakon.kz/Document/?doc_id=30112293" TargetMode="External"/><Relationship Id="rId19" Type="http://schemas.openxmlformats.org/officeDocument/2006/relationships/hyperlink" Target="http://online.zakon.kz/Document/?doc_id=30032498" TargetMode="External"/><Relationship Id="rId224" Type="http://schemas.openxmlformats.org/officeDocument/2006/relationships/hyperlink" Target="http://online.zakon.kz/Document/?doc_id=30032498" TargetMode="External"/><Relationship Id="rId245" Type="http://schemas.openxmlformats.org/officeDocument/2006/relationships/hyperlink" Target="http://online.zakon.kz/Document/?doc_id=31207760" TargetMode="External"/><Relationship Id="rId266" Type="http://schemas.openxmlformats.org/officeDocument/2006/relationships/hyperlink" Target="http://online.zakon.kz/Document/?doc_id=30379579" TargetMode="External"/><Relationship Id="rId287" Type="http://schemas.openxmlformats.org/officeDocument/2006/relationships/hyperlink" Target="http://online.zakon.kz/Document/?doc_id=30953597" TargetMode="External"/><Relationship Id="rId410" Type="http://schemas.openxmlformats.org/officeDocument/2006/relationships/hyperlink" Target="http://online.zakon.kz/Document/?doc_id=30095134" TargetMode="External"/><Relationship Id="rId431" Type="http://schemas.openxmlformats.org/officeDocument/2006/relationships/hyperlink" Target="http://online.zakon.kz/Document/?doc_id=30095134" TargetMode="External"/><Relationship Id="rId452" Type="http://schemas.openxmlformats.org/officeDocument/2006/relationships/hyperlink" Target="http://online.zakon.kz/Document/?doc_id=30032498" TargetMode="External"/><Relationship Id="rId30" Type="http://schemas.openxmlformats.org/officeDocument/2006/relationships/hyperlink" Target="http://online.zakon.kz/Document/?doc_id=31207760" TargetMode="External"/><Relationship Id="rId105" Type="http://schemas.openxmlformats.org/officeDocument/2006/relationships/hyperlink" Target="http://online.zakon.kz/Document/?doc_id=30038050" TargetMode="External"/><Relationship Id="rId126" Type="http://schemas.openxmlformats.org/officeDocument/2006/relationships/hyperlink" Target="http://online.zakon.kz/Document/?doc_id=30391590" TargetMode="External"/><Relationship Id="rId147" Type="http://schemas.openxmlformats.org/officeDocument/2006/relationships/hyperlink" Target="http://online.zakon.kz/Document/?doc_id=30391584" TargetMode="External"/><Relationship Id="rId168" Type="http://schemas.openxmlformats.org/officeDocument/2006/relationships/hyperlink" Target="http://online.zakon.kz/Document/?doc_id=30095108" TargetMode="External"/><Relationship Id="rId312" Type="http://schemas.openxmlformats.org/officeDocument/2006/relationships/hyperlink" Target="http://online.zakon.kz/Document/?doc_id=30095134" TargetMode="External"/><Relationship Id="rId333" Type="http://schemas.openxmlformats.org/officeDocument/2006/relationships/hyperlink" Target="http://online.zakon.kz/Document/?doc_id=30112293" TargetMode="External"/><Relationship Id="rId354" Type="http://schemas.openxmlformats.org/officeDocument/2006/relationships/hyperlink" Target="http://online.zakon.kz/Document/?doc_id=30363752" TargetMode="External"/><Relationship Id="rId51" Type="http://schemas.openxmlformats.org/officeDocument/2006/relationships/hyperlink" Target="http://online.zakon.kz/Document/?doc_id=30765799" TargetMode="External"/><Relationship Id="rId72" Type="http://schemas.openxmlformats.org/officeDocument/2006/relationships/hyperlink" Target="http://online.zakon.kz/Document/?doc_id=31087587" TargetMode="External"/><Relationship Id="rId93" Type="http://schemas.openxmlformats.org/officeDocument/2006/relationships/hyperlink" Target="http://online.zakon.kz/Document/?doc_id=30363628" TargetMode="External"/><Relationship Id="rId189" Type="http://schemas.openxmlformats.org/officeDocument/2006/relationships/hyperlink" Target="http://online.zakon.kz/Document/?doc_id=30032498" TargetMode="External"/><Relationship Id="rId375" Type="http://schemas.openxmlformats.org/officeDocument/2006/relationships/hyperlink" Target="http://online.zakon.kz/Document/?doc_id=30063976" TargetMode="External"/><Relationship Id="rId396" Type="http://schemas.openxmlformats.org/officeDocument/2006/relationships/hyperlink" Target="http://online.zakon.kz/Document/?doc_id=30402296" TargetMode="External"/><Relationship Id="rId3" Type="http://schemas.openxmlformats.org/officeDocument/2006/relationships/settings" Target="settings.xml"/><Relationship Id="rId214" Type="http://schemas.openxmlformats.org/officeDocument/2006/relationships/hyperlink" Target="http://online.zakon.kz/Document/?doc_id=30095108" TargetMode="External"/><Relationship Id="rId235" Type="http://schemas.openxmlformats.org/officeDocument/2006/relationships/hyperlink" Target="http://online.zakon.kz/Document/?doc_id=30978889" TargetMode="External"/><Relationship Id="rId256" Type="http://schemas.openxmlformats.org/officeDocument/2006/relationships/hyperlink" Target="http://online.zakon.kz/Document/?doc_id=31207881" TargetMode="External"/><Relationship Id="rId277" Type="http://schemas.openxmlformats.org/officeDocument/2006/relationships/hyperlink" Target="http://online.zakon.kz/Document/?doc_id=30379649" TargetMode="External"/><Relationship Id="rId298" Type="http://schemas.openxmlformats.org/officeDocument/2006/relationships/hyperlink" Target="http://online.zakon.kz/Document/?doc_id=30095134" TargetMode="External"/><Relationship Id="rId400" Type="http://schemas.openxmlformats.org/officeDocument/2006/relationships/hyperlink" Target="http://online.zakon.kz/Document/?doc_id=30032498" TargetMode="External"/><Relationship Id="rId421" Type="http://schemas.openxmlformats.org/officeDocument/2006/relationships/hyperlink" Target="http://online.zakon.kz/Document/?doc_id=30032498" TargetMode="External"/><Relationship Id="rId442" Type="http://schemas.openxmlformats.org/officeDocument/2006/relationships/hyperlink" Target="http://online.zakon.kz/Document/?doc_id=30174750" TargetMode="External"/><Relationship Id="rId463" Type="http://schemas.openxmlformats.org/officeDocument/2006/relationships/header" Target="header2.xml"/><Relationship Id="rId116" Type="http://schemas.openxmlformats.org/officeDocument/2006/relationships/hyperlink" Target="http://online.zakon.kz/Document/?doc_id=30095378" TargetMode="External"/><Relationship Id="rId137" Type="http://schemas.openxmlformats.org/officeDocument/2006/relationships/hyperlink" Target="http://online.zakon.kz/Document/?doc_id=30473691" TargetMode="External"/><Relationship Id="rId158" Type="http://schemas.openxmlformats.org/officeDocument/2006/relationships/hyperlink" Target="http://online.zakon.kz/Document/?doc_id=30767196" TargetMode="External"/><Relationship Id="rId302" Type="http://schemas.openxmlformats.org/officeDocument/2006/relationships/hyperlink" Target="http://online.zakon.kz/Document/?doc_id=30095378" TargetMode="External"/><Relationship Id="rId323" Type="http://schemas.openxmlformats.org/officeDocument/2006/relationships/hyperlink" Target="http://online.zakon.kz/Document/?doc_id=31207760" TargetMode="External"/><Relationship Id="rId344" Type="http://schemas.openxmlformats.org/officeDocument/2006/relationships/hyperlink" Target="http://online.zakon.kz/Document/?doc_id=30841879" TargetMode="External"/><Relationship Id="rId20" Type="http://schemas.openxmlformats.org/officeDocument/2006/relationships/hyperlink" Target="http://online.zakon.kz/Document/?doc_id=30032498" TargetMode="External"/><Relationship Id="rId41" Type="http://schemas.openxmlformats.org/officeDocument/2006/relationships/hyperlink" Target="http://online.zakon.kz/Document/?doc_id=30841879" TargetMode="External"/><Relationship Id="rId62" Type="http://schemas.openxmlformats.org/officeDocument/2006/relationships/hyperlink" Target="http://online.zakon.kz/Document/?doc_id=31207881" TargetMode="External"/><Relationship Id="rId83" Type="http://schemas.openxmlformats.org/officeDocument/2006/relationships/hyperlink" Target="http://online.zakon.kz/Document/?doc_id=30841879" TargetMode="External"/><Relationship Id="rId179" Type="http://schemas.openxmlformats.org/officeDocument/2006/relationships/hyperlink" Target="http://online.zakon.kz/Document/?doc_id=30188249" TargetMode="External"/><Relationship Id="rId365" Type="http://schemas.openxmlformats.org/officeDocument/2006/relationships/hyperlink" Target="http://online.zakon.kz/Document/?doc_id=30174750" TargetMode="External"/><Relationship Id="rId386" Type="http://schemas.openxmlformats.org/officeDocument/2006/relationships/hyperlink" Target="http://online.zakon.kz/Document/?doc_id=30146117" TargetMode="External"/><Relationship Id="rId190" Type="http://schemas.openxmlformats.org/officeDocument/2006/relationships/hyperlink" Target="http://online.zakon.kz/Document/?doc_id=31087587" TargetMode="External"/><Relationship Id="rId204" Type="http://schemas.openxmlformats.org/officeDocument/2006/relationships/hyperlink" Target="http://online.zakon.kz/Document/?doc_id=30032498" TargetMode="External"/><Relationship Id="rId225" Type="http://schemas.openxmlformats.org/officeDocument/2006/relationships/hyperlink" Target="http://online.zakon.kz/Document/?doc_id=30188249" TargetMode="External"/><Relationship Id="rId246" Type="http://schemas.openxmlformats.org/officeDocument/2006/relationships/hyperlink" Target="http://online.zakon.kz/Document/?doc_id=31207881" TargetMode="External"/><Relationship Id="rId267" Type="http://schemas.openxmlformats.org/officeDocument/2006/relationships/hyperlink" Target="http://online.zakon.kz/Document/?doc_id=30379649" TargetMode="External"/><Relationship Id="rId288" Type="http://schemas.openxmlformats.org/officeDocument/2006/relationships/hyperlink" Target="http://online.zakon.kz/Document/?doc_id=30953603" TargetMode="External"/><Relationship Id="rId411" Type="http://schemas.openxmlformats.org/officeDocument/2006/relationships/hyperlink" Target="http://online.zakon.kz/Document/?doc_id=30095108" TargetMode="External"/><Relationship Id="rId432" Type="http://schemas.openxmlformats.org/officeDocument/2006/relationships/hyperlink" Target="http://online.zakon.kz/Document/?doc_id=30146117" TargetMode="External"/><Relationship Id="rId453" Type="http://schemas.openxmlformats.org/officeDocument/2006/relationships/hyperlink" Target="http://online.zakon.kz/Document/?doc_id=30032498" TargetMode="External"/><Relationship Id="rId106" Type="http://schemas.openxmlformats.org/officeDocument/2006/relationships/hyperlink" Target="http://online.zakon.kz/Document/?doc_id=30038053" TargetMode="External"/><Relationship Id="rId127" Type="http://schemas.openxmlformats.org/officeDocument/2006/relationships/hyperlink" Target="http://online.zakon.kz/Document/?doc_id=30401985" TargetMode="External"/><Relationship Id="rId313" Type="http://schemas.openxmlformats.org/officeDocument/2006/relationships/hyperlink" Target="http://online.zakon.kz/Document/?doc_id=30765799" TargetMode="External"/><Relationship Id="rId10" Type="http://schemas.openxmlformats.org/officeDocument/2006/relationships/hyperlink" Target="http://online.zakon.kz/Document/?doc_id=30032498" TargetMode="External"/><Relationship Id="rId31" Type="http://schemas.openxmlformats.org/officeDocument/2006/relationships/hyperlink" Target="http://online.zakon.kz/Document/?doc_id=31207881" TargetMode="External"/><Relationship Id="rId52" Type="http://schemas.openxmlformats.org/officeDocument/2006/relationships/hyperlink" Target="http://online.zakon.kz/Document/?doc_id=30767196" TargetMode="External"/><Relationship Id="rId73" Type="http://schemas.openxmlformats.org/officeDocument/2006/relationships/hyperlink" Target="http://online.zakon.kz/Document/?doc_id=31087657" TargetMode="External"/><Relationship Id="rId94" Type="http://schemas.openxmlformats.org/officeDocument/2006/relationships/hyperlink" Target="http://online.zakon.kz/Document/?doc_id=30401985" TargetMode="External"/><Relationship Id="rId148" Type="http://schemas.openxmlformats.org/officeDocument/2006/relationships/hyperlink" Target="http://online.zakon.kz/Document/?doc_id=30391590" TargetMode="External"/><Relationship Id="rId169" Type="http://schemas.openxmlformats.org/officeDocument/2006/relationships/hyperlink" Target="http://online.zakon.kz/Document/?doc_id=30095134" TargetMode="External"/><Relationship Id="rId334" Type="http://schemas.openxmlformats.org/officeDocument/2006/relationships/hyperlink" Target="http://online.zakon.kz/Document/?doc_id=30128503" TargetMode="External"/><Relationship Id="rId355" Type="http://schemas.openxmlformats.org/officeDocument/2006/relationships/hyperlink" Target="http://online.zakon.kz/Document/?doc_id=30379579" TargetMode="External"/><Relationship Id="rId376" Type="http://schemas.openxmlformats.org/officeDocument/2006/relationships/hyperlink" Target="http://online.zakon.kz/Document/?doc_id=1021682" TargetMode="External"/><Relationship Id="rId397" Type="http://schemas.openxmlformats.org/officeDocument/2006/relationships/hyperlink" Target="http://online.zakon.kz/Document/?doc_id=30554943" TargetMode="External"/><Relationship Id="rId4" Type="http://schemas.openxmlformats.org/officeDocument/2006/relationships/webSettings" Target="webSettings.xml"/><Relationship Id="rId180" Type="http://schemas.openxmlformats.org/officeDocument/2006/relationships/hyperlink" Target="http://online.zakon.kz/Document/?doc_id=31207760" TargetMode="External"/><Relationship Id="rId215" Type="http://schemas.openxmlformats.org/officeDocument/2006/relationships/hyperlink" Target="http://online.zakon.kz/Document/?doc_id=30095108" TargetMode="External"/><Relationship Id="rId236" Type="http://schemas.openxmlformats.org/officeDocument/2006/relationships/hyperlink" Target="http://online.zakon.kz/Document/?doc_id=31087587" TargetMode="External"/><Relationship Id="rId257" Type="http://schemas.openxmlformats.org/officeDocument/2006/relationships/hyperlink" Target="http://online.zakon.kz/Document/?doc_id=30032498" TargetMode="External"/><Relationship Id="rId278" Type="http://schemas.openxmlformats.org/officeDocument/2006/relationships/hyperlink" Target="http://online.zakon.kz/Document/?doc_id=30379579" TargetMode="External"/><Relationship Id="rId401" Type="http://schemas.openxmlformats.org/officeDocument/2006/relationships/hyperlink" Target="http://online.zakon.kz/Document/?doc_id=30401985" TargetMode="External"/><Relationship Id="rId422" Type="http://schemas.openxmlformats.org/officeDocument/2006/relationships/hyperlink" Target="http://online.zakon.kz/Document/?doc_id=30032498" TargetMode="External"/><Relationship Id="rId443" Type="http://schemas.openxmlformats.org/officeDocument/2006/relationships/hyperlink" Target="http://online.zakon.kz/Document/?doc_id=30032498" TargetMode="External"/><Relationship Id="rId464" Type="http://schemas.openxmlformats.org/officeDocument/2006/relationships/footer" Target="footer1.xml"/><Relationship Id="rId303" Type="http://schemas.openxmlformats.org/officeDocument/2006/relationships/hyperlink" Target="http://online.zakon.kz/Document/?doc_id=30059993" TargetMode="External"/><Relationship Id="rId42" Type="http://schemas.openxmlformats.org/officeDocument/2006/relationships/hyperlink" Target="http://online.zakon.kz/Document/?doc_id=30032498" TargetMode="External"/><Relationship Id="rId84" Type="http://schemas.openxmlformats.org/officeDocument/2006/relationships/hyperlink" Target="http://online.zakon.kz/Document/?doc_id=30841982" TargetMode="External"/><Relationship Id="rId138" Type="http://schemas.openxmlformats.org/officeDocument/2006/relationships/hyperlink" Target="http://online.zakon.kz/Document/?doc_id=30095108" TargetMode="External"/><Relationship Id="rId345" Type="http://schemas.openxmlformats.org/officeDocument/2006/relationships/hyperlink" Target="http://online.zakon.kz/Document/?doc_id=30841982" TargetMode="External"/><Relationship Id="rId387" Type="http://schemas.openxmlformats.org/officeDocument/2006/relationships/hyperlink" Target="http://online.zakon.kz/Document/?doc_id=30146395" TargetMode="External"/><Relationship Id="rId191" Type="http://schemas.openxmlformats.org/officeDocument/2006/relationships/hyperlink" Target="http://online.zakon.kz/Document/?doc_id=31087657" TargetMode="External"/><Relationship Id="rId205" Type="http://schemas.openxmlformats.org/officeDocument/2006/relationships/hyperlink" Target="http://online.zakon.kz/Document/?doc_id=30032498" TargetMode="External"/><Relationship Id="rId247" Type="http://schemas.openxmlformats.org/officeDocument/2006/relationships/hyperlink" Target="http://online.zakon.kz/Document/?doc_id=30032498" TargetMode="External"/><Relationship Id="rId412" Type="http://schemas.openxmlformats.org/officeDocument/2006/relationships/hyperlink" Target="http://online.zakon.kz/Document/?doc_id=30095134" TargetMode="External"/><Relationship Id="rId107" Type="http://schemas.openxmlformats.org/officeDocument/2006/relationships/hyperlink" Target="http://online.zakon.kz/Document/?doc_id=30095108" TargetMode="External"/><Relationship Id="rId289" Type="http://schemas.openxmlformats.org/officeDocument/2006/relationships/hyperlink" Target="http://online.zakon.kz/Document/?doc_id=31087587" TargetMode="External"/><Relationship Id="rId454" Type="http://schemas.openxmlformats.org/officeDocument/2006/relationships/hyperlink" Target="http://online.zakon.kz/Document/?doc_id=1031958" TargetMode="External"/><Relationship Id="rId11" Type="http://schemas.openxmlformats.org/officeDocument/2006/relationships/hyperlink" Target="http://online.zakon.kz/Document/?doc_id=30032498" TargetMode="External"/><Relationship Id="rId53" Type="http://schemas.openxmlformats.org/officeDocument/2006/relationships/hyperlink" Target="http://online.zakon.kz/Document/?doc_id=30978731" TargetMode="External"/><Relationship Id="rId149" Type="http://schemas.openxmlformats.org/officeDocument/2006/relationships/hyperlink" Target="http://online.zakon.kz/Document/?doc_id=30401985" TargetMode="External"/><Relationship Id="rId314" Type="http://schemas.openxmlformats.org/officeDocument/2006/relationships/hyperlink" Target="http://online.zakon.kz/Document/?doc_id=30767196" TargetMode="External"/><Relationship Id="rId356" Type="http://schemas.openxmlformats.org/officeDocument/2006/relationships/hyperlink" Target="http://online.zakon.kz/Document/?doc_id=30379649" TargetMode="External"/><Relationship Id="rId398" Type="http://schemas.openxmlformats.org/officeDocument/2006/relationships/hyperlink" Target="http://online.zakon.kz/Document/?doc_id=30555172" TargetMode="External"/><Relationship Id="rId95" Type="http://schemas.openxmlformats.org/officeDocument/2006/relationships/hyperlink" Target="http://online.zakon.kz/Document/?doc_id=30402296" TargetMode="External"/><Relationship Id="rId160" Type="http://schemas.openxmlformats.org/officeDocument/2006/relationships/hyperlink" Target="http://online.zakon.kz/Document/?doc_id=30095134" TargetMode="External"/><Relationship Id="rId216" Type="http://schemas.openxmlformats.org/officeDocument/2006/relationships/hyperlink" Target="http://online.zakon.kz/Document/?doc_id=30095134" TargetMode="External"/><Relationship Id="rId423" Type="http://schemas.openxmlformats.org/officeDocument/2006/relationships/hyperlink" Target="http://online.zakon.kz/Document/?doc_id=30032498" TargetMode="External"/><Relationship Id="rId258" Type="http://schemas.openxmlformats.org/officeDocument/2006/relationships/hyperlink" Target="http://online.zakon.kz/Document/?doc_id=30032498" TargetMode="External"/><Relationship Id="rId465" Type="http://schemas.openxmlformats.org/officeDocument/2006/relationships/footer" Target="footer2.xml"/><Relationship Id="rId22" Type="http://schemas.openxmlformats.org/officeDocument/2006/relationships/hyperlink" Target="http://online.zakon.kz/Document/?doc_id=30032498" TargetMode="External"/><Relationship Id="rId64" Type="http://schemas.openxmlformats.org/officeDocument/2006/relationships/hyperlink" Target="http://online.zakon.kz/Document/?doc_id=1003931" TargetMode="External"/><Relationship Id="rId118" Type="http://schemas.openxmlformats.org/officeDocument/2006/relationships/hyperlink" Target="http://online.zakon.kz/Document/?doc_id=30032498" TargetMode="External"/><Relationship Id="rId325" Type="http://schemas.openxmlformats.org/officeDocument/2006/relationships/hyperlink" Target="http://online.zakon.kz/Document/?doc_id=30363628" TargetMode="External"/><Relationship Id="rId367" Type="http://schemas.openxmlformats.org/officeDocument/2006/relationships/hyperlink" Target="http://online.zakon.kz/Document/?doc_id=30363628" TargetMode="External"/><Relationship Id="rId171" Type="http://schemas.openxmlformats.org/officeDocument/2006/relationships/hyperlink" Target="http://online.zakon.kz/Document/?doc_id=31207881" TargetMode="External"/><Relationship Id="rId227" Type="http://schemas.openxmlformats.org/officeDocument/2006/relationships/hyperlink" Target="http://online.zakon.kz/Document/?doc_id=30032498" TargetMode="External"/><Relationship Id="rId269" Type="http://schemas.openxmlformats.org/officeDocument/2006/relationships/hyperlink" Target="http://online.zakon.kz/Document/?doc_id=30379579" TargetMode="External"/><Relationship Id="rId434" Type="http://schemas.openxmlformats.org/officeDocument/2006/relationships/hyperlink" Target="http://online.zakon.kz/Document/?doc_id=30173982" TargetMode="External"/><Relationship Id="rId33" Type="http://schemas.openxmlformats.org/officeDocument/2006/relationships/hyperlink" Target="http://online.zakon.kz/Document/?doc_id=30095134" TargetMode="External"/><Relationship Id="rId129" Type="http://schemas.openxmlformats.org/officeDocument/2006/relationships/hyperlink" Target="http://online.zakon.kz/Document/?doc_id=30765799" TargetMode="External"/><Relationship Id="rId280" Type="http://schemas.openxmlformats.org/officeDocument/2006/relationships/hyperlink" Target="http://online.zakon.kz/Document/?doc_id=30188249" TargetMode="External"/><Relationship Id="rId336" Type="http://schemas.openxmlformats.org/officeDocument/2006/relationships/hyperlink" Target="http://online.zakon.kz/Document/?doc_id=30173982" TargetMode="External"/><Relationship Id="rId75" Type="http://schemas.openxmlformats.org/officeDocument/2006/relationships/hyperlink" Target="http://online.zakon.kz/Document/?doc_id=1003931" TargetMode="External"/><Relationship Id="rId140" Type="http://schemas.openxmlformats.org/officeDocument/2006/relationships/hyperlink" Target="http://online.zakon.kz/Document/?doc_id=30032498" TargetMode="External"/><Relationship Id="rId182" Type="http://schemas.openxmlformats.org/officeDocument/2006/relationships/hyperlink" Target="http://online.zakon.kz/Document/?doc_id=30032498" TargetMode="External"/><Relationship Id="rId378" Type="http://schemas.openxmlformats.org/officeDocument/2006/relationships/hyperlink" Target="http://online.zakon.kz/Document/?doc_id=30038053" TargetMode="External"/><Relationship Id="rId403" Type="http://schemas.openxmlformats.org/officeDocument/2006/relationships/hyperlink" Target="http://online.zakon.kz/Document/?doc_id=30032498" TargetMode="External"/><Relationship Id="rId6" Type="http://schemas.openxmlformats.org/officeDocument/2006/relationships/endnotes" Target="endnotes.xml"/><Relationship Id="rId238" Type="http://schemas.openxmlformats.org/officeDocument/2006/relationships/hyperlink" Target="http://online.zakon.kz/Document/?doc_id=30095378" TargetMode="External"/><Relationship Id="rId445" Type="http://schemas.openxmlformats.org/officeDocument/2006/relationships/hyperlink" Target="http://online.zakon.kz/Document/?doc_id=30146117" TargetMode="External"/><Relationship Id="rId291" Type="http://schemas.openxmlformats.org/officeDocument/2006/relationships/hyperlink" Target="http://online.zakon.kz/Document/?doc_id=30095378" TargetMode="External"/><Relationship Id="rId305" Type="http://schemas.openxmlformats.org/officeDocument/2006/relationships/hyperlink" Target="http://online.zakon.kz/Document/?doc_id=30095108" TargetMode="External"/><Relationship Id="rId347" Type="http://schemas.openxmlformats.org/officeDocument/2006/relationships/hyperlink" Target="http://online.zakon.kz/Document/?doc_id=1016147" TargetMode="External"/><Relationship Id="rId44" Type="http://schemas.openxmlformats.org/officeDocument/2006/relationships/hyperlink" Target="http://online.zakon.kz/Document/?doc_id=31207760" TargetMode="External"/><Relationship Id="rId86" Type="http://schemas.openxmlformats.org/officeDocument/2006/relationships/hyperlink" Target="http://online.zakon.kz/Document/?doc_id=30095108" TargetMode="External"/><Relationship Id="rId151" Type="http://schemas.openxmlformats.org/officeDocument/2006/relationships/hyperlink" Target="http://online.zakon.kz/Document/?doc_id=30765799" TargetMode="External"/><Relationship Id="rId389" Type="http://schemas.openxmlformats.org/officeDocument/2006/relationships/hyperlink" Target="http://online.zakon.kz/Document/?doc_id=301739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37810</Words>
  <Characters>215517</Characters>
  <Application>Microsoft Office Word</Application>
  <DocSecurity>0</DocSecurity>
  <Lines>1795</Lines>
  <Paragraphs>505</Paragraphs>
  <ScaleCrop>false</ScaleCrop>
  <Company>SPecialiST RePack</Company>
  <LinksUpToDate>false</LinksUpToDate>
  <CharactersWithSpaces>252822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2023)</dc:title>
  <dc:subject/>
  <dc:creator>Сергей Мельников</dc:creator>
  <cp:keywords/>
  <dc:description/>
  <cp:lastModifiedBy>Сергей Мельников</cp:lastModifiedBy>
  <cp:revision>2</cp:revision>
  <dcterms:created xsi:type="dcterms:W3CDTF">2023-12-12T13:57:00Z</dcterms:created>
  <dcterms:modified xsi:type="dcterms:W3CDTF">2023-12-12T13:57:00Z</dcterms:modified>
</cp:coreProperties>
</file>