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2A2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и коммуникаций Республики Казахстан от 26 ноября 2012 года № 817 «Об утверждении регламента государственной услуги «Выдача разрешений на проезд по территории иностранного государства перевозчикам Республики Казахстан в соответств</w:t>
      </w:r>
      <w:r>
        <w:rPr>
          <w:rStyle w:val="s0"/>
          <w:b/>
          <w:bCs/>
        </w:rPr>
        <w:t>ии с международными договорами, ратифицированными Республикой Казахстан»</w:t>
      </w:r>
    </w:p>
    <w:p w:rsidR="00000000" w:rsidRDefault="00432A2E">
      <w:r>
        <w:t> </w:t>
      </w:r>
    </w:p>
    <w:p w:rsidR="00000000" w:rsidRDefault="00432A2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декабря 2012 года под № 8138</w:t>
      </w:r>
    </w:p>
    <w:p w:rsidR="00000000" w:rsidRDefault="00432A2E">
      <w:r>
        <w:t> </w:t>
      </w:r>
    </w:p>
    <w:p w:rsidR="00000000" w:rsidRDefault="00432A2E">
      <w:pPr>
        <w:ind w:firstLine="400"/>
        <w:jc w:val="both"/>
      </w:pPr>
      <w:r>
        <w:rPr>
          <w:rStyle w:val="s00"/>
        </w:rPr>
        <w:t>Опубликован: «Казахстанская правда» от 5 июня 2013 г. № 190-191 (27464-27465)</w:t>
      </w:r>
    </w:p>
    <w:p w:rsidR="00000000" w:rsidRDefault="00432A2E">
      <w:pPr>
        <w:ind w:firstLine="400"/>
        <w:jc w:val="both"/>
      </w:pPr>
      <w:r>
        <w:rPr>
          <w:rStyle w:val="s0"/>
        </w:rPr>
        <w:t> </w:t>
      </w:r>
    </w:p>
    <w:p w:rsidR="00000000" w:rsidRDefault="00432A2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 и коммуникаций РК от 10 апреля 2014 года № 245</w:t>
      </w:r>
    </w:p>
    <w:p w:rsidR="00000000" w:rsidRDefault="00432A2E">
      <w:pPr>
        <w:ind w:firstLine="400"/>
        <w:jc w:val="both"/>
      </w:pPr>
      <w:r>
        <w:rPr>
          <w:rStyle w:val="s0"/>
        </w:rPr>
        <w:t> </w:t>
      </w:r>
    </w:p>
    <w:p w:rsidR="00000000" w:rsidRDefault="00432A2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2A2E" w:rsidRDefault="00432A2E" w:rsidP="00432A2E">
      <w:r>
        <w:separator/>
      </w:r>
    </w:p>
  </w:endnote>
  <w:endnote w:type="continuationSeparator" w:id="0">
    <w:p w:rsidR="00432A2E" w:rsidRDefault="00432A2E" w:rsidP="00432A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A2E" w:rsidRDefault="00432A2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A2E" w:rsidRDefault="00432A2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A2E" w:rsidRDefault="00432A2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2A2E" w:rsidRDefault="00432A2E" w:rsidP="00432A2E">
      <w:r>
        <w:separator/>
      </w:r>
    </w:p>
  </w:footnote>
  <w:footnote w:type="continuationSeparator" w:id="0">
    <w:p w:rsidR="00432A2E" w:rsidRDefault="00432A2E" w:rsidP="00432A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A2E" w:rsidRDefault="00432A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A2E" w:rsidRDefault="00432A2E" w:rsidP="00432A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2A2E" w:rsidRPr="00432A2E" w:rsidRDefault="00432A2E" w:rsidP="00432A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ТРАНСПОРТА И КОММУНИКАЦИЙ РК ОТ 26.11.2012...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A2E" w:rsidRDefault="00432A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2A2E"/>
    <w:rsid w:val="00432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2A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2A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2A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2A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2A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2A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2A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2A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7501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638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ТРАНСПОРТА И КОММУНИКАЦИЙ РК ОТ 26.11.2012... (©Paragraph 2023)</dc:title>
  <dc:subject/>
  <dc:creator>Сергей М</dc:creator>
  <cp:keywords/>
  <dc:description/>
  <cp:lastModifiedBy>Сергей М</cp:lastModifiedBy>
  <cp:revision>2</cp:revision>
  <dcterms:created xsi:type="dcterms:W3CDTF">2023-11-27T08:36:00Z</dcterms:created>
  <dcterms:modified xsi:type="dcterms:W3CDTF">2023-11-27T08:36:00Z</dcterms:modified>
</cp:coreProperties>
</file>