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350AD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7407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875" w:type="pct"/>
            <w:vAlign w:val="center"/>
            <w:hideMark/>
          </w:tcPr>
          <w:p w:rsidR="00000000" w:rsidRDefault="002350AD">
            <w:pPr>
              <w:jc w:val="center"/>
            </w:pPr>
            <w:r>
              <w:rPr>
                <w:rStyle w:val="s1"/>
                <w:sz w:val="28"/>
                <w:szCs w:val="28"/>
              </w:rPr>
              <w:t>Адильбаева Гульнара Фазыловна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350AD"/>
        </w:tc>
        <w:tc>
          <w:tcPr>
            <w:tcW w:w="4875" w:type="pct"/>
            <w:vAlign w:val="center"/>
            <w:hideMark/>
          </w:tcPr>
          <w:p w:rsidR="00000000" w:rsidRDefault="002350AD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350AD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50AD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Экс-председатель суда № 2 города Усть-Каменогорска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350AD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50AD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25.01.1959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350AD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50AD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Восточно-Казахстанская область; Катон-Карагайский район; с. Катон </w:t>
            </w:r>
          </w:p>
        </w:tc>
      </w:tr>
      <w:tr w:rsidR="00000000">
        <w:trPr>
          <w:trHeight w:val="340"/>
        </w:trPr>
        <w:tc>
          <w:tcPr>
            <w:tcW w:w="0" w:type="auto"/>
            <w:vMerge/>
            <w:vAlign w:val="center"/>
            <w:hideMark/>
          </w:tcPr>
          <w:p w:rsidR="00000000" w:rsidRDefault="002350AD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50AD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350AD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50AD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35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50AD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35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Казахский </w:t>
            </w:r>
            <w:r>
              <w:rPr>
                <w:rStyle w:val="s0"/>
              </w:rPr>
              <w:t>государственный университет им. С.М. Кирова (1981)</w:t>
            </w:r>
          </w:p>
          <w:p w:rsidR="00000000" w:rsidRDefault="002350AD">
            <w:r>
              <w:rPr>
                <w:rStyle w:val="s0"/>
                <w:i/>
                <w:iCs/>
              </w:rPr>
              <w:t>Правоведение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50AD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35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Адвокат Семипалатинской областной коллегии адвокатов (1981-1995);</w:t>
            </w:r>
          </w:p>
          <w:p w:rsidR="00000000" w:rsidRDefault="00235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Аксуатского районного суда Восточно-Казахстанской области (1995-1996);</w:t>
            </w:r>
          </w:p>
          <w:p w:rsidR="00000000" w:rsidRDefault="00235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суда города Семей (1996-01.2010);</w:t>
            </w:r>
          </w:p>
          <w:p w:rsidR="00000000" w:rsidRDefault="00235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суда города Усть-Каменогорска (31.12.2009-2014);</w:t>
            </w:r>
          </w:p>
          <w:p w:rsidR="00000000" w:rsidRDefault="00235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5"/>
                </w:rPr>
                <w:t>Председатель суда № 2 города Усть-Каменогорска</w:t>
              </w:r>
            </w:hyperlink>
            <w:r>
              <w:rPr>
                <w:rStyle w:val="s0"/>
              </w:rPr>
              <w:t xml:space="preserve"> (03.07.2014-</w:t>
            </w:r>
            <w:hyperlink r:id="rId9" w:history="1">
              <w:r>
                <w:rPr>
                  <w:rStyle w:val="a5"/>
                </w:rPr>
                <w:t>22.09.2017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2350AD">
      <w:r>
        <w:t> </w:t>
      </w:r>
    </w:p>
    <w:p w:rsidR="00000000" w:rsidRDefault="002350AD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50AD" w:rsidRDefault="002350AD" w:rsidP="002350AD">
      <w:r>
        <w:separator/>
      </w:r>
    </w:p>
  </w:endnote>
  <w:endnote w:type="continuationSeparator" w:id="0">
    <w:p w:rsidR="002350AD" w:rsidRDefault="002350AD" w:rsidP="00235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0AD" w:rsidRDefault="002350A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0AD" w:rsidRDefault="002350A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0AD" w:rsidRDefault="002350A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50AD" w:rsidRDefault="002350AD" w:rsidP="002350AD">
      <w:r>
        <w:separator/>
      </w:r>
    </w:p>
  </w:footnote>
  <w:footnote w:type="continuationSeparator" w:id="0">
    <w:p w:rsidR="002350AD" w:rsidRDefault="002350AD" w:rsidP="002350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0AD" w:rsidRDefault="002350A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0AD" w:rsidRDefault="002350AD" w:rsidP="002350A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50AD" w:rsidRPr="002350AD" w:rsidRDefault="002350AD" w:rsidP="002350A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Адильбаева Гульнара Фазыловна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0AD" w:rsidRDefault="002350A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50AD"/>
    <w:rsid w:val="00235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350A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350A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350A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350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350A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350A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350A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350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885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2913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820</Characters>
  <Application>Microsoft Office Word</Application>
  <DocSecurity>0</DocSecurity>
  <Lines>6</Lines>
  <Paragraphs>1</Paragraphs>
  <ScaleCrop>false</ScaleCrop>
  <Company/>
  <LinksUpToDate>false</LinksUpToDate>
  <CharactersWithSpaces>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Адильбаева Гульнара Фазыловна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2023-09-15T23:11:00Z</dcterms:created>
  <dcterms:modified xsi:type="dcterms:W3CDTF">2023-09-15T23:11:00Z</dcterms:modified>
</cp:coreProperties>
</file>