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6"/>
        <w:gridCol w:w="7147"/>
      </w:tblGrid>
      <w:tr w:rsidR="00000000">
        <w:tc>
          <w:tcPr>
            <w:tcW w:w="41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D5404">
            <w:pPr>
              <w:pStyle w:val="pc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2954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2146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0" w:type="pct"/>
            <w:vAlign w:val="center"/>
            <w:hideMark/>
          </w:tcPr>
          <w:p w:rsidR="00000000" w:rsidRDefault="00CD5404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Кожалиева Тогжан Бакытжанкызы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D5404">
            <w:pPr>
              <w:rPr>
                <w:color w:val="000000"/>
              </w:rPr>
            </w:pPr>
          </w:p>
        </w:tc>
        <w:tc>
          <w:tcPr>
            <w:tcW w:w="4590" w:type="pct"/>
            <w:vAlign w:val="center"/>
            <w:hideMark/>
          </w:tcPr>
          <w:p w:rsidR="00000000" w:rsidRDefault="00CD5404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D5404">
            <w:pPr>
              <w:rPr>
                <w:color w:val="000000"/>
              </w:rPr>
            </w:pPr>
          </w:p>
        </w:tc>
        <w:tc>
          <w:tcPr>
            <w:tcW w:w="45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5404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Исполнительный директор ОБФ «HAQ»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D5404">
            <w:pPr>
              <w:rPr>
                <w:color w:val="000000"/>
              </w:rPr>
            </w:pPr>
          </w:p>
        </w:tc>
        <w:tc>
          <w:tcPr>
            <w:tcW w:w="45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5404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10.09.1972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D5404">
            <w:pPr>
              <w:rPr>
                <w:color w:val="000000"/>
              </w:rPr>
            </w:pPr>
          </w:p>
        </w:tc>
        <w:tc>
          <w:tcPr>
            <w:tcW w:w="45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5404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Чимкентская область; с. 8-е марта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D5404">
            <w:pPr>
              <w:rPr>
                <w:color w:val="000000"/>
              </w:rPr>
            </w:pPr>
          </w:p>
        </w:tc>
        <w:tc>
          <w:tcPr>
            <w:tcW w:w="45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5404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CD540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Замужем</w:t>
            </w:r>
          </w:p>
          <w:p w:rsidR="00000000" w:rsidRDefault="00CD540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CD5404">
            <w:pPr>
              <w:rPr>
                <w:color w:val="000000"/>
              </w:rPr>
            </w:pPr>
          </w:p>
        </w:tc>
        <w:tc>
          <w:tcPr>
            <w:tcW w:w="45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5404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CD540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арабский,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5404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CD540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им. Аль-Фараби</w:t>
            </w:r>
          </w:p>
          <w:p w:rsidR="00000000" w:rsidRDefault="00CD5404">
            <w:pPr>
              <w:pStyle w:val="pji"/>
            </w:pPr>
            <w:r>
              <w:rPr>
                <w:rStyle w:val="s0"/>
                <w:i/>
                <w:iCs/>
              </w:rPr>
              <w:t>Специальность «Историк востоковед, референт арабского языка»</w:t>
            </w:r>
          </w:p>
          <w:p w:rsidR="00000000" w:rsidRDefault="00CD540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Всероссийская академия внешней торговли при Министерстве экономического развития Российской Федерации, магистратура</w:t>
            </w:r>
          </w:p>
          <w:p w:rsidR="00000000" w:rsidRDefault="00CD5404">
            <w:pPr>
              <w:pStyle w:val="p"/>
            </w:pPr>
            <w:r>
              <w:rPr>
                <w:rStyle w:val="s0"/>
                <w:i/>
                <w:iCs/>
              </w:rPr>
              <w:t>Специальность «Международный бизнес», Магистр делового администрирования</w:t>
            </w:r>
          </w:p>
        </w:tc>
      </w:tr>
      <w:tr w:rsidR="00000000">
        <w:trPr>
          <w:trHeight w:val="124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5404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CD540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Преподаватель Казахского Государственного женского педагогического института (1994-1996);</w:t>
            </w:r>
          </w:p>
          <w:p w:rsidR="00000000" w:rsidRDefault="00CD540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Заместитель Председателя, Руководитель молодёжного крыла ОО </w:t>
            </w:r>
            <w:r>
              <w:rPr>
                <w:rStyle w:val="s0"/>
              </w:rPr>
              <w:t>«Либеральное движение Казахстана» (1996-1998);</w:t>
            </w:r>
          </w:p>
          <w:p w:rsidR="00000000" w:rsidRDefault="00CD540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Исполнительный секретарь молодёжного движения «За будущее Казахстана» (1997-1999);</w:t>
            </w:r>
          </w:p>
          <w:p w:rsidR="00000000" w:rsidRDefault="00CD540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Специалист Института Востоковедения Российской академии наук, г. Москва (1999-2003);</w:t>
            </w:r>
          </w:p>
          <w:p w:rsidR="00000000" w:rsidRDefault="00CD540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директор</w:t>
            </w:r>
            <w:r>
              <w:rPr>
                <w:rStyle w:val="s0"/>
              </w:rPr>
              <w:t>а по корпоративным продажам в РФ, Управляющий директор, Заместитель Председателя Правления Страховой компании «АТФ Полис», дочерней компании «Allianz Se» ОАО «РОСНО», г. Москва (Мировой концерт Allianz Se., Германия) (2003-2010);</w:t>
            </w:r>
          </w:p>
          <w:p w:rsidR="00000000" w:rsidRDefault="00CD540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Председате</w:t>
            </w:r>
            <w:r>
              <w:rPr>
                <w:rStyle w:val="s0"/>
              </w:rPr>
              <w:t>ля Правления АО «Казахинстрах» (2009-2013);</w:t>
            </w:r>
          </w:p>
          <w:p w:rsidR="00000000" w:rsidRDefault="00CD540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Исполнительный директор Ассоциации «KazEnergy» (2010-2017);</w:t>
            </w:r>
          </w:p>
          <w:p w:rsidR="00000000" w:rsidRDefault="00CD540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Независимый директор НАО «Холдинг «Кәсiпқор» (2014);</w:t>
            </w:r>
          </w:p>
          <w:p w:rsidR="00000000" w:rsidRDefault="00CD540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Комитета по развитию «Рейтинговое агентство РФЦА» (2017-2018);</w:t>
            </w:r>
          </w:p>
          <w:p w:rsidR="00000000" w:rsidRDefault="00CD540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</w:t>
            </w:r>
            <w:r>
              <w:rPr>
                <w:rStyle w:val="s0"/>
              </w:rPr>
              <w:t>етник ректора АО «Казахстанско-Британский технический университет» (2017-2018);</w:t>
            </w:r>
          </w:p>
          <w:p w:rsidR="00000000" w:rsidRDefault="00CD540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Исполнительный директор ОБФ «HAQ» (с 2019)</w:t>
            </w:r>
          </w:p>
        </w:tc>
      </w:tr>
      <w:tr w:rsidR="00000000">
        <w:trPr>
          <w:trHeight w:val="124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5404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CD540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общественного совета в МЭГПР РК, общественного совета при ТОО «СК-Фармация», Общественного совета по развитию экотуризма Иле-Алатауского национального парка;</w:t>
            </w:r>
          </w:p>
          <w:p w:rsidR="00000000" w:rsidRDefault="00CD540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Республиканского штаба «Adaldyq alańy», по противодействию коррупции при МИИР РК </w:t>
            </w:r>
            <w:r>
              <w:rPr>
                <w:rStyle w:val="s0"/>
              </w:rPr>
              <w:t>и МИОР РК;</w:t>
            </w:r>
          </w:p>
          <w:p w:rsidR="00000000" w:rsidRDefault="00CD540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рабочей группы по развитию парламентаризма в Казахстане, Зауреш Баталовой, Антикоррупционная экспертиза нормативно правовых актов;</w:t>
            </w:r>
          </w:p>
          <w:p w:rsidR="00000000" w:rsidRDefault="00CD540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Курировала вопросы образовательных программ, развития человеческого капитала и социальной полит</w:t>
            </w:r>
            <w:r>
              <w:rPr>
                <w:rStyle w:val="s0"/>
              </w:rPr>
              <w:t>ики в нефтегазовой и энергетической отрасли. По направлениям, как: внедрение в отрасли элементов национальной системы квалификации; отраслевая рамка квалификации; работа по обязательствам крупнейших операторов страны, таких как Тенгиз, Карачаганак, Кашаган</w:t>
            </w:r>
            <w:r>
              <w:rPr>
                <w:rStyle w:val="s0"/>
              </w:rPr>
              <w:t>; взаимодействие с МОН, МЗСР, МИР, МЭ в части вопросов кадровой, социальной, миграционной политики, Кроме того, активно продвигала гендерную политику в отрасли и на международном уровне: при Ассоциации возглавляла работу Женского энергетического клуба KAZE</w:t>
            </w:r>
            <w:r>
              <w:rPr>
                <w:rStyle w:val="s0"/>
              </w:rPr>
              <w:t>NERGY, а также продвигала молодёжную политику: проведение Молодежного Форума KAZENERGY. Под ее руководством реализованы такие проекты как: «Социальная ответственность в нефтегазовой отрасли Республики Казахстан. Отчет за 2012-2013 гг.», Биографический спра</w:t>
            </w:r>
            <w:r>
              <w:rPr>
                <w:rStyle w:val="s0"/>
              </w:rPr>
              <w:t>вочник «Женщины в энергетике Республики Казахстан» и «Перечень профессий нефтегазовой отрасли Республики Казахстан, сгруппированных по видам трудовой деятельности и областям профессиональной деятельности». Была участником различных рабочих групп при Мажили</w:t>
            </w:r>
            <w:r>
              <w:rPr>
                <w:rStyle w:val="s0"/>
              </w:rPr>
              <w:t>се РК;</w:t>
            </w:r>
          </w:p>
          <w:p w:rsidR="00000000" w:rsidRDefault="00CD540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Общественного совета города Алматы (с </w:t>
            </w:r>
            <w:hyperlink r:id="rId8" w:history="1">
              <w:r>
                <w:rPr>
                  <w:rStyle w:val="a4"/>
                </w:rPr>
                <w:t>05.2022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24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5404">
            <w:pPr>
              <w:pStyle w:val="pji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CD540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Медали: НПП «За вклад в развитие предпринимательства РК», юбилейные медали - Ассоциации KAZENERGY «За вклад в развитие отрасли», «Халық алғысы» Президента РК, Касым-Жомарта Токаева «За вклад в развитие волонтерской деятельности»</w:t>
            </w:r>
          </w:p>
        </w:tc>
      </w:tr>
    </w:tbl>
    <w:p w:rsidR="00000000" w:rsidRDefault="00CD5404">
      <w:pPr>
        <w:pStyle w:val="p"/>
      </w:pPr>
      <w:r>
        <w:t> </w:t>
      </w:r>
    </w:p>
    <w:p w:rsidR="00000000" w:rsidRDefault="00CD5404">
      <w:pPr>
        <w:pStyle w:val="pj"/>
      </w:pPr>
      <w:r>
        <w:t> </w:t>
      </w:r>
    </w:p>
    <w:p w:rsidR="00000000" w:rsidRDefault="00CD5404">
      <w:pPr>
        <w:pStyle w:val="pj"/>
      </w:pPr>
      <w:r>
        <w:rPr>
          <w:rStyle w:val="s0"/>
          <w:i/>
          <w:iCs/>
        </w:rPr>
        <w:t> </w:t>
      </w:r>
    </w:p>
    <w:p w:rsidR="00000000" w:rsidRDefault="00CD5404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404" w:rsidRDefault="00CD5404" w:rsidP="00CD5404">
      <w:r>
        <w:separator/>
      </w:r>
    </w:p>
  </w:endnote>
  <w:endnote w:type="continuationSeparator" w:id="0">
    <w:p w:rsidR="00CD5404" w:rsidRDefault="00CD5404" w:rsidP="00CD5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404" w:rsidRDefault="00CD540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404" w:rsidRDefault="00CD540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404" w:rsidRDefault="00CD540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404" w:rsidRDefault="00CD5404" w:rsidP="00CD5404">
      <w:r>
        <w:separator/>
      </w:r>
    </w:p>
  </w:footnote>
  <w:footnote w:type="continuationSeparator" w:id="0">
    <w:p w:rsidR="00CD5404" w:rsidRDefault="00CD5404" w:rsidP="00CD54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404" w:rsidRDefault="00CD540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404" w:rsidRDefault="00CD5404" w:rsidP="00CD540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5404" w:rsidRPr="00CD5404" w:rsidRDefault="00CD5404" w:rsidP="00CD540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Кожалиева Тогжан Бакытжанкызы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404" w:rsidRDefault="00CD540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5404"/>
    <w:rsid w:val="00CD5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D540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D540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D540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D540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D540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D54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D540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D540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D540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D540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D540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D54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2668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563</Words>
  <Characters>3215</Characters>
  <Application>Microsoft Office Word</Application>
  <DocSecurity>0</DocSecurity>
  <Lines>26</Lines>
  <Paragraphs>7</Paragraphs>
  <ScaleCrop>false</ScaleCrop>
  <Company/>
  <LinksUpToDate>false</LinksUpToDate>
  <CharactersWithSpaces>3771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Кожалиева Тогжан Бакытжанкызы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2023-11-22T11:45:00Z</dcterms:created>
  <dcterms:modified xsi:type="dcterms:W3CDTF">2023-11-22T11:45:00Z</dcterms:modified>
</cp:coreProperties>
</file>