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1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января 2013 года № 11 «Об утверждении перечня продукции (изделий), в отношении которой подача таможенной декларации сопровождается представлением документа об оценке соответствия требованиям техниче</w:t>
      </w:r>
      <w:r>
        <w:rPr>
          <w:rStyle w:val="s0"/>
          <w:b/>
          <w:bCs/>
        </w:rPr>
        <w:t>ского регламента Таможенного союза «О безопасности игрушек» (ТР ТС 008/2011)» (г. Москва) (с изменениями и дополнениями по состоянию на 09.02.2016 г.)</w:t>
      </w:r>
    </w:p>
    <w:p w:rsidR="00000000" w:rsidRDefault="003901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016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 февраля 2013 г.</w:t>
      </w:r>
    </w:p>
    <w:p w:rsidR="00000000" w:rsidRDefault="00390162">
      <w:pPr>
        <w:ind w:firstLine="400"/>
        <w:jc w:val="both"/>
      </w:pPr>
      <w:r>
        <w:rPr>
          <w:rStyle w:val="s0"/>
        </w:rPr>
        <w:t> </w:t>
      </w:r>
    </w:p>
    <w:p w:rsidR="00000000" w:rsidRDefault="0039016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0162">
      <w:pPr>
        <w:ind w:firstLine="400"/>
        <w:jc w:val="both"/>
      </w:pPr>
      <w:r>
        <w:rPr>
          <w:rStyle w:val="s0"/>
        </w:rPr>
        <w:t> </w:t>
      </w:r>
    </w:p>
    <w:p w:rsidR="00000000" w:rsidRDefault="00390162">
      <w:pPr>
        <w:ind w:firstLine="400"/>
        <w:jc w:val="both"/>
      </w:pPr>
      <w:hyperlink r:id="rId8" w:anchor="sub_id=13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</w:t>
      </w:r>
      <w:r>
        <w:rPr>
          <w:rStyle w:val="s0"/>
        </w:rPr>
        <w:t>тября 2013 г.);</w:t>
      </w:r>
    </w:p>
    <w:p w:rsidR="00000000" w:rsidRDefault="00390162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03.02.15 г. № 7 (вступило в силу по истечении 30 календарных дней с даты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90162">
      <w:pPr>
        <w:ind w:firstLine="400"/>
        <w:jc w:val="both"/>
      </w:pPr>
      <w:hyperlink r:id="rId11" w:anchor="sub_id=3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12.05.15 г. № 50 (вступило в силу по истечении 30 календарных дней </w:t>
      </w:r>
      <w:r>
        <w:rPr>
          <w:rStyle w:val="s0"/>
        </w:rPr>
        <w:t xml:space="preserve">с даты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90162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09.02.16 года № 18 (вступило в</w:t>
      </w:r>
      <w:r>
        <w:rPr>
          <w:rStyle w:val="s0"/>
        </w:rPr>
        <w:t xml:space="preserve"> силу по истечении 30 календарных дней с даты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90162">
      <w:pPr>
        <w:ind w:firstLine="400"/>
        <w:jc w:val="both"/>
      </w:pPr>
      <w:r>
        <w:rPr>
          <w:rStyle w:val="s0"/>
        </w:rPr>
        <w:t> </w:t>
      </w:r>
    </w:p>
    <w:p w:rsidR="00000000" w:rsidRDefault="0039016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0162">
      <w:pPr>
        <w:ind w:firstLine="400"/>
        <w:jc w:val="both"/>
      </w:pPr>
      <w:r>
        <w:rPr>
          <w:rStyle w:val="s0"/>
        </w:rPr>
        <w:t> </w:t>
      </w:r>
    </w:p>
    <w:p w:rsidR="00000000" w:rsidRDefault="0039016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25.06.13 г.</w:t>
      </w:r>
    </w:p>
    <w:p w:rsidR="00000000" w:rsidRDefault="00390162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03.02.15 г.</w:t>
      </w:r>
    </w:p>
    <w:p w:rsidR="00000000" w:rsidRDefault="00390162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12.05.15 г.</w:t>
      </w:r>
    </w:p>
    <w:p w:rsidR="00000000" w:rsidRDefault="00390162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09.02.16 г.</w:t>
      </w:r>
    </w:p>
    <w:p w:rsidR="00000000" w:rsidRDefault="00390162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162" w:rsidRDefault="00390162" w:rsidP="00390162">
      <w:r>
        <w:separator/>
      </w:r>
    </w:p>
  </w:endnote>
  <w:endnote w:type="continuationSeparator" w:id="0">
    <w:p w:rsidR="00390162" w:rsidRDefault="00390162" w:rsidP="00390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162" w:rsidRDefault="00390162" w:rsidP="00390162">
      <w:r>
        <w:separator/>
      </w:r>
    </w:p>
  </w:footnote>
  <w:footnote w:type="continuationSeparator" w:id="0">
    <w:p w:rsidR="00390162" w:rsidRDefault="00390162" w:rsidP="00390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 w:rsidP="00390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162" w:rsidRPr="00390162" w:rsidRDefault="00390162" w:rsidP="00390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15.0...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162" w:rsidRDefault="003901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162"/>
    <w:rsid w:val="00390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1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1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0598" TargetMode="External"/><Relationship Id="rId13" Type="http://schemas.openxmlformats.org/officeDocument/2006/relationships/hyperlink" Target="http://online.zakon.kz/Document/?doc_id=35138183" TargetMode="External"/><Relationship Id="rId18" Type="http://schemas.openxmlformats.org/officeDocument/2006/relationships/hyperlink" Target="http://online.zakon.kz/Document/?doc_id=3768018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4516265" TargetMode="External"/><Relationship Id="rId17" Type="http://schemas.openxmlformats.org/officeDocument/2006/relationships/hyperlink" Target="http://online.zakon.kz/Document/?doc_id=3948741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15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8134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851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5970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9708" TargetMode="External"/><Relationship Id="rId14" Type="http://schemas.openxmlformats.org/officeDocument/2006/relationships/hyperlink" Target="http://online.zakon.kz/Document/?doc_id=3336056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2008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15.0...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2024-05-03T09:22:00Z</dcterms:created>
  <dcterms:modified xsi:type="dcterms:W3CDTF">2024-05-03T09:22:00Z</dcterms:modified>
</cp:coreProperties>
</file>