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4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2012 года № 379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</w:t>
      </w:r>
      <w:r>
        <w:rPr>
          <w:rStyle w:val="s0"/>
          <w:b/>
          <w:bCs/>
        </w:rPr>
        <w:t xml:space="preserve"> от 9 января 2006 года № 6 «Об утверждении Правил назначения и деятельности временной администрации (временного администратора) банка, страховой (перестраховочной) организации и накопительного пенсионного фонда» (утратило силу)</w:t>
      </w:r>
    </w:p>
    <w:p w:rsidR="00000000" w:rsidRDefault="00AC7432">
      <w:r>
        <w:t> </w:t>
      </w:r>
    </w:p>
    <w:p w:rsidR="00000000" w:rsidRDefault="00AC743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февраля 2013 года под № 8316</w:t>
      </w:r>
    </w:p>
    <w:p w:rsidR="00000000" w:rsidRDefault="00AC7432">
      <w:r>
        <w:rPr>
          <w:rFonts w:ascii="Zan Courier New" w:hAnsi="Zan Courier New"/>
        </w:rPr>
        <w:t> </w:t>
      </w:r>
    </w:p>
    <w:p w:rsidR="00000000" w:rsidRDefault="00AC7432">
      <w:pPr>
        <w:ind w:firstLine="400"/>
        <w:jc w:val="both"/>
      </w:pPr>
      <w:r>
        <w:rPr>
          <w:rStyle w:val="s0"/>
        </w:rPr>
        <w:t>Опубликовано: «Казахстанская правда» от 18 мая 2013 г. № 170-171 (27444-27445)</w:t>
      </w:r>
    </w:p>
    <w:p w:rsidR="00000000" w:rsidRDefault="00AC7432">
      <w:r>
        <w:t> </w:t>
      </w:r>
    </w:p>
    <w:p w:rsidR="00000000" w:rsidRDefault="00AC743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 июля 2014 года № 147</w:t>
      </w:r>
    </w:p>
    <w:p w:rsidR="00000000" w:rsidRDefault="00AC743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432" w:rsidRDefault="00AC7432" w:rsidP="00AC7432">
      <w:r>
        <w:separator/>
      </w:r>
    </w:p>
  </w:endnote>
  <w:endnote w:type="continuationSeparator" w:id="0">
    <w:p w:rsidR="00AC7432" w:rsidRDefault="00AC7432" w:rsidP="00AC7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432" w:rsidRDefault="00AC74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432" w:rsidRDefault="00AC74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432" w:rsidRDefault="00AC74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432" w:rsidRDefault="00AC7432" w:rsidP="00AC7432">
      <w:r>
        <w:separator/>
      </w:r>
    </w:p>
  </w:footnote>
  <w:footnote w:type="continuationSeparator" w:id="0">
    <w:p w:rsidR="00AC7432" w:rsidRDefault="00AC7432" w:rsidP="00AC74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432" w:rsidRDefault="00AC74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432" w:rsidRDefault="00AC7432" w:rsidP="00AC7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432" w:rsidRPr="00AC7432" w:rsidRDefault="00AC7432" w:rsidP="00AC7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24.12.2012 № 379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432" w:rsidRDefault="00AC74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432"/>
    <w:rsid w:val="00AC7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7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4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7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4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6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785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24.12.2012 № 379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2024-04-30T21:16:00Z</dcterms:created>
  <dcterms:modified xsi:type="dcterms:W3CDTF">2024-04-30T21:16:00Z</dcterms:modified>
</cp:coreProperties>
</file>