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0242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«Микроқаржы ұйымдарының есептік тіркеуден өту, сондай-ақ микроқаржы ұйымдарының тізілімін жүргізу жңне тізілімнен шығару қағидаларын бекіту туралы» Қазақстан Республика Ұлттық Банкі Басқармасының 2012 жылғы 24 желтоқсандағы № 386 Қаулысы (2018.24.09. беріл</w:t>
      </w:r>
      <w:r>
        <w:rPr>
          <w:rStyle w:val="s0"/>
          <w:b/>
          <w:bCs/>
        </w:rPr>
        <w:t>ген өзгерістер мен толықтырулармен) (күші жойылды)</w:t>
      </w:r>
    </w:p>
    <w:p w:rsidR="00000000" w:rsidRDefault="00B0242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0242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2013 жылы 4 ақпанда № 8319 тіркелді</w:t>
      </w:r>
    </w:p>
    <w:p w:rsidR="00000000" w:rsidRDefault="00B02420">
      <w:pPr>
        <w:ind w:firstLine="400"/>
        <w:jc w:val="both"/>
      </w:pPr>
      <w:r>
        <w:rPr>
          <w:rStyle w:val="s0"/>
        </w:rPr>
        <w:t> </w:t>
      </w:r>
    </w:p>
    <w:p w:rsidR="00000000" w:rsidRDefault="00B02420">
      <w:pPr>
        <w:ind w:firstLine="397"/>
        <w:jc w:val="both"/>
      </w:pPr>
      <w:r>
        <w:rPr>
          <w:rStyle w:val="s0"/>
        </w:rPr>
        <w:t>Жариялануы: «Егемен Қазақстан» 2013 жылғы 5 маусым № 141 (28080)</w:t>
      </w:r>
    </w:p>
    <w:p w:rsidR="00000000" w:rsidRDefault="00B02420">
      <w:pPr>
        <w:ind w:firstLine="397"/>
        <w:jc w:val="both"/>
      </w:pPr>
      <w:r>
        <w:rPr>
          <w:rStyle w:val="s0"/>
        </w:rPr>
        <w:t> </w:t>
      </w:r>
    </w:p>
    <w:p w:rsidR="00000000" w:rsidRDefault="00B02420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2019 жылғы 28 қарашадағы № 227 </w:t>
      </w:r>
      <w:hyperlink r:id="rId7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2020 ж. 1 қаңтардан бастап күші жойылды</w:t>
      </w:r>
    </w:p>
    <w:p w:rsidR="00000000" w:rsidRDefault="00B02420">
      <w:pPr>
        <w:ind w:firstLine="400"/>
        <w:jc w:val="both"/>
      </w:pPr>
      <w:r>
        <w:t> </w:t>
      </w:r>
    </w:p>
    <w:p w:rsidR="00000000" w:rsidRDefault="00B02420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B02420">
      <w:pPr>
        <w:ind w:firstLine="400"/>
        <w:jc w:val="both"/>
      </w:pPr>
      <w:r>
        <w:rPr>
          <w:rStyle w:val="s0"/>
        </w:rPr>
        <w:t> </w:t>
      </w:r>
    </w:p>
    <w:p w:rsidR="00000000" w:rsidRDefault="00B0242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 Басқармасының 2013.27.</w:t>
      </w:r>
      <w:r>
        <w:rPr>
          <w:rStyle w:val="s0"/>
        </w:rPr>
        <w:t xml:space="preserve">05. № 120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0242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</w:t>
      </w:r>
      <w:r>
        <w:rPr>
          <w:rStyle w:val="s0"/>
        </w:rPr>
        <w:t xml:space="preserve">рмасының 2014.16.07. № 109 </w:t>
      </w:r>
      <w:hyperlink r:id="rId10" w:anchor="sub_id=1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t xml:space="preserve"> </w:t>
      </w:r>
      <w:r>
        <w:rPr>
          <w:rStyle w:val="s0"/>
        </w:rPr>
        <w:t>күнінен кейін күнтізбелік он күн өткен соң қолданысқ</w:t>
      </w:r>
      <w:r>
        <w:rPr>
          <w:rStyle w:val="s0"/>
        </w:rPr>
        <w:t>а енгізілді)</w:t>
      </w:r>
    </w:p>
    <w:p w:rsidR="00000000" w:rsidRDefault="00B0242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2015.24.04. № 57 </w:t>
      </w:r>
      <w:hyperlink r:id="rId1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жиырма бір</w:t>
      </w:r>
      <w:r>
        <w:rPr>
          <w:rStyle w:val="s0"/>
        </w:rPr>
        <w:t xml:space="preserve"> күн өткен соң қолданысқа енгізілді)</w:t>
      </w:r>
    </w:p>
    <w:p w:rsidR="00000000" w:rsidRDefault="00B0242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2016.28.01. № 12 </w:t>
      </w:r>
      <w:hyperlink r:id="rId14" w:anchor="sub_id=10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</w:t>
        </w:r>
        <w:r>
          <w:rPr>
            <w:rStyle w:val="a4"/>
          </w:rPr>
          <w:t>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02420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2016.28.10. № 257 </w:t>
      </w:r>
      <w:hyperlink r:id="rId1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жиырма бір күн өткен соң қолданысқа енгізілді)</w:t>
      </w:r>
    </w:p>
    <w:p w:rsidR="00000000" w:rsidRDefault="00B02420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2018.26.02. № 27 </w:t>
      </w:r>
      <w:hyperlink r:id="rId1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жиырма бір күн өткен соң қолданысқа енгізілді)</w:t>
      </w:r>
    </w:p>
    <w:p w:rsidR="00000000" w:rsidRDefault="00B02420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2018</w:t>
      </w:r>
      <w:r>
        <w:rPr>
          <w:rStyle w:val="s0"/>
          <w:lang w:val="kk-KZ"/>
        </w:rPr>
        <w:t>.24.09.</w:t>
      </w:r>
      <w:r>
        <w:rPr>
          <w:rStyle w:val="s0"/>
        </w:rPr>
        <w:t xml:space="preserve"> № 216 </w:t>
      </w:r>
      <w:hyperlink r:id="rId20" w:history="1">
        <w:r>
          <w:rPr>
            <w:rStyle w:val="a4"/>
          </w:rPr>
          <w:t>Қаулысы</w:t>
        </w:r>
        <w:r>
          <w:rPr>
            <w:rStyle w:val="a4"/>
            <w:lang w:val="kk-KZ"/>
          </w:rPr>
          <w:t>мен</w:t>
        </w:r>
      </w:hyperlink>
      <w:r>
        <w:rPr>
          <w:rStyle w:val="s0"/>
          <w:lang w:val="kk-KZ"/>
        </w:rPr>
        <w:t xml:space="preserve"> (</w:t>
      </w:r>
      <w:r>
        <w:rPr>
          <w:rStyle w:val="s0"/>
        </w:rPr>
        <w:t xml:space="preserve">ресми </w:t>
      </w:r>
      <w:hyperlink r:id="rId2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жиырма бір күн өткен соң қолданысқа енгізілді</w:t>
      </w:r>
      <w:r>
        <w:rPr>
          <w:rStyle w:val="s0"/>
          <w:lang w:val="kk-KZ"/>
        </w:rPr>
        <w:t>)</w:t>
      </w:r>
    </w:p>
    <w:p w:rsidR="00000000" w:rsidRDefault="00B02420">
      <w:pPr>
        <w:ind w:firstLine="397"/>
        <w:jc w:val="both"/>
      </w:pPr>
      <w:r>
        <w:rPr>
          <w:rStyle w:val="s0"/>
        </w:rPr>
        <w:t> </w:t>
      </w:r>
    </w:p>
    <w:p w:rsidR="00000000" w:rsidRDefault="00B02420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B02420">
      <w:pPr>
        <w:ind w:firstLine="397"/>
        <w:jc w:val="both"/>
      </w:pPr>
      <w:r>
        <w:rPr>
          <w:rStyle w:val="s0"/>
        </w:rPr>
        <w:t> </w:t>
      </w:r>
    </w:p>
    <w:p w:rsidR="00000000" w:rsidRDefault="00B02420">
      <w:pPr>
        <w:ind w:firstLine="397"/>
        <w:jc w:val="both"/>
      </w:pPr>
      <w:r>
        <w:rPr>
          <w:rStyle w:val="s0"/>
        </w:rPr>
        <w:t xml:space="preserve">2013 ж. 27 мамырға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B02420">
      <w:pPr>
        <w:ind w:firstLine="397"/>
        <w:jc w:val="both"/>
      </w:pPr>
      <w:r>
        <w:rPr>
          <w:rStyle w:val="s0"/>
        </w:rPr>
        <w:t xml:space="preserve">2014 ж. 16 шілдеге дейін қолданылған </w:t>
      </w:r>
      <w:hyperlink r:id="rId23" w:history="1">
        <w:r>
          <w:rPr>
            <w:rStyle w:val="a4"/>
          </w:rPr>
          <w:t>редакция</w:t>
        </w:r>
      </w:hyperlink>
    </w:p>
    <w:p w:rsidR="00000000" w:rsidRDefault="00B02420">
      <w:pPr>
        <w:ind w:firstLine="400"/>
        <w:jc w:val="both"/>
      </w:pPr>
      <w:r>
        <w:rPr>
          <w:rStyle w:val="s0"/>
        </w:rPr>
        <w:t xml:space="preserve">2015 ж. 24 сәуірге дейін қолданылған </w:t>
      </w:r>
      <w:hyperlink r:id="rId24" w:history="1">
        <w:r>
          <w:rPr>
            <w:rStyle w:val="a4"/>
          </w:rPr>
          <w:t>редакция</w:t>
        </w:r>
      </w:hyperlink>
    </w:p>
    <w:p w:rsidR="00000000" w:rsidRDefault="00B02420">
      <w:pPr>
        <w:ind w:firstLine="400"/>
        <w:jc w:val="both"/>
      </w:pPr>
      <w:r>
        <w:rPr>
          <w:rStyle w:val="s0"/>
        </w:rPr>
        <w:t xml:space="preserve">2016 ж. 28 қаңтарға дейін қолданылған </w:t>
      </w:r>
      <w:hyperlink r:id="rId25" w:history="1">
        <w:r>
          <w:rPr>
            <w:rStyle w:val="a4"/>
          </w:rPr>
          <w:t>редакция</w:t>
        </w:r>
      </w:hyperlink>
    </w:p>
    <w:p w:rsidR="00000000" w:rsidRDefault="00B02420">
      <w:pPr>
        <w:ind w:firstLine="400"/>
        <w:jc w:val="both"/>
      </w:pPr>
      <w:r>
        <w:rPr>
          <w:rStyle w:val="s0"/>
        </w:rPr>
        <w:t xml:space="preserve">2016 ж. 28 </w:t>
      </w:r>
      <w:r>
        <w:rPr>
          <w:rStyle w:val="s0"/>
          <w:lang w:val="kk-KZ"/>
        </w:rPr>
        <w:t>қазанға</w:t>
      </w:r>
      <w:r>
        <w:rPr>
          <w:rStyle w:val="s0"/>
        </w:rPr>
        <w:t xml:space="preserve"> дейін қолданылған </w:t>
      </w:r>
      <w:hyperlink r:id="rId26" w:history="1">
        <w:r>
          <w:rPr>
            <w:rStyle w:val="a4"/>
          </w:rPr>
          <w:t>редакция</w:t>
        </w:r>
      </w:hyperlink>
    </w:p>
    <w:p w:rsidR="00000000" w:rsidRDefault="00B02420">
      <w:pPr>
        <w:ind w:firstLine="400"/>
        <w:jc w:val="both"/>
      </w:pPr>
      <w:r>
        <w:rPr>
          <w:rStyle w:val="s0"/>
        </w:rPr>
        <w:t>201</w:t>
      </w:r>
      <w:r>
        <w:rPr>
          <w:rStyle w:val="s0"/>
          <w:lang w:val="kk-KZ"/>
        </w:rPr>
        <w:t>8</w:t>
      </w:r>
      <w:r>
        <w:rPr>
          <w:rStyle w:val="s0"/>
        </w:rPr>
        <w:t xml:space="preserve"> ж. </w:t>
      </w:r>
      <w:r>
        <w:rPr>
          <w:rStyle w:val="s0"/>
          <w:lang w:val="kk-KZ"/>
        </w:rPr>
        <w:t>26 а</w:t>
      </w:r>
      <w:r>
        <w:rPr>
          <w:rStyle w:val="s0"/>
          <w:lang w:val="kk-KZ"/>
        </w:rPr>
        <w:t>қпанға</w:t>
      </w:r>
      <w:r>
        <w:rPr>
          <w:rStyle w:val="s0"/>
        </w:rPr>
        <w:t xml:space="preserve"> дейін қолданылған </w:t>
      </w:r>
      <w:hyperlink r:id="rId27" w:history="1">
        <w:r>
          <w:rPr>
            <w:rStyle w:val="a4"/>
          </w:rPr>
          <w:t>редакция</w:t>
        </w:r>
      </w:hyperlink>
    </w:p>
    <w:p w:rsidR="00000000" w:rsidRDefault="00B02420">
      <w:pPr>
        <w:ind w:firstLine="400"/>
        <w:jc w:val="both"/>
      </w:pPr>
      <w:r>
        <w:rPr>
          <w:rStyle w:val="s0"/>
        </w:rPr>
        <w:t>201</w:t>
      </w:r>
      <w:r>
        <w:rPr>
          <w:rStyle w:val="s0"/>
          <w:lang w:val="kk-KZ"/>
        </w:rPr>
        <w:t>8</w:t>
      </w:r>
      <w:r>
        <w:rPr>
          <w:rStyle w:val="s0"/>
        </w:rPr>
        <w:t xml:space="preserve"> ж. </w:t>
      </w:r>
      <w:r>
        <w:rPr>
          <w:rStyle w:val="s0"/>
          <w:lang w:val="kk-KZ"/>
        </w:rPr>
        <w:t>24 қыркүйекке</w:t>
      </w:r>
      <w:r>
        <w:rPr>
          <w:rStyle w:val="s0"/>
        </w:rPr>
        <w:t xml:space="preserve"> дейін қолданылған </w:t>
      </w:r>
      <w:hyperlink r:id="rId28" w:history="1">
        <w:r>
          <w:rPr>
            <w:rStyle w:val="a4"/>
          </w:rPr>
          <w:t>редакция</w:t>
        </w:r>
      </w:hyperlink>
    </w:p>
    <w:p w:rsidR="00000000" w:rsidRDefault="00B02420">
      <w:pPr>
        <w:ind w:firstLine="400"/>
        <w:jc w:val="both"/>
      </w:pPr>
      <w:r>
        <w:rPr>
          <w:lang w:val="kk-KZ"/>
        </w:rPr>
        <w:t> </w:t>
      </w:r>
    </w:p>
    <w:p w:rsidR="00000000" w:rsidRDefault="00B02420">
      <w:pPr>
        <w:ind w:firstLine="400"/>
        <w:jc w:val="both"/>
      </w:pPr>
      <w:r>
        <w:rPr>
          <w:lang w:val="kk-KZ"/>
        </w:rPr>
        <w:t> </w:t>
      </w:r>
    </w:p>
    <w:p w:rsidR="00000000" w:rsidRDefault="00B02420">
      <w:pPr>
        <w:ind w:firstLine="400"/>
        <w:jc w:val="both"/>
      </w:pPr>
      <w:r>
        <w:rPr>
          <w:rStyle w:val="s0"/>
        </w:rPr>
        <w:t> </w:t>
      </w:r>
    </w:p>
    <w:p w:rsidR="00000000" w:rsidRDefault="00B02420">
      <w:pPr>
        <w:ind w:firstLine="400"/>
        <w:jc w:val="both"/>
      </w:pPr>
      <w:r>
        <w:rPr>
          <w:rStyle w:val="s0"/>
        </w:rPr>
        <w:t> </w:t>
      </w:r>
    </w:p>
    <w:p w:rsidR="00000000" w:rsidRDefault="00B02420">
      <w:pPr>
        <w:ind w:firstLine="400"/>
        <w:jc w:val="both"/>
      </w:pPr>
      <w:r>
        <w:rPr>
          <w:rStyle w:val="s0"/>
        </w:rPr>
        <w:t> </w:t>
      </w:r>
    </w:p>
    <w:p w:rsidR="00000000" w:rsidRDefault="00B02420">
      <w:pPr>
        <w:ind w:firstLine="400"/>
        <w:jc w:val="both"/>
      </w:pPr>
      <w:r>
        <w:rPr>
          <w:rStyle w:val="s0"/>
        </w:rPr>
        <w:t> </w:t>
      </w:r>
    </w:p>
    <w:p w:rsidR="00000000" w:rsidRDefault="00B02420">
      <w:pPr>
        <w:ind w:firstLine="400"/>
        <w:jc w:val="both"/>
      </w:pPr>
      <w:r>
        <w:rPr>
          <w:rStyle w:val="s0"/>
        </w:rPr>
        <w:t> </w:t>
      </w:r>
    </w:p>
    <w:p w:rsidR="00000000" w:rsidRDefault="00B0242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2420" w:rsidRDefault="00B02420" w:rsidP="00B02420">
      <w:r>
        <w:separator/>
      </w:r>
    </w:p>
  </w:endnote>
  <w:endnote w:type="continuationSeparator" w:id="0">
    <w:p w:rsidR="00B02420" w:rsidRDefault="00B02420" w:rsidP="00B024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420" w:rsidRDefault="00B0242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420" w:rsidRDefault="00B0242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420" w:rsidRDefault="00B0242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2420" w:rsidRDefault="00B02420" w:rsidP="00B02420">
      <w:r>
        <w:separator/>
      </w:r>
    </w:p>
  </w:footnote>
  <w:footnote w:type="continuationSeparator" w:id="0">
    <w:p w:rsidR="00B02420" w:rsidRDefault="00B02420" w:rsidP="00B024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420" w:rsidRDefault="00B0242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420" w:rsidRDefault="00B02420" w:rsidP="00B024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02420" w:rsidRPr="00B02420" w:rsidRDefault="00B02420" w:rsidP="00B024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«Микроқаржы ұйымдарының есептік тіркеуден өту, сондай-ақ микроқаржы ұйымдарының тізілімін жүргізу және тізілімнен шығару қағидаларын бекіту туралы» Қазақстан Республика Ұлттық Банкі Басқармасының 2012 жылғы 24 желтоқсандағы № 386 Қаулысы (2018.24.09.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420" w:rsidRDefault="00B0242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02420"/>
    <w:rsid w:val="00B024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024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0242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024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0242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024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0242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024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0242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20873" TargetMode="External"/><Relationship Id="rId13" Type="http://schemas.openxmlformats.org/officeDocument/2006/relationships/hyperlink" Target="http://online.zakon.kz/Document/?doc_id=35745781" TargetMode="External"/><Relationship Id="rId18" Type="http://schemas.openxmlformats.org/officeDocument/2006/relationships/hyperlink" Target="http://online.zakon.kz/Document/?doc_id=33186674" TargetMode="External"/><Relationship Id="rId26" Type="http://schemas.openxmlformats.org/officeDocument/2006/relationships/hyperlink" Target="http://online.zakon.kz/Document/?doc_id=34574130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7312636" TargetMode="External"/><Relationship Id="rId34" Type="http://schemas.openxmlformats.org/officeDocument/2006/relationships/footer" Target="footer3.xml"/><Relationship Id="rId7" Type="http://schemas.openxmlformats.org/officeDocument/2006/relationships/hyperlink" Target="http://online.zakon.kz/Document/?doc_id=34114373" TargetMode="External"/><Relationship Id="rId12" Type="http://schemas.openxmlformats.org/officeDocument/2006/relationships/hyperlink" Target="http://online.zakon.kz/Document/?doc_id=38213916" TargetMode="External"/><Relationship Id="rId17" Type="http://schemas.openxmlformats.org/officeDocument/2006/relationships/hyperlink" Target="http://online.zakon.kz/Document/?doc_id=36041301" TargetMode="External"/><Relationship Id="rId25" Type="http://schemas.openxmlformats.org/officeDocument/2006/relationships/hyperlink" Target="http://online.zakon.kz/Document/?doc_id=37245913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986579" TargetMode="External"/><Relationship Id="rId20" Type="http://schemas.openxmlformats.org/officeDocument/2006/relationships/hyperlink" Target="http://online.zakon.kz/Document/?doc_id=34159802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16274" TargetMode="External"/><Relationship Id="rId24" Type="http://schemas.openxmlformats.org/officeDocument/2006/relationships/hyperlink" Target="http://online.zakon.kz/Document/?doc_id=37842036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813977" TargetMode="External"/><Relationship Id="rId23" Type="http://schemas.openxmlformats.org/officeDocument/2006/relationships/hyperlink" Target="http://online.zakon.kz/Document/?doc_id=31616891" TargetMode="External"/><Relationship Id="rId28" Type="http://schemas.openxmlformats.org/officeDocument/2006/relationships/hyperlink" Target="http://online.zakon.kz/Document/?doc_id=38165863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31615530" TargetMode="External"/><Relationship Id="rId19" Type="http://schemas.openxmlformats.org/officeDocument/2006/relationships/hyperlink" Target="http://online.zakon.kz/Document/?doc_id=31906614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20876" TargetMode="External"/><Relationship Id="rId14" Type="http://schemas.openxmlformats.org/officeDocument/2006/relationships/hyperlink" Target="http://online.zakon.kz/Document/?doc_id=39421655" TargetMode="External"/><Relationship Id="rId22" Type="http://schemas.openxmlformats.org/officeDocument/2006/relationships/hyperlink" Target="http://online.zakon.kz/Document/?doc_id=31421215" TargetMode="External"/><Relationship Id="rId27" Type="http://schemas.openxmlformats.org/officeDocument/2006/relationships/hyperlink" Target="http://online.zakon.kz/Document/?doc_id=39735903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268</Words>
  <Characters>3248</Characters>
  <Application>Microsoft Office Word</Application>
  <DocSecurity>0</DocSecurity>
  <Lines>27</Lines>
  <Paragraphs>7</Paragraphs>
  <ScaleCrop>false</ScaleCrop>
  <Company>SPecialiST RePack</Company>
  <LinksUpToDate>false</LinksUpToDate>
  <CharactersWithSpaces>3509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«Микроқаржы ұйымдарының есептік тіркеуден өту, сондай-ақ микроқаржы ұйымдарының тізілімін жүргізу және тізілімнен шығару қағидаларын бекіту туралы» Қазақстан Республика Ұлттық Банкі Басқармасының 2012 жылғы 24 желтоқсандағы № 386 Қаулысы (2018.24.09.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2024-09-07T05:28:00Z</dcterms:created>
  <dcterms:modified xsi:type="dcterms:W3CDTF">2024-09-07T05:28:00Z</dcterms:modified>
</cp:coreProperties>
</file>