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BB9">
      <w:pPr>
        <w:pStyle w:val="pj"/>
      </w:pPr>
      <w:bookmarkStart w:id="0" w:name="_GoBack"/>
      <w:bookmarkEnd w:id="0"/>
      <w:r>
        <w:rPr>
          <w:rStyle w:val="s0"/>
          <w:b/>
          <w:bCs/>
        </w:rPr>
        <w:t>«Көшпенділердің мңдени мұрасы проблемалары жөніндегі қазақ ғылыми-зерттеу институты» жауапкершілігі шектеулі серіктестігі мен «Мңдени саясат жңне өнертану институты» жауапкершілігі шектеулі серіктестігін қайта ұйымдастыру туралы» Қазақстан Республикасы Үкі</w:t>
      </w:r>
      <w:r>
        <w:rPr>
          <w:rStyle w:val="s0"/>
          <w:b/>
          <w:bCs/>
        </w:rPr>
        <w:t>метінің 2012 жылғы 30 шілдедегі № 999 Қаулысы (2022.03.06. берілген өзгерістермен)</w:t>
      </w:r>
    </w:p>
    <w:p w:rsidR="00000000" w:rsidRDefault="007D6BB9">
      <w:pPr>
        <w:pStyle w:val="p"/>
      </w:pPr>
      <w:r>
        <w:t> </w:t>
      </w:r>
    </w:p>
    <w:p w:rsidR="00000000" w:rsidRDefault="007D6BB9">
      <w:pPr>
        <w:pStyle w:val="pj"/>
      </w:pPr>
      <w:r>
        <w:rPr>
          <w:rStyle w:val="s0"/>
        </w:rPr>
        <w:t>Жариялануы: ҚР Президенті мен ҚР Үкіметінің Актілер жинағы, 2012 ж., № 64, 900-құжат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Енгізілген өзгерістер: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17800" w:history="1">
        <w:r>
          <w:rPr>
            <w:rStyle w:val="a4"/>
          </w:rPr>
          <w:t>Қаулысымен</w:t>
        </w:r>
      </w:hyperlink>
    </w:p>
    <w:p w:rsidR="00000000" w:rsidRDefault="007D6B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Бұрынғы редакциялар: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2015 ж. 28 тамызға дейін қолд</w:t>
      </w:r>
      <w:r>
        <w:rPr>
          <w:rStyle w:val="s0"/>
        </w:rPr>
        <w:t xml:space="preserve">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D6BB9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 </w:t>
      </w:r>
    </w:p>
    <w:p w:rsidR="00000000" w:rsidRDefault="007D6BB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BB9" w:rsidRDefault="007D6BB9" w:rsidP="007D6BB9">
      <w:r>
        <w:separator/>
      </w:r>
    </w:p>
  </w:endnote>
  <w:endnote w:type="continuationSeparator" w:id="0">
    <w:p w:rsidR="007D6BB9" w:rsidRDefault="007D6BB9" w:rsidP="007D6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BB9" w:rsidRDefault="007D6BB9" w:rsidP="007D6BB9">
      <w:r>
        <w:separator/>
      </w:r>
    </w:p>
  </w:footnote>
  <w:footnote w:type="continuationSeparator" w:id="0">
    <w:p w:rsidR="007D6BB9" w:rsidRDefault="007D6BB9" w:rsidP="007D6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 w:rsidP="007D6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BB9" w:rsidRPr="007D6BB9" w:rsidRDefault="007D6BB9" w:rsidP="007D6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«Көшпенділердің мәдени мұрасы проблемалары жөніндегі қазақ ғылыми-зерттеу институты» жауапкершілігі шектеулі серіктестігі мен «Мәдени саясат және өнертану институты» жауапкершілігі шектеулі серіктестігін қайта ұйымдастыру туралы» Қазақстан Республикасы Үкіметінің 2012 жылғы 30 шілдедегі № 999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BB9" w:rsidRDefault="007D6B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BB9"/>
    <w:rsid w:val="007D6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B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B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162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008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865</Characters>
  <Application>Microsoft Office Word</Application>
  <DocSecurity>0</DocSecurity>
  <Lines>7</Lines>
  <Paragraphs>1</Paragraphs>
  <ScaleCrop>false</ScaleCrop>
  <Company>SPecialiST RePack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«Көшпенділердің мәдени мұрасы проблемалары жөніндегі қазақ ғылыми-зерттеу институты» жауапкершілігі шектеулі серіктестігі мен «Мәдени саясат және өнертану институты» жауапкершілігі шектеулі серіктестігін қайта ұйымдастыру туралы» Қазақстан Республикасы Үкіметінің 2012 жылғы 30 шілдедегі № 999 Қаулысы (2022.03.06.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2024-04-05T23:57:00Z</dcterms:created>
  <dcterms:modified xsi:type="dcterms:W3CDTF">2024-04-05T23:57:00Z</dcterms:modified>
</cp:coreProperties>
</file>