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D4748">
            <w:pPr>
              <w:pStyle w:val="p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038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6D4748">
            <w:pPr>
              <w:pStyle w:val="pc"/>
            </w:pPr>
            <w:r>
              <w:rPr>
                <w:rStyle w:val="s1"/>
                <w:sz w:val="28"/>
                <w:szCs w:val="28"/>
              </w:rPr>
              <w:t>Жайымбетов Мархабат Жайымбетович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D4748">
            <w:pPr>
              <w:rPr>
                <w:color w:val="000000"/>
              </w:rPr>
            </w:pPr>
          </w:p>
        </w:tc>
        <w:tc>
          <w:tcPr>
            <w:tcW w:w="4548" w:type="pct"/>
            <w:vAlign w:val="center"/>
            <w:hideMark/>
          </w:tcPr>
          <w:p w:rsidR="00000000" w:rsidRDefault="006D4748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D4748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748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D4748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748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17.05.1965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D4748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748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Кзыл-Ординская область; Казалинский район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6D4748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748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D4748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748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D4748">
            <w:pPr>
              <w:pStyle w:val="p"/>
            </w:pP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748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D47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Волгоградский сельскохозяйственный институт</w:t>
            </w:r>
          </w:p>
          <w:p w:rsidR="00000000" w:rsidRDefault="006D4748">
            <w:pPr>
              <w:pStyle w:val="p"/>
            </w:pPr>
            <w:r>
              <w:rPr>
                <w:rStyle w:val="s0"/>
                <w:i/>
                <w:iCs/>
              </w:rPr>
              <w:t>Специальность «Электрификация сельского хозяйства»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6D47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Кызылординский государственный университет имени Коркыт ата</w:t>
            </w:r>
            <w:r>
              <w:rPr>
                <w:i/>
                <w:iCs/>
              </w:rPr>
              <w:t xml:space="preserve"> </w:t>
            </w:r>
            <w:r>
              <w:t>(2001)</w:t>
            </w:r>
          </w:p>
          <w:p w:rsidR="00000000" w:rsidRDefault="006D4748">
            <w:pPr>
              <w:pStyle w:val="p"/>
            </w:pPr>
            <w:r>
              <w:rPr>
                <w:rStyle w:val="s0"/>
                <w:i/>
                <w:iCs/>
              </w:rPr>
              <w:t>Специальность «Экономика и управление на предприятии (по отраслям)»</w:t>
            </w:r>
          </w:p>
          <w:p w:rsidR="00000000" w:rsidRDefault="006D47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Академия государственного управления при Президенте Республики Ка</w:t>
            </w:r>
            <w:r>
              <w:t>захстан (2009)</w:t>
            </w:r>
          </w:p>
          <w:p w:rsidR="00000000" w:rsidRDefault="006D4748">
            <w:pPr>
              <w:pStyle w:val="p"/>
            </w:pPr>
            <w:r>
              <w:rPr>
                <w:i/>
                <w:iCs/>
              </w:rPr>
              <w:t>Инженер-экономист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748">
            <w:pPr>
              <w:pStyle w:val="p"/>
            </w:pPr>
            <w:r>
              <w:rPr>
                <w:b/>
                <w:bCs/>
              </w:rPr>
              <w:t>Научные звания, степени, деятельность:</w:t>
            </w:r>
          </w:p>
          <w:p w:rsidR="00000000" w:rsidRDefault="006D47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Доктор философии (Ph.D), экономики и менеджмента национальной экономики (бухгалтерского учета) (2009)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748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Энергетик Кызылординский ремонтно-технический завод «Главагрореммаш» (1989-1993);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Энергетик, главный энергетик, начальник цеха Кумкольская экспедиция глубокого эксплуатационного бурения ГАО «Южнефтегаз» (1993-1998);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Главный энергетик, начальник отдела </w:t>
            </w:r>
            <w:r>
              <w:rPr>
                <w:rStyle w:val="s0"/>
              </w:rPr>
              <w:t>ОАО «Харрикейн Кумколь Мунай» (1998-2000);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отдела ОАО «Петро Казахстан Кумколь Ресорсиз» г. Кызылорда (2000-2005);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Департамента по чрезвычайным ситуациям Кызылординской области (2005-2008);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акима Кызылординской области</w:t>
            </w:r>
            <w:r>
              <w:rPr>
                <w:rStyle w:val="s0"/>
              </w:rPr>
              <w:t xml:space="preserve"> (2008-2010);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города Кызылорда (2010-2013);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Аральского района Кызылординской области (2013-2014);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Государственный инспектор Администрации Президента Республики Казахстан (2014-2015);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(06.2015-07.2016);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Комитета по делам строительства и жилищно-коммунально</w:t>
            </w:r>
            <w:r>
              <w:rPr>
                <w:rStyle w:val="s0"/>
              </w:rPr>
              <w:t>го хозяйства Министерства национальной экономики Республики Казахстан (07.2016-02.2017);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Комитета по делам строительства и жилищно-коммунального хозяйства Министерства по инвестициям и развитию РК (02.2017-02.2019);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Комитета п</w:t>
            </w:r>
            <w:r>
              <w:rPr>
                <w:rStyle w:val="s0"/>
              </w:rPr>
              <w:t xml:space="preserve">о делам строительства и жилищно-коммунального хозяйства </w:t>
            </w:r>
            <w:r>
              <w:t>Министерства индустрии и инфраструктурного развития Республики Казахстан (02.2019-</w:t>
            </w:r>
            <w:hyperlink r:id="rId8" w:history="1">
              <w:r>
                <w:rPr>
                  <w:rStyle w:val="a4"/>
                </w:rPr>
                <w:t>03.2021</w:t>
              </w:r>
            </w:hyperlink>
            <w:r>
              <w:t>);</w:t>
            </w:r>
          </w:p>
          <w:p w:rsidR="00000000" w:rsidRDefault="006D47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Заместитель акима Кызылординской области (</w:t>
            </w:r>
            <w:hyperlink r:id="rId9" w:history="1">
              <w:r>
                <w:rPr>
                  <w:rStyle w:val="a4"/>
                </w:rPr>
                <w:t>03.2022</w:t>
              </w:r>
            </w:hyperlink>
            <w:r>
              <w:rPr>
                <w:rStyle w:val="s0"/>
              </w:rPr>
              <w:t>-27.03.2023)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748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6D47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Депутат Мажилиса Парламента Республики Казахстан VIII созыва (с </w:t>
            </w:r>
            <w:hyperlink r:id="rId10" w:history="1">
              <w:r>
                <w:rPr>
                  <w:rStyle w:val="a4"/>
                </w:rPr>
                <w:t>27.03.2023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748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6D47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директоров АО «Кызылорда-Агрореммаш», председатель совета директоров ЗАО «РМЗ-Шапагат» (1989-2005)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748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D47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Ордена </w:t>
            </w:r>
            <w:r>
              <w:t>«Құрмет» (2007), «Пара</w:t>
            </w:r>
            <w:r>
              <w:t>сат» (</w:t>
            </w:r>
            <w:hyperlink r:id="rId11" w:history="1">
              <w:r>
                <w:rPr>
                  <w:rStyle w:val="a4"/>
                </w:rPr>
                <w:t>12.2018</w:t>
              </w:r>
            </w:hyperlink>
            <w:r>
              <w:t>);</w:t>
            </w:r>
          </w:p>
          <w:p w:rsidR="00000000" w:rsidRDefault="006D47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Медаль</w:t>
            </w:r>
          </w:p>
        </w:tc>
      </w:tr>
    </w:tbl>
    <w:p w:rsidR="00000000" w:rsidRDefault="006D4748">
      <w:pPr>
        <w:pStyle w:val="p"/>
      </w:pPr>
      <w:r>
        <w:t> </w:t>
      </w:r>
    </w:p>
    <w:p w:rsidR="00000000" w:rsidRDefault="006D4748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748" w:rsidRDefault="006D4748" w:rsidP="006D4748">
      <w:r>
        <w:separator/>
      </w:r>
    </w:p>
  </w:endnote>
  <w:endnote w:type="continuationSeparator" w:id="0">
    <w:p w:rsidR="006D4748" w:rsidRDefault="006D4748" w:rsidP="006D4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748" w:rsidRDefault="006D474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748" w:rsidRDefault="006D474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748" w:rsidRDefault="006D474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748" w:rsidRDefault="006D4748" w:rsidP="006D4748">
      <w:r>
        <w:separator/>
      </w:r>
    </w:p>
  </w:footnote>
  <w:footnote w:type="continuationSeparator" w:id="0">
    <w:p w:rsidR="006D4748" w:rsidRDefault="006D4748" w:rsidP="006D47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748" w:rsidRDefault="006D474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748" w:rsidRDefault="006D4748" w:rsidP="006D474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4748" w:rsidRPr="006D4748" w:rsidRDefault="006D4748" w:rsidP="006D474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Жайымбетов Мархабат Жайымбетович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748" w:rsidRDefault="006D474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4748"/>
    <w:rsid w:val="006D4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474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474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D474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474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474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47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474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474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D474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474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474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47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3125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031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16986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824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434</Words>
  <Characters>2480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Жайымбетов Мархабат Жайымбетович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2024-06-04T18:33:00Z</dcterms:created>
  <dcterms:modified xsi:type="dcterms:W3CDTF">2024-06-04T18:33:00Z</dcterms:modified>
</cp:coreProperties>
</file>