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23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C395D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22872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6374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DC395D">
            <w:pPr>
              <w:pStyle w:val="pc"/>
            </w:pPr>
            <w:r>
              <w:rPr>
                <w:rStyle w:val="s1"/>
                <w:sz w:val="28"/>
                <w:szCs w:val="28"/>
              </w:rPr>
              <w:t>Досымбет Калдарбек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C395D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DC395D">
            <w:pPr>
              <w:pStyle w:val="a5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C395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395D">
            <w:pPr>
              <w:pStyle w:val="a5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Председатель судебной коллегии по гражданским делам Алматинского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C395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395D">
            <w:pPr>
              <w:pStyle w:val="a5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25.01.1962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C395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395D">
            <w:pPr>
              <w:pStyle w:val="a5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Чимкент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C395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395D">
            <w:pPr>
              <w:pStyle w:val="a5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Сепбаева Гульсим (1971 г.р.)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Амирхан (1990 г.р.), Умирзак (1992 г.р.), Динмухамед (1998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C395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395D">
            <w:pPr>
              <w:pStyle w:val="a5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</w:t>
            </w:r>
            <w:r>
              <w:rPr>
                <w:rStyle w:val="s0"/>
              </w:rPr>
              <w:t>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395D">
            <w:pPr>
              <w:pStyle w:val="a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имени С.М. Кирова (1987)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395D">
            <w:pPr>
              <w:pStyle w:val="a5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юридических наук, тема диссертации: «Правовой режим земель водного фонда Республики Казахстан в рыночных условиях» (2008)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395D">
            <w:pPr>
              <w:pStyle w:val="a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Жестянщик Алма-Атинского завода теплоизоляционных конструкций и заготовок (09.1979-12.1979);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Плотник Алма-Атинского завода тяжелого машиностроения (12.1979-04.1981);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Столяр 6-го разряда Госкомитета по телевидению и радиовещанию города Алма-Аты (04.1981-12.1981);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Курьер Калининского районного суда города Алма-Аты (12.1981-1983);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</w:t>
            </w:r>
            <w:r>
              <w:rPr>
                <w:rStyle w:val="s0"/>
                <w:sz w:val="14"/>
                <w:szCs w:val="14"/>
              </w:rPr>
              <w:t xml:space="preserve">   </w:t>
            </w:r>
            <w:r>
              <w:rPr>
                <w:rStyle w:val="s0"/>
              </w:rPr>
              <w:t>Секретарь судебного заседания, судебный исполнитель Калининского районного суда города Алма-Аты (1985-1991);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Консультант по кадрам Управления юстиции города Алма-Аты (1991-1992);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Ауэзовского районного суда города Алма-Аты (1991-1992)</w:t>
            </w:r>
            <w:r>
              <w:rPr>
                <w:rStyle w:val="s0"/>
              </w:rPr>
              <w:t>;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Ауэзовского районного суда города Алма-Аты (1992-1998);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Алмалинского районного суда города Алматы (1998-</w:t>
            </w:r>
            <w:hyperlink r:id="rId8" w:history="1">
              <w:r>
                <w:rPr>
                  <w:rStyle w:val="a3"/>
                </w:rPr>
                <w:t>21.08.2001</w:t>
              </w:r>
            </w:hyperlink>
            <w:r>
              <w:rPr>
                <w:rStyle w:val="s0"/>
              </w:rPr>
              <w:t>);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Администратор судов Алматинской области </w:t>
            </w:r>
            <w:r>
              <w:rPr>
                <w:rStyle w:val="s0"/>
              </w:rPr>
              <w:t>Комитета по судебному администрированию при Верховном Суде Республики Казахстан (2001-2002);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СМЭС Алматинской области (</w:t>
            </w:r>
            <w:hyperlink r:id="rId9" w:history="1">
              <w:r>
                <w:rPr>
                  <w:rStyle w:val="a3"/>
                </w:rPr>
                <w:t>29.05.2002</w:t>
              </w:r>
            </w:hyperlink>
            <w:r>
              <w:rPr>
                <w:rStyle w:val="s0"/>
              </w:rPr>
              <w:t>-06.2007);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суда города Талдыкоргана Алматинской области (</w:t>
            </w:r>
            <w:hyperlink r:id="rId10" w:history="1">
              <w:r>
                <w:rPr>
                  <w:rStyle w:val="a3"/>
                </w:rPr>
                <w:t>29.06.2007</w:t>
              </w:r>
            </w:hyperlink>
            <w:r>
              <w:rPr>
                <w:rStyle w:val="s0"/>
              </w:rPr>
              <w:t>-03.2009);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Медеуского районного суда города Алматы (</w:t>
            </w:r>
            <w:hyperlink r:id="rId11" w:history="1">
              <w:r>
                <w:rPr>
                  <w:rStyle w:val="a3"/>
                </w:rPr>
                <w:t>21.03.2009</w:t>
              </w:r>
            </w:hyperlink>
            <w:r>
              <w:rPr>
                <w:rStyle w:val="s0"/>
              </w:rPr>
              <w:t>-07.2012);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Бостандыкского районного суда города Алматы (</w:t>
            </w:r>
            <w:hyperlink r:id="rId12" w:history="1">
              <w:r>
                <w:rPr>
                  <w:rStyle w:val="a3"/>
                </w:rPr>
                <w:t>02.07.2012</w:t>
              </w:r>
            </w:hyperlink>
            <w:r>
              <w:rPr>
                <w:rStyle w:val="s0"/>
              </w:rPr>
              <w:t>-12.2015);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судебной коллегии по гражданским делам Алматинского областного суда (</w:t>
            </w:r>
            <w:hyperlink r:id="rId13" w:history="1">
              <w:r>
                <w:rPr>
                  <w:rStyle w:val="a3"/>
                </w:rPr>
                <w:t>18.12.2015</w:t>
              </w:r>
            </w:hyperlink>
            <w:r>
              <w:t xml:space="preserve">, переназначен с </w:t>
            </w:r>
            <w:hyperlink r:id="rId14" w:history="1">
              <w:r>
                <w:rPr>
                  <w:rStyle w:val="a3"/>
                </w:rPr>
                <w:t>31.05.2021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395D">
            <w:pPr>
              <w:pStyle w:val="a5"/>
            </w:pPr>
            <w:r>
              <w:rPr>
                <w:rStyle w:val="s0"/>
                <w:b/>
                <w:bCs/>
              </w:rPr>
              <w:t>Г</w:t>
            </w:r>
            <w:r>
              <w:rPr>
                <w:rStyle w:val="s0"/>
                <w:b/>
                <w:bCs/>
              </w:rPr>
              <w:t>осударственные и международные награды, премии, почетные звания: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 «</w:t>
            </w:r>
            <w:r>
              <w:t>Қазақстан</w:t>
            </w:r>
            <w:r>
              <w:t xml:space="preserve"> Республикасының тәуелсіздігіне 10 жыл» (2001), «Астананың 10 жылдығы» (2008)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395D">
            <w:pPr>
              <w:pStyle w:val="a5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DC395D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Служил в рядах </w:t>
            </w:r>
            <w:r>
              <w:rPr>
                <w:rStyle w:val="s0"/>
              </w:rPr>
              <w:t>Советской Армии (1983-1985)</w:t>
            </w:r>
          </w:p>
        </w:tc>
      </w:tr>
    </w:tbl>
    <w:p w:rsidR="00000000" w:rsidRDefault="00DC395D">
      <w:pPr>
        <w:pStyle w:val="a5"/>
      </w:pPr>
      <w:r>
        <w:t> </w:t>
      </w:r>
    </w:p>
    <w:p w:rsidR="00000000" w:rsidRDefault="00DC395D">
      <w:pPr>
        <w:pStyle w:val="a5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395D" w:rsidRDefault="00DC395D" w:rsidP="00DC395D">
      <w:r>
        <w:separator/>
      </w:r>
    </w:p>
  </w:endnote>
  <w:endnote w:type="continuationSeparator" w:id="0">
    <w:p w:rsidR="00DC395D" w:rsidRDefault="00DC395D" w:rsidP="00DC39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5D" w:rsidRDefault="00DC395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5D" w:rsidRDefault="00DC395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5D" w:rsidRDefault="00DC395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395D" w:rsidRDefault="00DC395D" w:rsidP="00DC395D">
      <w:r>
        <w:separator/>
      </w:r>
    </w:p>
  </w:footnote>
  <w:footnote w:type="continuationSeparator" w:id="0">
    <w:p w:rsidR="00DC395D" w:rsidRDefault="00DC395D" w:rsidP="00DC39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5D" w:rsidRDefault="00DC395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5D" w:rsidRDefault="00DC395D" w:rsidP="00DC395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395D" w:rsidRPr="00DC395D" w:rsidRDefault="00DC395D" w:rsidP="00DC395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Досымбет Калдарбек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5D" w:rsidRDefault="00DC395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395D"/>
    <w:rsid w:val="00DC3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="Cambria" w:hAnsi="Cambria" w:hint="default"/>
      <w:b/>
      <w:bCs/>
      <w:color w:val="365F91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8">
    <w:name w:val="header"/>
    <w:basedOn w:val="a"/>
    <w:link w:val="a9"/>
    <w:uiPriority w:val="99"/>
    <w:unhideWhenUsed/>
    <w:rsid w:val="00DC395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C395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C395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C39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="Cambria" w:hAnsi="Cambria" w:hint="default"/>
      <w:b/>
      <w:bCs/>
      <w:color w:val="365F91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8">
    <w:name w:val="header"/>
    <w:basedOn w:val="a"/>
    <w:link w:val="a9"/>
    <w:uiPriority w:val="99"/>
    <w:unhideWhenUsed/>
    <w:rsid w:val="00DC395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C395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C395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C39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4438" TargetMode="External"/><Relationship Id="rId13" Type="http://schemas.openxmlformats.org/officeDocument/2006/relationships/hyperlink" Target="http://online.zakon.kz/Document/?doc_id=3294391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22249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961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1250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1361" TargetMode="External"/><Relationship Id="rId14" Type="http://schemas.openxmlformats.org/officeDocument/2006/relationships/hyperlink" Target="http://online.zakon.kz/Document/?doc_id=3602547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422</Words>
  <Characters>2409</Characters>
  <Application>Microsoft Office Word</Application>
  <DocSecurity>0</DocSecurity>
  <Lines>20</Lines>
  <Paragraphs>5</Paragraphs>
  <ScaleCrop>false</ScaleCrop>
  <Company/>
  <LinksUpToDate>false</LinksUpToDate>
  <CharactersWithSpaces>2826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Досымбет Калдарбек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2023-09-12T03:06:00Z</dcterms:created>
  <dcterms:modified xsi:type="dcterms:W3CDTF">2023-09-12T03:06:00Z</dcterms:modified>
</cp:coreProperties>
</file>