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8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4 июня 2013 года № 121 «О внесении изменений в раздел 2.12 Единого перечня товаров, к которым применяются запреты или ограничения на ввоз или вывоз государствами - членами Таможенного союза в рамках Ев</w:t>
      </w:r>
      <w:r>
        <w:rPr>
          <w:rStyle w:val="s0"/>
          <w:b/>
          <w:bCs/>
        </w:rPr>
        <w:t>разийского экономического сообщества в торговле с третьими странами» (г. Москва) (утратило силу)</w:t>
      </w:r>
    </w:p>
    <w:p w:rsidR="00000000" w:rsidRDefault="008B28CF">
      <w:r>
        <w:t> </w:t>
      </w:r>
    </w:p>
    <w:p w:rsidR="00000000" w:rsidRDefault="008B28CF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5 июня 2013 г.</w:t>
      </w:r>
    </w:p>
    <w:p w:rsidR="00000000" w:rsidRDefault="008B28CF">
      <w:r>
        <w:t> </w:t>
      </w:r>
    </w:p>
    <w:p w:rsidR="00000000" w:rsidRDefault="008B28C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 апреля 2015 г. № 30</w:t>
      </w:r>
    </w:p>
    <w:p w:rsidR="00000000" w:rsidRDefault="008B28C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8CF" w:rsidRDefault="008B28CF" w:rsidP="008B28CF">
      <w:r>
        <w:separator/>
      </w:r>
    </w:p>
  </w:endnote>
  <w:endnote w:type="continuationSeparator" w:id="0">
    <w:p w:rsidR="008B28CF" w:rsidRDefault="008B28CF" w:rsidP="008B2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8CF" w:rsidRDefault="008B28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8CF" w:rsidRDefault="008B28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8CF" w:rsidRDefault="008B28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8CF" w:rsidRDefault="008B28CF" w:rsidP="008B28CF">
      <w:r>
        <w:separator/>
      </w:r>
    </w:p>
  </w:footnote>
  <w:footnote w:type="continuationSeparator" w:id="0">
    <w:p w:rsidR="008B28CF" w:rsidRDefault="008B28CF" w:rsidP="008B28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8CF" w:rsidRDefault="008B28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8CF" w:rsidRDefault="008B28CF" w:rsidP="008B28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8CF" w:rsidRPr="008B28CF" w:rsidRDefault="008B28CF" w:rsidP="008B28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8CF" w:rsidRDefault="008B28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8CF"/>
    <w:rsid w:val="008B2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8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8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8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8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28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8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8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8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27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19.0...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2024-06-22T00:52:00Z</dcterms:created>
  <dcterms:modified xsi:type="dcterms:W3CDTF">2024-06-22T00:52:00Z</dcterms:modified>
</cp:coreProperties>
</file>