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237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11 июня 2013 года № 127 «О внесении изменений в некоторые решения Комиссии Таможенного союза» (г. Москва) (с изменениями от 25.12.2018 г.)</w:t>
      </w:r>
    </w:p>
    <w:p w:rsidR="00000000" w:rsidRDefault="00082375">
      <w:r>
        <w:t> </w:t>
      </w:r>
    </w:p>
    <w:p w:rsidR="00000000" w:rsidRDefault="00082375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13 июня 2013 г.</w:t>
      </w:r>
    </w:p>
    <w:p w:rsidR="00000000" w:rsidRDefault="00082375">
      <w:pPr>
        <w:ind w:firstLine="400"/>
        <w:jc w:val="both"/>
      </w:pPr>
      <w:r>
        <w:rPr>
          <w:rStyle w:val="s0"/>
        </w:rPr>
        <w:t> </w:t>
      </w:r>
    </w:p>
    <w:p w:rsidR="00000000" w:rsidRDefault="00082375">
      <w:pPr>
        <w:ind w:firstLine="400"/>
        <w:jc w:val="both"/>
      </w:pPr>
      <w:r>
        <w:t>Внесены изменения:</w:t>
      </w:r>
    </w:p>
    <w:p w:rsidR="00000000" w:rsidRDefault="00082375">
      <w:pPr>
        <w:ind w:firstLine="400"/>
        <w:jc w:val="both"/>
      </w:pPr>
      <w:r>
        <w:t> </w:t>
      </w:r>
    </w:p>
    <w:p w:rsidR="00000000" w:rsidRDefault="00082375">
      <w:pPr>
        <w:ind w:firstLine="400"/>
        <w:jc w:val="both"/>
      </w:pPr>
      <w:hyperlink r:id="rId8" w:history="1">
        <w:r>
          <w:rPr>
            <w:rStyle w:val="a4"/>
          </w:rPr>
          <w:t>Решением</w:t>
        </w:r>
      </w:hyperlink>
      <w:r>
        <w:t xml:space="preserve"> Коллегии Евразийской экономиче</w:t>
      </w:r>
      <w:r>
        <w:t>ской комиссии от 25.12.18 г. № 210 (</w:t>
      </w:r>
      <w:r>
        <w:rPr>
          <w:rStyle w:val="s0"/>
        </w:rPr>
        <w:t xml:space="preserve">вступило в силу по истечении 30 календарных дней с даты его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082375">
      <w:pPr>
        <w:ind w:firstLine="400"/>
        <w:jc w:val="both"/>
      </w:pPr>
      <w:r>
        <w:t> </w:t>
      </w:r>
    </w:p>
    <w:p w:rsidR="00000000" w:rsidRDefault="00082375">
      <w:pPr>
        <w:ind w:firstLine="400"/>
        <w:jc w:val="both"/>
      </w:pPr>
      <w:r>
        <w:t>Предыдущие редакции:</w:t>
      </w:r>
    </w:p>
    <w:p w:rsidR="00000000" w:rsidRDefault="00082375">
      <w:pPr>
        <w:ind w:firstLine="400"/>
        <w:jc w:val="both"/>
      </w:pPr>
      <w:r>
        <w:t> </w:t>
      </w:r>
    </w:p>
    <w:p w:rsidR="00000000" w:rsidRDefault="00082375">
      <w:pPr>
        <w:ind w:firstLine="400"/>
        <w:jc w:val="both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25.12.18 г.</w:t>
      </w:r>
    </w:p>
    <w:p w:rsidR="00000000" w:rsidRDefault="00082375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2375" w:rsidRDefault="00082375" w:rsidP="00082375">
      <w:r>
        <w:separator/>
      </w:r>
    </w:p>
  </w:endnote>
  <w:endnote w:type="continuationSeparator" w:id="0">
    <w:p w:rsidR="00082375" w:rsidRDefault="00082375" w:rsidP="000823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375" w:rsidRDefault="0008237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375" w:rsidRDefault="0008237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375" w:rsidRDefault="0008237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2375" w:rsidRDefault="00082375" w:rsidP="00082375">
      <w:r>
        <w:separator/>
      </w:r>
    </w:p>
  </w:footnote>
  <w:footnote w:type="continuationSeparator" w:id="0">
    <w:p w:rsidR="00082375" w:rsidRDefault="00082375" w:rsidP="000823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375" w:rsidRDefault="0008237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375" w:rsidRDefault="00082375" w:rsidP="000823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2375" w:rsidRPr="00082375" w:rsidRDefault="00082375" w:rsidP="000823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11 июня 2013 года № 127 «О внесении изменений в некоторые решения Комиссии Таможенного союза» (г. Москва) (с изменениями от 25.12.2018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375" w:rsidRDefault="0008237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2375"/>
    <w:rsid w:val="000823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823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237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23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237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823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237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23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237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41066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87890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05392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738</Characters>
  <Application>Microsoft Office Word</Application>
  <DocSecurity>0</DocSecurity>
  <Lines>6</Lines>
  <Paragraphs>1</Paragraphs>
  <ScaleCrop>false</ScaleCrop>
  <Company>SPecialiST RePack</Company>
  <LinksUpToDate>false</LinksUpToDate>
  <CharactersWithSpaces>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11 июня 2013 года № 127 «О внесении изменений в некоторые решения Комиссии Таможенного союза» (г. Москва) (с изменениями от 25.12.2018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2024-07-01T06:17:00Z</dcterms:created>
  <dcterms:modified xsi:type="dcterms:W3CDTF">2024-07-01T06:17:00Z</dcterms:modified>
</cp:coreProperties>
</file>