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D4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июня 2013 года № 132 «О внесении изменения в Решение Комиссии Таможенного союза от 18 июня 2010 г. № 331 в отношении морских пассажирских судов, временно ввозимых на таможенную территорию Таможенног</w:t>
      </w:r>
      <w:r>
        <w:rPr>
          <w:rStyle w:val="s0"/>
          <w:b/>
          <w:bCs/>
        </w:rPr>
        <w:t>о союза с целью их использования в качестве плавучих гостиниц в период проведения XXII Олимпийских зимних игр и XI Паралимпийских зимних игр 2014 года в г. Сочи» (утратило силу)</w:t>
      </w:r>
    </w:p>
    <w:p w:rsidR="00000000" w:rsidRDefault="00D01D46">
      <w:pPr>
        <w:pStyle w:val="pj"/>
      </w:pPr>
      <w:r>
        <w:rPr>
          <w:rStyle w:val="s0"/>
          <w:b/>
          <w:bCs/>
        </w:rPr>
        <w:t> </w:t>
      </w:r>
    </w:p>
    <w:p w:rsidR="00000000" w:rsidRDefault="00D01D46">
      <w:pPr>
        <w:pStyle w:val="pj"/>
      </w:pPr>
      <w:r>
        <w:t xml:space="preserve">Опубликовано на </w:t>
      </w:r>
      <w:hyperlink r:id="rId7" w:history="1">
        <w:r>
          <w:rPr>
            <w:rStyle w:val="a4"/>
            <w:b/>
            <w:bCs/>
            <w:color w:val="000080"/>
          </w:rPr>
          <w:t>сайте</w:t>
        </w:r>
      </w:hyperlink>
      <w:r>
        <w:t xml:space="preserve"> Евразийской экономической комиссии 19 июня 2013 г.</w:t>
      </w:r>
    </w:p>
    <w:p w:rsidR="00000000" w:rsidRDefault="00D01D46">
      <w:pPr>
        <w:pStyle w:val="pj"/>
      </w:pPr>
      <w:r>
        <w:rPr>
          <w:rStyle w:val="s0"/>
          <w:b/>
          <w:bCs/>
        </w:rPr>
        <w:t> </w:t>
      </w:r>
    </w:p>
    <w:p w:rsidR="00000000" w:rsidRDefault="00D01D46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 апреля 2024 года № 54</w:t>
      </w:r>
    </w:p>
    <w:p w:rsidR="00000000" w:rsidRDefault="00D01D46">
      <w:pPr>
        <w:pStyle w:val="pj"/>
      </w:pPr>
      <w:r>
        <w:rPr>
          <w:rStyle w:val="s0"/>
        </w:rPr>
        <w:t> </w:t>
      </w:r>
    </w:p>
    <w:p w:rsidR="00000000" w:rsidRDefault="00D01D46">
      <w:pPr>
        <w:pStyle w:val="pj"/>
      </w:pPr>
      <w:r>
        <w:rPr>
          <w:rStyle w:val="s0"/>
        </w:rPr>
        <w:t> </w:t>
      </w:r>
    </w:p>
    <w:p w:rsidR="00000000" w:rsidRDefault="00D01D46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D46" w:rsidRDefault="00D01D46" w:rsidP="00D01D46">
      <w:r>
        <w:separator/>
      </w:r>
    </w:p>
  </w:endnote>
  <w:endnote w:type="continuationSeparator" w:id="0">
    <w:p w:rsidR="00D01D46" w:rsidRDefault="00D01D46" w:rsidP="00D0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D46" w:rsidRDefault="00D01D46" w:rsidP="00D01D46">
      <w:r>
        <w:separator/>
      </w:r>
    </w:p>
  </w:footnote>
  <w:footnote w:type="continuationSeparator" w:id="0">
    <w:p w:rsidR="00D01D46" w:rsidRDefault="00D01D46" w:rsidP="00D01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 w:rsidP="00D01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D46" w:rsidRPr="00D01D46" w:rsidRDefault="00D01D46" w:rsidP="00D01D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июня 2013 года № 132 «О внесении изменения в Решение Комиссии Таможенного союза от 18 июня 2010 г. № 331 в отношении морских пассажирских судов, временно ввозимых на таможенную территорию Таможенного союза с целью их использования в качестве плавучих гостиниц в период проведения XXII Олимпийских зимних игр и XI Паралимпийских зимних игр 2014 года в г. Сочи»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D46" w:rsidRDefault="00D01D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D46"/>
    <w:rsid w:val="00D01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1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D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D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1D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D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D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D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676</Characters>
  <Application>Microsoft Office Word</Application>
  <DocSecurity>0</DocSecurity>
  <Lines>5</Lines>
  <Paragraphs>1</Paragraphs>
  <ScaleCrop>false</ScaleCrop>
  <Company>SPecialiST RePack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июня 2013 года № 132 «О внесении изменения в Решение Комиссии Таможенного союза от 18 июня 2010 г. № 331 в отношении морских пассажирских судов, временно ввозимых на таможенную территорию Таможенного союза с целью их использования в качестве плавучих гостиниц в период проведения XXII Олимпийских зимних игр и XI Паралимпийских зимних игр 2014 года в г. Сочи»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2024-09-03T00:23:00Z</dcterms:created>
  <dcterms:modified xsi:type="dcterms:W3CDTF">2024-09-03T00:23:00Z</dcterms:modified>
</cp:coreProperties>
</file>