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787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Типовые правила деятельности дошкольных организаций (утверждены постановлением Правительства Республики Казахстан от 17 мая 2013 года № 499) (с изменениями и дополнениями по состоянию на 07.04.2017 г.) (утратили силу)</w:t>
      </w:r>
    </w:p>
    <w:p w:rsidR="00000000" w:rsidRDefault="00EF787F">
      <w:r>
        <w:t> </w:t>
      </w:r>
    </w:p>
    <w:p w:rsidR="00000000" w:rsidRDefault="00EF787F">
      <w:pPr>
        <w:ind w:firstLine="400"/>
        <w:jc w:val="both"/>
      </w:pPr>
      <w:r>
        <w:rPr>
          <w:rStyle w:val="s0"/>
        </w:rPr>
        <w:t>Опубликован: «Казахстанская правда» от 25 июня 2013 г. № 214-215 (27488-27489)</w:t>
      </w:r>
    </w:p>
    <w:p w:rsidR="00000000" w:rsidRDefault="00EF787F">
      <w:pPr>
        <w:ind w:firstLine="400"/>
        <w:jc w:val="both"/>
      </w:pPr>
      <w:r>
        <w:rPr>
          <w:rStyle w:val="s0"/>
        </w:rPr>
        <w:t> </w:t>
      </w:r>
    </w:p>
    <w:p w:rsidR="00000000" w:rsidRDefault="00EF787F">
      <w:pPr>
        <w:ind w:firstLine="397"/>
        <w:jc w:val="both"/>
      </w:pPr>
      <w:r>
        <w:rPr>
          <w:rStyle w:val="s0"/>
        </w:rPr>
        <w:t xml:space="preserve">Утратили силу в соответствии с </w:t>
      </w:r>
      <w:hyperlink r:id="rId7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 декабря 2018 года № 895</w:t>
      </w:r>
    </w:p>
    <w:p w:rsidR="00000000" w:rsidRDefault="00EF787F">
      <w:pPr>
        <w:ind w:firstLine="400"/>
        <w:jc w:val="both"/>
      </w:pPr>
      <w:r>
        <w:t> </w:t>
      </w:r>
    </w:p>
    <w:p w:rsidR="00000000" w:rsidRDefault="00EF787F">
      <w:pPr>
        <w:ind w:firstLine="400"/>
        <w:jc w:val="both"/>
      </w:pPr>
      <w:r>
        <w:rPr>
          <w:rStyle w:val="s0"/>
        </w:rPr>
        <w:t>В</w:t>
      </w:r>
      <w:r>
        <w:rPr>
          <w:rStyle w:val="s0"/>
        </w:rPr>
        <w:t>несены изменения:</w:t>
      </w:r>
    </w:p>
    <w:p w:rsidR="00000000" w:rsidRDefault="00EF787F">
      <w:pPr>
        <w:ind w:firstLine="400"/>
        <w:jc w:val="both"/>
      </w:pPr>
      <w:r>
        <w:rPr>
          <w:rStyle w:val="s0"/>
        </w:rPr>
        <w:t> </w:t>
      </w:r>
    </w:p>
    <w:p w:rsidR="00000000" w:rsidRDefault="00EF787F">
      <w:pPr>
        <w:ind w:firstLine="400"/>
        <w:jc w:val="both"/>
      </w:pPr>
      <w:hyperlink r:id="rId8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23.05.14 г. № 538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F787F">
      <w:pPr>
        <w:ind w:firstLine="400"/>
        <w:jc w:val="both"/>
      </w:pPr>
      <w:hyperlink r:id="rId1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19.12.14 г. № 1332 (введено в действие по истечении десяти календарны</w:t>
      </w:r>
      <w:r>
        <w:rPr>
          <w:rStyle w:val="s0"/>
        </w:rPr>
        <w:t xml:space="preserve">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F787F">
      <w:pPr>
        <w:ind w:firstLine="400"/>
        <w:jc w:val="both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07.04.17 г. № 181 (введено в дейс</w:t>
      </w:r>
      <w:r>
        <w:rPr>
          <w:rStyle w:val="s0"/>
        </w:rPr>
        <w:t xml:space="preserve">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EF787F">
      <w:pPr>
        <w:ind w:firstLine="400"/>
        <w:jc w:val="both"/>
      </w:pPr>
      <w:r>
        <w:t> </w:t>
      </w:r>
    </w:p>
    <w:p w:rsidR="00000000" w:rsidRDefault="00EF787F">
      <w:pPr>
        <w:ind w:firstLine="400"/>
        <w:jc w:val="both"/>
      </w:pPr>
      <w:r>
        <w:rPr>
          <w:rStyle w:val="s0"/>
        </w:rPr>
        <w:t> </w:t>
      </w:r>
    </w:p>
    <w:p w:rsidR="00000000" w:rsidRDefault="00EF787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F787F">
      <w:pPr>
        <w:ind w:firstLine="400"/>
        <w:jc w:val="both"/>
      </w:pPr>
      <w:r>
        <w:rPr>
          <w:rStyle w:val="s0"/>
        </w:rPr>
        <w:t> </w:t>
      </w:r>
    </w:p>
    <w:p w:rsidR="00000000" w:rsidRDefault="00EF787F">
      <w:pPr>
        <w:ind w:firstLine="400"/>
        <w:jc w:val="both"/>
      </w:pPr>
      <w:hyperlink r:id="rId14" w:history="1">
        <w:r>
          <w:rPr>
            <w:rStyle w:val="a4"/>
          </w:rPr>
          <w:t>редакц</w:t>
        </w:r>
        <w:r>
          <w:rPr>
            <w:rStyle w:val="a4"/>
          </w:rPr>
          <w:t>ия</w:t>
        </w:r>
      </w:hyperlink>
      <w:r>
        <w:rPr>
          <w:rStyle w:val="s0"/>
        </w:rPr>
        <w:t>, действовавшая до внесения изменений от 23.05.14 г.</w:t>
      </w:r>
    </w:p>
    <w:p w:rsidR="00000000" w:rsidRDefault="00EF787F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19.12.14 г.</w:t>
      </w:r>
    </w:p>
    <w:p w:rsidR="00000000" w:rsidRDefault="00EF787F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t xml:space="preserve">, </w:t>
      </w:r>
      <w:r>
        <w:t>действовавшая до внесения изменений от 07.04.17 г.</w:t>
      </w:r>
    </w:p>
    <w:p w:rsidR="00000000" w:rsidRDefault="00EF787F">
      <w:pPr>
        <w:ind w:firstLine="400"/>
        <w:jc w:val="both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787F" w:rsidRDefault="00EF787F" w:rsidP="00EF787F">
      <w:r>
        <w:separator/>
      </w:r>
    </w:p>
  </w:endnote>
  <w:endnote w:type="continuationSeparator" w:id="0">
    <w:p w:rsidR="00EF787F" w:rsidRDefault="00EF787F" w:rsidP="00EF78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87F" w:rsidRDefault="00EF787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87F" w:rsidRDefault="00EF787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87F" w:rsidRDefault="00EF787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787F" w:rsidRDefault="00EF787F" w:rsidP="00EF787F">
      <w:r>
        <w:separator/>
      </w:r>
    </w:p>
  </w:footnote>
  <w:footnote w:type="continuationSeparator" w:id="0">
    <w:p w:rsidR="00EF787F" w:rsidRDefault="00EF787F" w:rsidP="00EF78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87F" w:rsidRDefault="00EF787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87F" w:rsidRDefault="00EF787F" w:rsidP="00EF78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787F" w:rsidRPr="00EF787F" w:rsidRDefault="00EF787F" w:rsidP="00EF78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Типовые правила деятельности дошкольных организаций (утверждены постановлением Правительства Республики Казахстан от 17 мая 2013 года № 499) (с изменениями и дополнениями по состоянию на 07.04.2017 г.) (утратили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87F" w:rsidRDefault="00EF787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787F"/>
    <w:rsid w:val="00EF7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78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787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78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787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78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787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78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787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61122" TargetMode="External"/><Relationship Id="rId13" Type="http://schemas.openxmlformats.org/officeDocument/2006/relationships/hyperlink" Target="http://online.zakon.kz/Document/?doc_id=32032768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4455750" TargetMode="External"/><Relationship Id="rId12" Type="http://schemas.openxmlformats.org/officeDocument/2006/relationships/hyperlink" Target="http://online.zakon.kz/Document/?doc_id=33250492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671400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46875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45563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645431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62898" TargetMode="External"/><Relationship Id="rId14" Type="http://schemas.openxmlformats.org/officeDocument/2006/relationships/hyperlink" Target="http://online.zakon.kz/Document/?doc_id=31561754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1661</Characters>
  <Application>Microsoft Office Word</Application>
  <DocSecurity>0</DocSecurity>
  <Lines>13</Lines>
  <Paragraphs>3</Paragraphs>
  <ScaleCrop>false</ScaleCrop>
  <Company/>
  <LinksUpToDate>false</LinksUpToDate>
  <CharactersWithSpaces>1806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Типовые правила деятельности дошкольных организаций (утверждены постановлением Правительства Республики Казахстан от 17 мая 2013 года № 499) (с изменениями и дополнениями по состоянию на 07.04.2017 г.) (утратили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2023-11-29T05:07:00Z</dcterms:created>
  <dcterms:modified xsi:type="dcterms:W3CDTF">2023-11-29T05:07:00Z</dcterms:modified>
</cp:coreProperties>
</file>