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601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Типовые правила деятельности специальных организаций образования (утверждены постановлением Правительства Республики Казахстан от 17 мая 2013 года № 499) (с изменениями и дополнениями по состоянию на 07.04.2017 г.) (утратили силу)</w:t>
      </w:r>
    </w:p>
    <w:p w:rsidR="00000000" w:rsidRDefault="00A3601B">
      <w:r>
        <w:t> </w:t>
      </w:r>
    </w:p>
    <w:p w:rsidR="00000000" w:rsidRDefault="00A3601B">
      <w:pPr>
        <w:ind w:firstLine="400"/>
        <w:jc w:val="both"/>
      </w:pPr>
      <w:r>
        <w:rPr>
          <w:rStyle w:val="s0"/>
        </w:rPr>
        <w:t>Опубликован: «Казахстанская правда» от 25 июня 2013 г. № 214-215 (27488-27489)</w:t>
      </w:r>
    </w:p>
    <w:p w:rsidR="00000000" w:rsidRDefault="00A3601B">
      <w:pPr>
        <w:ind w:firstLine="400"/>
        <w:jc w:val="both"/>
      </w:pPr>
      <w:r>
        <w:rPr>
          <w:rStyle w:val="s0"/>
        </w:rPr>
        <w:t> </w:t>
      </w:r>
    </w:p>
    <w:p w:rsidR="00000000" w:rsidRDefault="00A3601B">
      <w:pPr>
        <w:ind w:firstLine="397"/>
        <w:jc w:val="both"/>
      </w:pPr>
      <w:r>
        <w:rPr>
          <w:rStyle w:val="s0"/>
        </w:rPr>
        <w:t xml:space="preserve">Утратили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 декабря 2018 года № 895</w:t>
      </w:r>
    </w:p>
    <w:p w:rsidR="00000000" w:rsidRDefault="00A3601B">
      <w:pPr>
        <w:ind w:firstLine="397"/>
        <w:jc w:val="both"/>
      </w:pPr>
      <w:r>
        <w:rPr>
          <w:rStyle w:val="s0"/>
        </w:rPr>
        <w:t> </w:t>
      </w:r>
    </w:p>
    <w:p w:rsidR="00000000" w:rsidRDefault="00A3601B">
      <w:pPr>
        <w:ind w:firstLine="400"/>
        <w:jc w:val="both"/>
      </w:pPr>
      <w:r>
        <w:t>В</w:t>
      </w:r>
      <w:r>
        <w:t>несены изменения:</w:t>
      </w:r>
    </w:p>
    <w:p w:rsidR="00000000" w:rsidRDefault="00A3601B">
      <w:pPr>
        <w:ind w:firstLine="400"/>
        <w:jc w:val="both"/>
      </w:pPr>
      <w:r>
        <w:t> </w:t>
      </w:r>
    </w:p>
    <w:p w:rsidR="00000000" w:rsidRDefault="00A3601B">
      <w:pPr>
        <w:ind w:firstLine="400"/>
        <w:jc w:val="both"/>
      </w:pPr>
      <w:hyperlink r:id="rId8" w:anchor="sub_id=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19.12.14 г. № 1332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3601B">
      <w:pPr>
        <w:ind w:firstLine="400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07.04.17 г. № 181 (введено в действие по истечении десяти календарных дней после дня</w:t>
      </w:r>
      <w:r>
        <w:rPr>
          <w:rStyle w:val="s0"/>
        </w:rPr>
        <w:t xml:space="preserve">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3601B">
      <w:pPr>
        <w:ind w:firstLine="400"/>
        <w:jc w:val="both"/>
      </w:pPr>
      <w:r>
        <w:t> </w:t>
      </w:r>
    </w:p>
    <w:p w:rsidR="00000000" w:rsidRDefault="00A3601B">
      <w:pPr>
        <w:ind w:firstLine="400"/>
        <w:jc w:val="both"/>
      </w:pPr>
      <w:r>
        <w:rPr>
          <w:rStyle w:val="s0"/>
        </w:rPr>
        <w:t> </w:t>
      </w:r>
    </w:p>
    <w:p w:rsidR="00000000" w:rsidRDefault="00A3601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3601B">
      <w:pPr>
        <w:ind w:firstLine="400"/>
        <w:jc w:val="both"/>
      </w:pPr>
      <w:r>
        <w:rPr>
          <w:rStyle w:val="s0"/>
        </w:rPr>
        <w:t> </w:t>
      </w:r>
    </w:p>
    <w:p w:rsidR="00000000" w:rsidRDefault="00A3601B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19.12.14</w:t>
      </w:r>
      <w:r>
        <w:rPr>
          <w:rStyle w:val="s0"/>
        </w:rPr>
        <w:t xml:space="preserve"> г.</w:t>
      </w:r>
    </w:p>
    <w:p w:rsidR="00000000" w:rsidRDefault="00A3601B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07.04.17 г.</w:t>
      </w:r>
    </w:p>
    <w:p w:rsidR="00000000" w:rsidRDefault="00A3601B">
      <w:pPr>
        <w:ind w:firstLine="400"/>
        <w:jc w:val="both"/>
      </w:pPr>
      <w:r>
        <w:t> </w:t>
      </w:r>
    </w:p>
    <w:p w:rsidR="00000000" w:rsidRDefault="00A3601B">
      <w:pPr>
        <w:ind w:firstLine="400"/>
        <w:jc w:val="both"/>
      </w:pPr>
      <w:r>
        <w:t> </w:t>
      </w:r>
    </w:p>
    <w:p w:rsidR="00000000" w:rsidRDefault="00A3601B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01B" w:rsidRDefault="00A3601B" w:rsidP="00A3601B">
      <w:r>
        <w:separator/>
      </w:r>
    </w:p>
  </w:endnote>
  <w:endnote w:type="continuationSeparator" w:id="0">
    <w:p w:rsidR="00A3601B" w:rsidRDefault="00A3601B" w:rsidP="00A360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01B" w:rsidRDefault="00A360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01B" w:rsidRDefault="00A360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01B" w:rsidRDefault="00A360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01B" w:rsidRDefault="00A3601B" w:rsidP="00A3601B">
      <w:r>
        <w:separator/>
      </w:r>
    </w:p>
  </w:footnote>
  <w:footnote w:type="continuationSeparator" w:id="0">
    <w:p w:rsidR="00A3601B" w:rsidRDefault="00A3601B" w:rsidP="00A360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01B" w:rsidRDefault="00A360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01B" w:rsidRDefault="00A3601B" w:rsidP="00A360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601B" w:rsidRPr="00A3601B" w:rsidRDefault="00A3601B" w:rsidP="00A360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деятельности специальных организаций образования (утверждены постановлением Правительства Республики Казахстан от 17 мая 2013 года № 499) (с изменениями и дополнениями по состоянию на 07.04.2017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01B" w:rsidRDefault="00A360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601B"/>
    <w:rsid w:val="00A36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60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60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60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60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60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60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60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60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5431" TargetMode="External"/><Relationship Id="rId13" Type="http://schemas.openxmlformats.org/officeDocument/2006/relationships/hyperlink" Target="http://online.zakon.kz/Document/?doc_id=3300738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4455750" TargetMode="External"/><Relationship Id="rId12" Type="http://schemas.openxmlformats.org/officeDocument/2006/relationships/hyperlink" Target="http://online.zakon.kz/Document/?doc_id=3164557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3276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25049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687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1274</Characters>
  <Application>Microsoft Office Word</Application>
  <DocSecurity>0</DocSecurity>
  <Lines>10</Lines>
  <Paragraphs>2</Paragraphs>
  <ScaleCrop>false</ScaleCrop>
  <Company/>
  <LinksUpToDate>false</LinksUpToDate>
  <CharactersWithSpaces>1391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деятельности специальных организаций образования (утверждены постановлением Правительства Республики Казахстан от 17 мая 2013 года № 499) (с изменениями и дополнениями по состоянию на 07.04.2017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2023-10-12T13:55:00Z</dcterms:created>
  <dcterms:modified xsi:type="dcterms:W3CDTF">2023-10-12T13:55:00Z</dcterms:modified>
</cp:coreProperties>
</file>