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CB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 июля 2013 года № 41 «О техническом регламенте Таможенного союза «О безопасности оборудования, работающего под избыточным давлением» (г. Москва) (с измененениями и дополнениями от 23.04.2021 г.)</w:t>
      </w:r>
    </w:p>
    <w:p w:rsidR="00000000" w:rsidRDefault="00303CBF">
      <w:pPr>
        <w:pStyle w:val="p"/>
      </w:pPr>
      <w:r>
        <w:t> </w:t>
      </w:r>
    </w:p>
    <w:p w:rsidR="00000000" w:rsidRDefault="00303CBF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июля 2013 г.</w:t>
      </w:r>
    </w:p>
    <w:p w:rsidR="00000000" w:rsidRDefault="00303CBF">
      <w:pPr>
        <w:pStyle w:val="pj"/>
      </w:pPr>
      <w:r>
        <w:rPr>
          <w:rStyle w:val="s0"/>
        </w:rPr>
        <w:t> </w:t>
      </w:r>
    </w:p>
    <w:p w:rsidR="00000000" w:rsidRDefault="00303CBF">
      <w:pPr>
        <w:pStyle w:val="pj"/>
      </w:pPr>
      <w:r>
        <w:rPr>
          <w:rStyle w:val="s0"/>
        </w:rPr>
        <w:t>Внесены изменения:</w:t>
      </w:r>
    </w:p>
    <w:p w:rsidR="00000000" w:rsidRDefault="00303CBF">
      <w:pPr>
        <w:pStyle w:val="pj"/>
      </w:pPr>
      <w:r>
        <w:rPr>
          <w:rStyle w:val="s0"/>
        </w:rPr>
        <w:t> </w:t>
      </w:r>
    </w:p>
    <w:p w:rsidR="00000000" w:rsidRDefault="00303CBF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</w:t>
      </w:r>
      <w:r>
        <w:rPr>
          <w:rStyle w:val="s0"/>
        </w:rPr>
        <w:t xml:space="preserve">кой экономической комиссии от 23.04.21 г. № 49 (вступило в силу по истечении 180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 (о порядке введения в действие изменений см. </w:t>
      </w:r>
      <w:hyperlink r:id="rId1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Коллегии Евразийской экономической комиссии от 21.09.21 г. № 120).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CBF" w:rsidRDefault="00303CBF" w:rsidP="00303CBF">
      <w:r>
        <w:separator/>
      </w:r>
    </w:p>
  </w:endnote>
  <w:endnote w:type="continuationSeparator" w:id="0">
    <w:p w:rsidR="00303CBF" w:rsidRDefault="00303CBF" w:rsidP="00303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CBF" w:rsidRDefault="00303C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CBF" w:rsidRDefault="00303C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CBF" w:rsidRDefault="00303C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CBF" w:rsidRDefault="00303CBF" w:rsidP="00303CBF">
      <w:r>
        <w:separator/>
      </w:r>
    </w:p>
  </w:footnote>
  <w:footnote w:type="continuationSeparator" w:id="0">
    <w:p w:rsidR="00303CBF" w:rsidRDefault="00303CBF" w:rsidP="00303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CBF" w:rsidRDefault="00303C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CBF" w:rsidRDefault="00303CBF" w:rsidP="00303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CBF" w:rsidRPr="00303CBF" w:rsidRDefault="00303CBF" w:rsidP="00303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 июля 2013 года № 41 «О техническом регламенте Таможенного союза «О безопасности оборудования, работающего под избыточным давлением» (г. Москва) (с измененениями и дополнениями от 23.04.2021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CBF" w:rsidRDefault="00303C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CBF"/>
    <w:rsid w:val="00303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C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C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C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C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C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C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C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C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527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4629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822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809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 июля 2013 года № 41 «О техническом регламенте Таможенного союза «О безопасности оборудования, работающего под избыточным давлением» (г. Москва) (с измененениями и дополнениями от 23.04.2021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2023-11-16T01:28:00Z</dcterms:created>
  <dcterms:modified xsi:type="dcterms:W3CDTF">2023-11-16T01:28:00Z</dcterms:modified>
</cp:coreProperties>
</file>