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7339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10.07.2012 г.)</w:t>
      </w:r>
    </w:p>
    <w:p w:rsidR="00000000" w:rsidRDefault="002A7339">
      <w:pPr>
        <w:jc w:val="center"/>
      </w:pPr>
      <w:r>
        <w:rPr>
          <w:rStyle w:val="s1"/>
        </w:rPr>
        <w:t> </w:t>
      </w:r>
    </w:p>
    <w:p w:rsidR="00000000" w:rsidRDefault="002A7339">
      <w:pPr>
        <w:jc w:val="both"/>
      </w:pPr>
      <w:r>
        <w:rPr>
          <w:rStyle w:val="s3"/>
        </w:rPr>
        <w:t>Данная редакция действовала до внесения изменений от 3 июля 2013 года</w:t>
      </w:r>
    </w:p>
    <w:p w:rsidR="00000000" w:rsidRDefault="002A7339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0"/>
        <w:gridCol w:w="1861"/>
      </w:tblGrid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Государственное регулирование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3 - 7)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</w:pPr>
            <w:hyperlink w:anchor="sub80000" w:history="1">
              <w:r>
                <w:rPr>
                  <w:rStyle w:val="a3"/>
                  <w:i/>
                  <w:iCs/>
                </w:rPr>
                <w:t>Глава 3. Общие требования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8 - 13)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</w:pPr>
            <w:hyperlink w:anchor="sub140000" w:history="1">
              <w:r>
                <w:rPr>
                  <w:rStyle w:val="a3"/>
                  <w:i/>
                  <w:iCs/>
                </w:rPr>
                <w:t>Глава 4. Мероприятия, направленные на обеспечение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  <w:jc w:val="right"/>
            </w:pPr>
            <w:hyperlink w:anchor="sub140000" w:history="1">
              <w:r>
                <w:rPr>
                  <w:rStyle w:val="a3"/>
                  <w:i/>
                  <w:iCs/>
                </w:rPr>
                <w:t>(статьи 14 - 16)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</w:pPr>
            <w:hyperlink w:anchor="sub170000" w:history="1">
              <w:r>
                <w:rPr>
                  <w:rStyle w:val="a3"/>
                  <w:i/>
                  <w:iCs/>
                </w:rPr>
                <w:t>Глава 5. Государственная поддержка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i/>
                  <w:iCs/>
                </w:rPr>
                <w:t>(статьи 17 - 19)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6. Права и обязанности субъектов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(статьи 20 - 21)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</w:pPr>
            <w:hyperlink w:anchor="sub22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339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</w:rPr>
                <w:t>(стат</w:t>
              </w:r>
              <w:r>
                <w:rPr>
                  <w:rStyle w:val="a3"/>
                  <w:i/>
                  <w:iCs/>
                </w:rPr>
                <w:t>ьи 22 - 24)</w:t>
              </w:r>
            </w:hyperlink>
          </w:p>
        </w:tc>
      </w:tr>
    </w:tbl>
    <w:p w:rsidR="00000000" w:rsidRDefault="002A733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2A7339">
      <w:pPr>
        <w:ind w:left="200"/>
      </w:pPr>
      <w:r>
        <w:rPr>
          <w:rStyle w:val="s0"/>
        </w:rPr>
        <w:t> </w:t>
      </w:r>
    </w:p>
    <w:p w:rsidR="00000000" w:rsidRDefault="002A7339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и определяет правовые, экономические и организационные основы деятельности физических и юридических лиц в области энергосбережения и повышения энергоэффектив</w:t>
      </w:r>
      <w:r>
        <w:rPr>
          <w:rStyle w:val="s0"/>
        </w:rPr>
        <w:t>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A7339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2A733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A7339">
      <w:pPr>
        <w:ind w:firstLine="400"/>
        <w:jc w:val="both"/>
      </w:pPr>
      <w:r>
        <w:rPr>
          <w:rStyle w:val="s0"/>
        </w:rPr>
        <w:t>1) свидетельство об аккредитации - официальный документ, выдаваемый уполномоченным органом в обла</w:t>
      </w:r>
      <w:r>
        <w:rPr>
          <w:rStyle w:val="s0"/>
        </w:rPr>
        <w:t>сти энергосбережения и повышения энергоэффективности, удостоверяющий компетентность юридических лиц осуществлять энергоаудит и (или) экспертизу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общества, в том числе национальные управляющие холдинги, национальные холдинги, национальные компании, участником или акционе</w:t>
      </w:r>
      <w:r>
        <w:rPr>
          <w:rStyle w:val="s0"/>
        </w:rPr>
        <w:t>ром которых является государство, а также дочерние, зависимые и иные юридические лица, являющиеся аффилиированными с ними в соответствии с законодательными актами Республики Казахстан;</w:t>
      </w:r>
    </w:p>
    <w:p w:rsidR="00000000" w:rsidRDefault="002A7339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систематизированный свод инф</w:t>
      </w:r>
      <w:r>
        <w:rPr>
          <w:rStyle w:val="s0"/>
        </w:rPr>
        <w:t>ормации о субъектах Государственного энергетического реестра;</w:t>
      </w:r>
    </w:p>
    <w:p w:rsidR="00000000" w:rsidRDefault="002A7339">
      <w:pPr>
        <w:ind w:firstLine="400"/>
        <w:jc w:val="both"/>
      </w:pPr>
      <w:r>
        <w:rPr>
          <w:rStyle w:val="s0"/>
        </w:rPr>
        <w:t>4) оператор Государственного энергетического реестра - организация, осуществляющая формирование и ведение Государственного энергетического реестра в порядке, установленном Правительством Республ</w:t>
      </w:r>
      <w:r>
        <w:rPr>
          <w:rStyle w:val="s0"/>
        </w:rPr>
        <w:t>ики Казахстан;</w:t>
      </w:r>
    </w:p>
    <w:p w:rsidR="00000000" w:rsidRDefault="002A7339">
      <w:pPr>
        <w:ind w:firstLine="400"/>
        <w:jc w:val="both"/>
      </w:pPr>
      <w:r>
        <w:rPr>
          <w:rStyle w:val="s0"/>
        </w:rPr>
        <w:t>5)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пятьсот и более тонн условного топлива в год, а также государственны</w:t>
      </w:r>
      <w:r>
        <w:rPr>
          <w:rStyle w:val="s0"/>
        </w:rPr>
        <w:t>е учреждения и субъекты квазигосударственного сектора;</w:t>
      </w:r>
    </w:p>
    <w:p w:rsidR="00000000" w:rsidRDefault="002A7339">
      <w:pPr>
        <w:ind w:firstLine="400"/>
        <w:jc w:val="both"/>
      </w:pPr>
      <w:r>
        <w:rPr>
          <w:rStyle w:val="s0"/>
        </w:rPr>
        <w:t>6) термомодернизация - мероприятие по улучшению теплотехнических характеристик здания, строения и сооружения, приводящее к снижению в них потерь тепловой энергии;</w:t>
      </w:r>
    </w:p>
    <w:p w:rsidR="00000000" w:rsidRDefault="002A7339">
      <w:pPr>
        <w:ind w:firstLine="400"/>
        <w:jc w:val="both"/>
      </w:pPr>
      <w:r>
        <w:rPr>
          <w:rStyle w:val="s0"/>
        </w:rPr>
        <w:t>7) класс энергоэффективности здания, с</w:t>
      </w:r>
      <w:r>
        <w:rPr>
          <w:rStyle w:val="s0"/>
        </w:rPr>
        <w:t>троения, сооружения - уровень экономичности энергопотребления здания, строения, сооружения, характеризующий его энергоэффективность на стадии эксплуатации;</w:t>
      </w:r>
    </w:p>
    <w:p w:rsidR="00000000" w:rsidRDefault="002A7339">
      <w:pPr>
        <w:ind w:firstLine="400"/>
        <w:jc w:val="both"/>
      </w:pPr>
      <w:r>
        <w:rPr>
          <w:rStyle w:val="s0"/>
        </w:rPr>
        <w:t>8) условное топливо - принятая при технико-экономических расчетах, регламентируемая в нормативах и с</w:t>
      </w:r>
      <w:r>
        <w:rPr>
          <w:rStyle w:val="s0"/>
        </w:rPr>
        <w:t>тандартах единица, служащая для сопоставления тепловой ценности различных видов органического топлива;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9) энергетический аудит (энергоаудит) - сбор, обработка и анализ данных об использовании энергетических ресурсов в целях оценки возможности и потенциала </w:t>
      </w:r>
      <w:r>
        <w:rPr>
          <w:rStyle w:val="s0"/>
        </w:rPr>
        <w:t>энергосбережения и подготовки заключения;</w:t>
      </w:r>
    </w:p>
    <w:p w:rsidR="00000000" w:rsidRDefault="002A7339">
      <w:pPr>
        <w:ind w:firstLine="400"/>
        <w:jc w:val="both"/>
      </w:pPr>
      <w:r>
        <w:rPr>
          <w:rStyle w:val="s0"/>
        </w:rPr>
        <w:t>10)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использована в перспективе в хозяйственной и иных видах деятельности, а также виды энергии (атом</w:t>
      </w:r>
      <w:r>
        <w:rPr>
          <w:rStyle w:val="s0"/>
        </w:rPr>
        <w:t>ная, электрическая, химическая, электромагнитная, тепловая и другие виды энергии);</w:t>
      </w:r>
    </w:p>
    <w:p w:rsidR="00000000" w:rsidRDefault="002A7339">
      <w:pPr>
        <w:ind w:firstLine="400"/>
        <w:jc w:val="both"/>
      </w:pPr>
      <w:r>
        <w:rPr>
          <w:rStyle w:val="s0"/>
        </w:rPr>
        <w:t>11) эффективное использование энергетических ресурсов - достижение технически возможного и экономически оправданного уровня использования энергетических ресурсов;</w:t>
      </w:r>
    </w:p>
    <w:p w:rsidR="00000000" w:rsidRDefault="002A7339">
      <w:pPr>
        <w:ind w:firstLine="400"/>
        <w:jc w:val="both"/>
      </w:pPr>
      <w:r>
        <w:rPr>
          <w:rStyle w:val="s0"/>
        </w:rPr>
        <w:t>12) энерге</w:t>
      </w:r>
      <w:r>
        <w:rPr>
          <w:rStyle w:val="s0"/>
        </w:rPr>
        <w:t>тическая эффективность (энергоэффективность) - характеристики, отражающие отношение полезного эффекта от использования энергетических ресурсов к затратам энергетических ресурсов, произведенным в целях получения такого эффекта;</w:t>
      </w:r>
    </w:p>
    <w:p w:rsidR="00000000" w:rsidRDefault="002A7339">
      <w:pPr>
        <w:ind w:firstLine="400"/>
        <w:jc w:val="both"/>
      </w:pPr>
      <w:r>
        <w:rPr>
          <w:rStyle w:val="s0"/>
        </w:rPr>
        <w:t>13) класс энергоэффективности</w:t>
      </w:r>
      <w:r>
        <w:rPr>
          <w:rStyle w:val="s0"/>
        </w:rPr>
        <w:t xml:space="preserve"> электрического энергопотребляющего устройства - уровень экономичности энергопотребления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2A7339">
      <w:pPr>
        <w:ind w:firstLine="400"/>
        <w:jc w:val="both"/>
      </w:pPr>
      <w:r>
        <w:rPr>
          <w:rStyle w:val="s0"/>
        </w:rPr>
        <w:t>14) энергосбережение - реализация организационных, техни</w:t>
      </w:r>
      <w:r>
        <w:rPr>
          <w:rStyle w:val="s0"/>
        </w:rPr>
        <w:t>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2A7339">
      <w:pPr>
        <w:ind w:firstLine="400"/>
        <w:jc w:val="both"/>
      </w:pPr>
      <w:r>
        <w:rPr>
          <w:rStyle w:val="s0"/>
        </w:rPr>
        <w:t>15) аккредитация в области энергосбережения и повышения энергоэффективности - процедура официального признания уполномоченным органом</w:t>
      </w:r>
      <w:r>
        <w:rPr>
          <w:rStyle w:val="s0"/>
        </w:rPr>
        <w:t xml:space="preserve"> в области энергосбережения и повышения энергоэффективности компетентности юридических лиц осуществлять энергоаудит и (или) экспертизу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16) менеджмент в области энергосбережения и повышения энергоэффективнос</w:t>
      </w:r>
      <w:r>
        <w:rPr>
          <w:rStyle w:val="s0"/>
        </w:rPr>
        <w:t>ти (энергоменеджмент) - комплекс административных действий, направленных на обеспечение рационального потребления энергетических ресурсов и повышение энергоэффективности объекта управления, включающий разработку и реализацию политики энергосбережения и пов</w:t>
      </w:r>
      <w:r>
        <w:rPr>
          <w:rStyle w:val="s0"/>
        </w:rPr>
        <w:t>ышения энергоэффективности, планов мероприятий, процедур и методик мониторинга, оценки энергопотребления и других действий, направленных на повышение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17) уполномоченный орган в области энергосбережения и повышения энергоэффективности (</w:t>
      </w:r>
      <w:r>
        <w:rPr>
          <w:rStyle w:val="s0"/>
        </w:rPr>
        <w:t>далее - уполномоченный орган) - центральный исполнительный орган, осуществляющий руководство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18) экспертиза энергосбережения и повышения энергоэффективности - экспертиза, проводимая в целях оценки</w:t>
      </w:r>
      <w:r>
        <w:rPr>
          <w:rStyle w:val="s0"/>
        </w:rPr>
        <w:t xml:space="preserve"> энергоэффективности архитектурно-строительных и технических решений, связанных с использованием энергетических ресурсов и оптимизацией затрат потребителей на энергообеспечение, при строительстве зданий, строений, сооружений, а также при проведении их реко</w:t>
      </w:r>
      <w:r>
        <w:rPr>
          <w:rStyle w:val="s0"/>
        </w:rPr>
        <w:t>нструкций, капитального ремонта;</w:t>
      </w:r>
    </w:p>
    <w:p w:rsidR="00000000" w:rsidRDefault="002A7339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энергетических ресурсов;</w:t>
      </w:r>
    </w:p>
    <w:p w:rsidR="00000000" w:rsidRDefault="002A7339">
      <w:pPr>
        <w:ind w:firstLine="400"/>
        <w:jc w:val="both"/>
      </w:pPr>
      <w:r>
        <w:rPr>
          <w:rStyle w:val="s0"/>
        </w:rPr>
        <w:t>20) энергосберегающий материал - материал, позволяющий повысить эффективность использования энерге</w:t>
      </w:r>
      <w:r>
        <w:rPr>
          <w:rStyle w:val="s0"/>
        </w:rPr>
        <w:t>тических ресурсов.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энергосбережении и повышении энергоэффективности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2. Если международным договором, </w:t>
      </w:r>
      <w:r>
        <w:rPr>
          <w:rStyle w:val="s0"/>
        </w:rPr>
        <w:t>ратифицированным Республикой Казахстан,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в области энергосбережения и повышения энергоэфф</w:t>
      </w:r>
      <w:r>
        <w:rPr>
          <w:rStyle w:val="s1"/>
        </w:rPr>
        <w:t>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Основными направлениями государственного регулирования в области энергосбережения и повышения энергоэффективности являются:</w:t>
      </w:r>
    </w:p>
    <w:p w:rsidR="00000000" w:rsidRDefault="002A7339">
      <w:pPr>
        <w:ind w:firstLine="400"/>
        <w:jc w:val="both"/>
      </w:pPr>
      <w:r>
        <w:rPr>
          <w:rStyle w:val="s0"/>
        </w:rPr>
        <w:t>1) осуществление технического регулирования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2) осуществление сбалансиров</w:t>
      </w:r>
      <w:r>
        <w:rPr>
          <w:rStyle w:val="s0"/>
        </w:rPr>
        <w:t>анной тарифной политики и ценообразования в области производства и потребления энергетических ресурсов;</w:t>
      </w:r>
    </w:p>
    <w:p w:rsidR="00000000" w:rsidRDefault="002A7339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4) осуществление </w:t>
      </w:r>
      <w:r>
        <w:rPr>
          <w:rStyle w:val="s0"/>
        </w:rPr>
        <w:t>государственного контроля за эффективным использованием энергетических ресурсов;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5) пропаганда экономических, экологических и социальных преимуществ эффективного использования энергетических ресурсов, повышение общественного образовательного уровня в этой </w:t>
      </w:r>
      <w:r>
        <w:rPr>
          <w:rStyle w:val="s0"/>
        </w:rPr>
        <w:t>области;</w:t>
      </w:r>
    </w:p>
    <w:p w:rsidR="00000000" w:rsidRDefault="002A7339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2A7339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2A7339">
      <w:pPr>
        <w:ind w:firstLine="400"/>
        <w:jc w:val="both"/>
      </w:pPr>
      <w:r>
        <w:rPr>
          <w:rStyle w:val="s0"/>
        </w:rPr>
        <w:t>1) разрабатывает основные направле</w:t>
      </w:r>
      <w:r>
        <w:rPr>
          <w:rStyle w:val="s0"/>
        </w:rPr>
        <w:t>ния государственной политики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2) осуществляет координацию работ по энергосбережению и повышению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3) осуществляет международное сотрудничество в области энергосбережения и повыше</w:t>
      </w:r>
      <w:r>
        <w:rPr>
          <w:rStyle w:val="s0"/>
        </w:rPr>
        <w:t>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аккредитации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11" w:anchor="sub_id=100" w:history="1">
        <w:r>
          <w:rPr>
            <w:rStyle w:val="a3"/>
          </w:rPr>
          <w:t>нормативы энергопотребления</w:t>
        </w:r>
      </w:hyperlink>
      <w:r>
        <w:rPr>
          <w:rStyle w:val="s0"/>
        </w:rPr>
        <w:t xml:space="preserve">, </w:t>
      </w:r>
      <w:hyperlink r:id="rId12" w:history="1">
        <w:r>
          <w:rPr>
            <w:rStyle w:val="a3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 индивидуальных предпринимателей и юридических лиц;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1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формирования и ведения Государственного энергетического реестра;</w:t>
      </w:r>
    </w:p>
    <w:p w:rsidR="00000000" w:rsidRDefault="002A7339">
      <w:pPr>
        <w:ind w:firstLine="400"/>
        <w:jc w:val="both"/>
      </w:pPr>
      <w:r>
        <w:rPr>
          <w:rStyle w:val="s0"/>
        </w:rPr>
        <w:t>7) определяет оператора Государственного энергетического реестра;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14" w:history="1">
        <w:r>
          <w:rPr>
            <w:rStyle w:val="a3"/>
          </w:rPr>
          <w:t>механизм оценки деятельности</w:t>
        </w:r>
      </w:hyperlink>
      <w:r>
        <w:rPr>
          <w:rStyle w:val="s0"/>
        </w:rPr>
        <w:t xml:space="preserve"> местных исполнительных органов по вопросам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9) устанавливает </w:t>
      </w:r>
      <w:hyperlink r:id="rId15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</w:t>
      </w:r>
      <w:r>
        <w:rPr>
          <w:rStyle w:val="s0"/>
        </w:rPr>
        <w:t>тивности зданий, строений, сооружений и их элементов, являющихся частью ограждающих конструкций;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10) устанавливает </w:t>
      </w:r>
      <w:hyperlink r:id="rId16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энергоэффективности транспорта;</w:t>
      </w:r>
    </w:p>
    <w:p w:rsidR="00000000" w:rsidRDefault="002A7339">
      <w:pPr>
        <w:ind w:firstLine="400"/>
        <w:jc w:val="both"/>
      </w:pPr>
      <w:r>
        <w:rPr>
          <w:rStyle w:val="s0"/>
        </w:rPr>
        <w:t>11) устанавлив</w:t>
      </w:r>
      <w:r>
        <w:rPr>
          <w:rStyle w:val="s0"/>
        </w:rPr>
        <w:t xml:space="preserve">ает </w:t>
      </w:r>
      <w:hyperlink r:id="rId17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энергоэффективности электродвигателей;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1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и пересмотра класс</w:t>
      </w:r>
      <w:r>
        <w:rPr>
          <w:rStyle w:val="s0"/>
        </w:rPr>
        <w:t>ов энергоэффективности зданий, строений, сооружений;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1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энергоаудита и </w:t>
      </w:r>
      <w:hyperlink r:id="rId2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экспе</w:t>
      </w:r>
      <w:r>
        <w:rPr>
          <w:rStyle w:val="s0"/>
        </w:rPr>
        <w:t>ртизы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14) утверждает </w:t>
      </w:r>
      <w:hyperlink r:id="rId21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энергосбережению и повышению энергоэффективности, предъявляемые к предпроектным и (или) проектным (проектн</w:t>
      </w:r>
      <w:r>
        <w:rPr>
          <w:rStyle w:val="s0"/>
        </w:rPr>
        <w:t>о-сметным) документациям зданий, строений, сооружений;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22" w:anchor="sub_id=100" w:history="1">
        <w:r>
          <w:rPr>
            <w:rStyle w:val="a3"/>
          </w:rPr>
          <w:t>типовое соглашение</w:t>
        </w:r>
      </w:hyperlink>
      <w:r>
        <w:rPr>
          <w:rStyle w:val="s0"/>
        </w:rPr>
        <w:t xml:space="preserve">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16) утверждает отраслевую программу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23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форме и содержанию плана мероприятий по энергосбере</w:t>
      </w:r>
      <w:r>
        <w:rPr>
          <w:rStyle w:val="s0"/>
        </w:rPr>
        <w:t>жению и повышению энергоэффективности, разрабатываемого субъектом Государственного энергетического реестра по итогам энергоаудита;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18) определяет </w:t>
      </w:r>
      <w:hyperlink r:id="rId2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деятельности учебных центров по переп</w:t>
      </w:r>
      <w:r>
        <w:rPr>
          <w:rStyle w:val="s0"/>
        </w:rPr>
        <w:t>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25" w:history="1">
        <w:r>
          <w:rPr>
            <w:rStyle w:val="a3"/>
          </w:rPr>
          <w:t>форму и сроки</w:t>
        </w:r>
      </w:hyperlink>
      <w:r>
        <w:rPr>
          <w:rStyle w:val="s0"/>
        </w:rPr>
        <w:t xml:space="preserve"> предоставления центральными исполнительными органами отчетов по реализации государственной политики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2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2A7339">
      <w:pPr>
        <w:ind w:firstLine="400"/>
        <w:jc w:val="both"/>
      </w:pPr>
      <w:hyperlink r:id="rId2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2A7339">
      <w:pPr>
        <w:ind w:firstLine="400"/>
        <w:jc w:val="both"/>
      </w:pPr>
      <w:r>
        <w:rPr>
          <w:rStyle w:val="s0"/>
        </w:rPr>
        <w:t>1) реализует государственную политику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2) осуществляет в пределах своей компетенции международное сотрудничество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2A7339">
      <w:pPr>
        <w:ind w:firstLine="400"/>
        <w:jc w:val="both"/>
      </w:pPr>
      <w:r>
        <w:rPr>
          <w:rStyle w:val="s0"/>
        </w:rPr>
        <w:t>3) осуществляет межотраслевую координацию деятельности государственных органов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4) организует формирование и ведение Государственного энергетического реестра;</w:t>
      </w:r>
    </w:p>
    <w:p w:rsidR="00000000" w:rsidRDefault="002A7339">
      <w:pPr>
        <w:ind w:firstLine="400"/>
        <w:jc w:val="both"/>
      </w:pPr>
      <w:r>
        <w:rPr>
          <w:rStyle w:val="s0"/>
        </w:rPr>
        <w:t>5) осуществляет государственный конт</w:t>
      </w:r>
      <w:r>
        <w:rPr>
          <w:rStyle w:val="s0"/>
        </w:rPr>
        <w:t>роль за соблюдением требований законодательства Республики Казахстан об энергосбережении и повышении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6) разрабатывает нормативные правовые акты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28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предписания об устранении нарушения требований законодательства Республики Казахстан об энергосбережении и повышении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8) разрабатывает отраслевую программу в области </w:t>
      </w:r>
      <w:r>
        <w:rPr>
          <w:rStyle w:val="s0"/>
        </w:rPr>
        <w:t>энергосбережения и повышения энергоэффективности;</w:t>
      </w:r>
    </w:p>
    <w:p w:rsidR="00000000" w:rsidRDefault="002A7339">
      <w:pPr>
        <w:jc w:val="both"/>
      </w:pPr>
      <w:bookmarkStart w:id="3" w:name="SUB50009"/>
      <w:bookmarkEnd w:id="3"/>
      <w:r>
        <w:rPr>
          <w:rStyle w:val="s3"/>
        </w:rPr>
        <w:t xml:space="preserve">Подпункт 9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2A7339">
      <w:pPr>
        <w:ind w:firstLine="400"/>
        <w:jc w:val="both"/>
      </w:pPr>
      <w:r>
        <w:rPr>
          <w:rStyle w:val="s0"/>
        </w:rPr>
        <w:t>9) формирует и размещает на своем интернет-ресурсе перечень субъектов Государственного энергетического реестра, не обеспечив</w:t>
      </w:r>
      <w:r>
        <w:rPr>
          <w:rStyle w:val="s0"/>
        </w:rPr>
        <w:t>ших ежегодное снижение объема потребления энергетических ресурсов, воды на единицу продукции, площади зданий, строений и сооружений до величин, определенных по итогам энергоаудита, в том числе включающий государственные учреждения, не соблюдающие нормативы</w:t>
      </w:r>
      <w:r>
        <w:rPr>
          <w:rStyle w:val="s0"/>
        </w:rPr>
        <w:t xml:space="preserve"> энергопотребления;</w:t>
      </w:r>
    </w:p>
    <w:p w:rsidR="00000000" w:rsidRDefault="002A7339">
      <w:pPr>
        <w:ind w:firstLine="400"/>
        <w:jc w:val="both"/>
      </w:pPr>
      <w:r>
        <w:rPr>
          <w:rStyle w:val="s0"/>
        </w:rPr>
        <w:t>10) организует и координирует проведение научно-исследовательских и опытно-конструкторских работ, а также технологических разработок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11) создает постоянно действующую комиссию </w:t>
      </w:r>
      <w:r>
        <w:rPr>
          <w:rStyle w:val="s0"/>
        </w:rPr>
        <w:t xml:space="preserve">по аккредитации в области энергосбережения и повышения энергоэффективности, утверждает ее состав и </w:t>
      </w:r>
      <w:hyperlink r:id="rId2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деятельности;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12) проводит аккредитацию в области энергосбережения и повышения энерг</w:t>
      </w:r>
      <w:r>
        <w:rPr>
          <w:rStyle w:val="s0"/>
        </w:rPr>
        <w:t xml:space="preserve">оэффективности и утверждает </w:t>
      </w:r>
      <w:hyperlink r:id="rId30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свидетельства об аккредитации;</w:t>
      </w:r>
    </w:p>
    <w:p w:rsidR="00000000" w:rsidRDefault="002A7339">
      <w:pPr>
        <w:ind w:firstLine="400"/>
        <w:jc w:val="both"/>
      </w:pPr>
      <w:r>
        <w:rPr>
          <w:rStyle w:val="s0"/>
        </w:rPr>
        <w:t>13) ведет реестр юридических лиц, получивших свидетельство об аккредитации;</w:t>
      </w:r>
    </w:p>
    <w:p w:rsidR="00000000" w:rsidRDefault="002A7339">
      <w:pPr>
        <w:ind w:firstLine="400"/>
        <w:jc w:val="both"/>
      </w:pPr>
      <w:r>
        <w:rPr>
          <w:rStyle w:val="s0"/>
        </w:rPr>
        <w:t>14) организует создание и работу учебных центров п</w:t>
      </w:r>
      <w:r>
        <w:rPr>
          <w:rStyle w:val="s0"/>
        </w:rPr>
        <w:t>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2A7339">
      <w:pPr>
        <w:ind w:firstLine="400"/>
        <w:jc w:val="both"/>
      </w:pPr>
      <w:r>
        <w:rPr>
          <w:rStyle w:val="s0"/>
        </w:rPr>
        <w:t>15) формирует перечень учебных центров по</w:t>
      </w:r>
      <w:r>
        <w:rPr>
          <w:rStyle w:val="s0"/>
        </w:rPr>
        <w:t xml:space="preserve">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2A7339">
      <w:pPr>
        <w:ind w:firstLine="400"/>
        <w:jc w:val="both"/>
      </w:pPr>
      <w:r>
        <w:rPr>
          <w:rStyle w:val="s0"/>
        </w:rPr>
        <w:t>16) осуществляет мониторинг за реализацией</w:t>
      </w:r>
      <w:r>
        <w:rPr>
          <w:rStyle w:val="s0"/>
        </w:rPr>
        <w:t xml:space="preserve"> государственной политики в области энергосбережения и повышения энергоэффективности, проводит анализ предоставляемых отчетов центральными исполнительными органами по </w:t>
      </w:r>
      <w:hyperlink r:id="rId31" w:history="1">
        <w:r>
          <w:rPr>
            <w:rStyle w:val="a3"/>
          </w:rPr>
          <w:t>форме и в сроки</w:t>
        </w:r>
      </w:hyperlink>
      <w:r>
        <w:rPr>
          <w:rStyle w:val="s0"/>
        </w:rPr>
        <w:t>, установ</w:t>
      </w:r>
      <w:r>
        <w:rPr>
          <w:rStyle w:val="s0"/>
        </w:rPr>
        <w:t>ленные Правительством Республики Казахстан;</w:t>
      </w:r>
    </w:p>
    <w:p w:rsidR="00000000" w:rsidRDefault="002A7339">
      <w:pPr>
        <w:ind w:firstLine="400"/>
        <w:jc w:val="both"/>
      </w:pPr>
      <w:r>
        <w:rPr>
          <w:rStyle w:val="s0"/>
        </w:rPr>
        <w:t>17) разрабатывает типовое соглашение в области энергосбережения и повышения энергоэффективности;</w:t>
      </w:r>
    </w:p>
    <w:p w:rsidR="00000000" w:rsidRDefault="002A7339">
      <w:pPr>
        <w:jc w:val="both"/>
      </w:pPr>
      <w:r>
        <w:rPr>
          <w:rStyle w:val="s3"/>
        </w:rPr>
        <w:t xml:space="preserve">Подпункт 18 изложен в редакции </w:t>
      </w:r>
      <w:hyperlink r:id="rId32" w:anchor="sub_id=8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" w:anchor="sub_id=5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18) разрабатывает и утверждает формы обязательной ведомственной отчетности, </w:t>
      </w:r>
      <w:hyperlink r:id="rId34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35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2A7339">
      <w:pPr>
        <w:ind w:firstLine="400"/>
        <w:jc w:val="both"/>
      </w:pPr>
      <w:r>
        <w:rPr>
          <w:rStyle w:val="s0"/>
        </w:rPr>
        <w:t>19) представляет на утверждение в Правительство Республики Казахстан оператора Государственного энергетического реестра</w:t>
      </w:r>
      <w:r>
        <w:rPr>
          <w:rStyle w:val="s0"/>
        </w:rPr>
        <w:t>;</w:t>
      </w:r>
    </w:p>
    <w:p w:rsidR="00000000" w:rsidRDefault="002A7339">
      <w:pPr>
        <w:ind w:firstLine="400"/>
        <w:jc w:val="both"/>
      </w:pPr>
      <w:r>
        <w:rPr>
          <w:rStyle w:val="s0"/>
        </w:rPr>
        <w:t>20)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6. Компетенция иных государственных органов в области энергосб</w:t>
      </w:r>
      <w:r>
        <w:rPr>
          <w:rStyle w:val="s1"/>
        </w:rPr>
        <w:t>ережения и повышения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1. Центральные исполнительные органы в пределах своей компетенции реализуют государственную политику в области энергосбережения и повышения энергоэффективности и представляют в уполномоченный орган отчеты об энергос</w:t>
      </w:r>
      <w:r>
        <w:rPr>
          <w:rStyle w:val="s0"/>
        </w:rPr>
        <w:t xml:space="preserve">бережении и повышении энергоэффективности по </w:t>
      </w:r>
      <w:hyperlink r:id="rId37" w:history="1">
        <w:r>
          <w:rPr>
            <w:rStyle w:val="a3"/>
          </w:rPr>
          <w:t>форме и в сроки</w:t>
        </w:r>
      </w:hyperlink>
      <w:r>
        <w:rPr>
          <w:rStyle w:val="s0"/>
        </w:rPr>
        <w:t>, установленные Правительством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</w:t>
      </w:r>
      <w:r>
        <w:rPr>
          <w:rStyle w:val="s0"/>
        </w:rPr>
        <w:t>ва и строительства:</w:t>
      </w:r>
    </w:p>
    <w:p w:rsidR="00000000" w:rsidRDefault="002A7339">
      <w:pPr>
        <w:ind w:firstLine="400"/>
        <w:jc w:val="both"/>
      </w:pPr>
      <w:r>
        <w:rPr>
          <w:rStyle w:val="s0"/>
        </w:rPr>
        <w:t>1) обеспечивает соблюдение требований по энергосбережению и повышению энергоэффективности в архитектурно-строительной и иной предпроектной и (или) проектной (проектно-сметной) документации, разрабатываемой и утверждаемой в целях реконст</w:t>
      </w:r>
      <w:r>
        <w:rPr>
          <w:rStyle w:val="s0"/>
        </w:rPr>
        <w:t>рукции, строительства зданий, строений, сооружений;</w:t>
      </w:r>
    </w:p>
    <w:p w:rsidR="00000000" w:rsidRDefault="002A7339">
      <w:pPr>
        <w:ind w:firstLine="400"/>
        <w:jc w:val="both"/>
      </w:pPr>
      <w:r>
        <w:rPr>
          <w:rStyle w:val="s0"/>
        </w:rPr>
        <w:t>2) обеспечивает разработку и утверждение предпроектной и (или) проектной (проектно-сметной) документации типовых многоквартирных домов, с учетом термомодернизации;</w:t>
      </w:r>
    </w:p>
    <w:p w:rsidR="00000000" w:rsidRDefault="002A7339">
      <w:pPr>
        <w:ind w:firstLine="400"/>
        <w:jc w:val="both"/>
      </w:pPr>
      <w:r>
        <w:rPr>
          <w:rStyle w:val="s0"/>
        </w:rPr>
        <w:t>3) осуществляет иные полномочия, предусм</w:t>
      </w:r>
      <w:r>
        <w:rPr>
          <w:rStyle w:val="s0"/>
        </w:rPr>
        <w:t>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>3. Уполномоченный государственный орган в области технического регулирования:</w:t>
      </w:r>
    </w:p>
    <w:p w:rsidR="00000000" w:rsidRDefault="002A7339">
      <w:pPr>
        <w:ind w:firstLine="400"/>
        <w:jc w:val="both"/>
      </w:pPr>
      <w:r>
        <w:rPr>
          <w:rStyle w:val="s0"/>
        </w:rPr>
        <w:t>1) осуществляет государственный конт</w:t>
      </w:r>
      <w:r>
        <w:rPr>
          <w:rStyle w:val="s0"/>
        </w:rPr>
        <w:t>роль за обозначением класса и характеристик энергоэффективности в технической документации и на этикетке электрических энергопотребляющих устройств в соответствии с техническим регламентом таможенного союза;</w:t>
      </w:r>
    </w:p>
    <w:p w:rsidR="00000000" w:rsidRDefault="002A7339">
      <w:pPr>
        <w:ind w:firstLine="400"/>
        <w:jc w:val="both"/>
      </w:pPr>
      <w:r>
        <w:rPr>
          <w:rStyle w:val="s0"/>
        </w:rPr>
        <w:t>2) осуществляет иные полномочия, предусмотренные</w:t>
      </w:r>
      <w:r>
        <w:rPr>
          <w:rStyle w:val="s0"/>
        </w:rPr>
        <w:t xml:space="preserve">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>4. Местные исполнительные органы областей:</w:t>
      </w:r>
    </w:p>
    <w:p w:rsidR="00000000" w:rsidRDefault="002A7339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</w:t>
      </w:r>
      <w:r>
        <w:rPr>
          <w:rStyle w:val="s0"/>
        </w:rPr>
        <w:t>ективности в программу развития соответствующей территории;</w:t>
      </w:r>
    </w:p>
    <w:p w:rsidR="00000000" w:rsidRDefault="002A7339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3) осуществляют в пределах своей компетенции мониторинг за соблюдение</w:t>
      </w:r>
      <w:r>
        <w:rPr>
          <w:rStyle w:val="s0"/>
        </w:rPr>
        <w:t>м нормативов энергопотребления государственными учреждениями;</w:t>
      </w:r>
    </w:p>
    <w:p w:rsidR="00000000" w:rsidRDefault="002A7339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>5. Местные исполнительные органы города республиканского значения, столицы:</w:t>
      </w:r>
    </w:p>
    <w:p w:rsidR="00000000" w:rsidRDefault="002A7339">
      <w:pPr>
        <w:ind w:firstLine="400"/>
        <w:jc w:val="both"/>
      </w:pPr>
      <w:r>
        <w:rPr>
          <w:rStyle w:val="s0"/>
        </w:rPr>
        <w:t>1) обеспечивают включение меропр</w:t>
      </w:r>
      <w:r>
        <w:rPr>
          <w:rStyle w:val="s0"/>
        </w:rPr>
        <w:t>иятий по энергосбережению и повышению энергоэффективности в программу развития соответствующей территории;</w:t>
      </w:r>
    </w:p>
    <w:p w:rsidR="00000000" w:rsidRDefault="002A7339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3) в пределах своей ко</w:t>
      </w:r>
      <w:r>
        <w:rPr>
          <w:rStyle w:val="s0"/>
        </w:rPr>
        <w:t>мпетенции осуществляют мониторинг за соблюдением нормативов энергопотребления государственными учреждениями, организуют проведение энергоаудита, термомодернизации государственных учреждений, закуп и установку приборов учета энергетических ресурсов и автома</w:t>
      </w:r>
      <w:r>
        <w:rPr>
          <w:rStyle w:val="s0"/>
        </w:rPr>
        <w:t>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4) организуют утилизацию ртутьсодержащих энергосберегающих ламп, </w:t>
      </w:r>
      <w:r>
        <w:rPr>
          <w:rStyle w:val="s0"/>
        </w:rPr>
        <w:t>бывших в употреблении у населения;</w:t>
      </w:r>
    </w:p>
    <w:p w:rsidR="00000000" w:rsidRDefault="002A7339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2A7339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соответствующего района (города областного значения);</w:t>
      </w:r>
    </w:p>
    <w:p w:rsidR="00000000" w:rsidRDefault="002A7339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</w:t>
      </w:r>
      <w:r>
        <w:rPr>
          <w:rStyle w:val="s0"/>
        </w:rPr>
        <w:t>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энергопотребления государственными учреждениями, организуют проведение энергоаудита, термомодернизации государственных учреждений, закуп и</w:t>
      </w:r>
      <w:r>
        <w:rPr>
          <w:rStyle w:val="s0"/>
        </w:rPr>
        <w:t xml:space="preserve"> установку приборов учета энергетических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2A7339">
      <w:pPr>
        <w:ind w:firstLine="400"/>
        <w:jc w:val="both"/>
      </w:pPr>
      <w:r>
        <w:rPr>
          <w:rStyle w:val="s0"/>
        </w:rPr>
        <w:t>4) орга</w:t>
      </w:r>
      <w:r>
        <w:rPr>
          <w:rStyle w:val="s0"/>
        </w:rPr>
        <w:t>низуют утилизацию ртутьсодержащих энергосберегающих ламп, бывших в употреблении у населения;</w:t>
      </w:r>
    </w:p>
    <w:p w:rsidR="00000000" w:rsidRDefault="002A7339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7. Государственный контроль за соблюдением законодательства Республики Казахстан об энергосбережении и повышении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1. Государственный контроль в области энергосбережения и повышения энергоэффективности осуществляется за:</w:t>
      </w:r>
    </w:p>
    <w:p w:rsidR="00000000" w:rsidRDefault="002A7339">
      <w:pPr>
        <w:ind w:firstLine="400"/>
        <w:jc w:val="both"/>
      </w:pPr>
      <w:r>
        <w:rPr>
          <w:rStyle w:val="s0"/>
        </w:rPr>
        <w:t>1) достове</w:t>
      </w:r>
      <w:r>
        <w:rPr>
          <w:rStyle w:val="s0"/>
        </w:rPr>
        <w:t>рностью предоставляемой в Государственный энергетический реестр информации;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2) исполнением требований по энергоэффективности зданий, строений и сооружений, кроме объектов, указанных в </w:t>
      </w:r>
      <w:hyperlink w:anchor="sub110300" w:history="1">
        <w:r>
          <w:rPr>
            <w:rStyle w:val="a3"/>
          </w:rPr>
          <w:t>пункте 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2A7339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соблюдением нормативов энергопотребления и нормативных значений коэффициента мощности в электрических сетях индивидуальными предпринимателями и юридическими лицами;</w:t>
      </w:r>
    </w:p>
    <w:p w:rsidR="00000000" w:rsidRDefault="002A7339">
      <w:pPr>
        <w:ind w:firstLine="400"/>
        <w:jc w:val="both"/>
      </w:pPr>
      <w:r>
        <w:rPr>
          <w:rStyle w:val="s0"/>
        </w:rPr>
        <w:t>4) проведением энергоаудита и экспертизы энергосбережения и повышения энергоэффективности,</w:t>
      </w:r>
      <w:r>
        <w:rPr>
          <w:rStyle w:val="s0"/>
        </w:rPr>
        <w:t xml:space="preserve"> также соблюдением требований, предъявляемых к учебным центрам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</w:t>
      </w:r>
      <w:r>
        <w:rPr>
          <w:rStyle w:val="s0"/>
        </w:rPr>
        <w:t>емы энергоменеджмента;</w:t>
      </w:r>
    </w:p>
    <w:p w:rsidR="00000000" w:rsidRDefault="002A7339">
      <w:pPr>
        <w:ind w:firstLine="400"/>
        <w:jc w:val="both"/>
      </w:pPr>
      <w:r>
        <w:rPr>
          <w:rStyle w:val="s0"/>
        </w:rPr>
        <w:t>5) соблюдением иных требований, установленных настоящим Законом и другими нормативными правовыми актами в области энергосбережения и повышения энергоэффективности.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2. Государственный контроль за соблюдением законодательства Республик</w:t>
      </w:r>
      <w:r>
        <w:rPr>
          <w:rStyle w:val="s0"/>
        </w:rPr>
        <w:t>и Казахстан об энергосбережении и повышении энергоэффективности осуществляется в форме проверки и иных формах.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</w:t>
      </w:r>
      <w:r>
        <w:rPr>
          <w:rStyle w:val="s0"/>
        </w:rPr>
        <w:t>ственном контроле и надзоре в Республике Казахстан».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jc w:val="center"/>
      </w:pPr>
      <w:bookmarkStart w:id="4" w:name="SUB80000"/>
      <w:bookmarkEnd w:id="4"/>
      <w:r>
        <w:rPr>
          <w:rStyle w:val="s1"/>
        </w:rPr>
        <w:t>Глава 3. Общие требования в области энергосбережения и повышения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8. Использование энергосберегающего оборудования и материалов, ограничения по приемке новых объектов и оп</w:t>
      </w:r>
      <w:r>
        <w:rPr>
          <w:rStyle w:val="s1"/>
        </w:rPr>
        <w:t>лата за потребленную тепловую энергию</w:t>
      </w:r>
    </w:p>
    <w:p w:rsidR="00000000" w:rsidRDefault="002A7339">
      <w:pPr>
        <w:ind w:firstLine="400"/>
        <w:jc w:val="both"/>
      </w:pPr>
      <w:r>
        <w:rPr>
          <w:rStyle w:val="s0"/>
        </w:rPr>
        <w:t>1. В проектах строительства объектов, потребляющих энергетические ресурсы, предусматривается обязательное использование энергосберегающих материалов, установка приборов учета энергетических ресурсов, автоматизированных</w:t>
      </w:r>
      <w:r>
        <w:rPr>
          <w:rStyle w:val="s0"/>
        </w:rPr>
        <w:t xml:space="preserve"> систем регулирования теплопотребления.</w:t>
      </w:r>
    </w:p>
    <w:p w:rsidR="00000000" w:rsidRDefault="002A7339">
      <w:pPr>
        <w:ind w:firstLine="400"/>
        <w:jc w:val="both"/>
      </w:pPr>
      <w:r>
        <w:rPr>
          <w:rStyle w:val="s0"/>
        </w:rPr>
        <w:t>В проектах многоквартирных жилых домов предусматриваются обязательное использование энергосберегающих материалов, установка общедомовых приборов учета тепловой энергии и поквартирных приборов учета электрической энер</w:t>
      </w:r>
      <w:r>
        <w:rPr>
          <w:rStyle w:val="s0"/>
        </w:rPr>
        <w:t>гии, холодной и горячей воды, газа, а также приборов-регуляторов в отопительных системах, автоматизированных систем регулирования теплопотребления.</w:t>
      </w:r>
    </w:p>
    <w:p w:rsidR="00000000" w:rsidRDefault="002A7339">
      <w:pPr>
        <w:jc w:val="both"/>
      </w:pPr>
      <w:bookmarkStart w:id="5" w:name="SUB80200"/>
      <w:bookmarkEnd w:id="5"/>
      <w:r>
        <w:rPr>
          <w:rStyle w:val="s3"/>
        </w:rPr>
        <w:t xml:space="preserve">Пункт 2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2A7339">
      <w:pPr>
        <w:ind w:firstLine="400"/>
        <w:jc w:val="both"/>
      </w:pPr>
      <w:r>
        <w:rPr>
          <w:rStyle w:val="s0"/>
        </w:rPr>
        <w:t>2. Не допускается приемка в э</w:t>
      </w:r>
      <w:r>
        <w:rPr>
          <w:rStyle w:val="s0"/>
        </w:rPr>
        <w:t>ксплуатацию новых объектов, потребляющих энергетические ресурсы, которые не оснащены соответствующими приборами учета энергетических ресурсов и автоматизированными системами регулирования теплопотребления.</w:t>
      </w:r>
    </w:p>
    <w:p w:rsidR="00000000" w:rsidRDefault="002A7339">
      <w:pPr>
        <w:ind w:firstLine="400"/>
        <w:jc w:val="both"/>
      </w:pPr>
      <w:r>
        <w:rPr>
          <w:rStyle w:val="s0"/>
        </w:rPr>
        <w:t>3. Требования пунктов 1 и 2 настоящей статьи, в ча</w:t>
      </w:r>
      <w:r>
        <w:rPr>
          <w:rStyle w:val="s0"/>
        </w:rPr>
        <w:t>сти автоматизированных систем регулирования теплопотребления, не распространяются на объекты со среднечасовым потреблением тепловой энергии (включая расходы тепловой энергии, отопления, вентиляции, кондиционирования и горячего водоснабжения) менее 50 кВт.</w:t>
      </w:r>
    </w:p>
    <w:p w:rsidR="00000000" w:rsidRDefault="002A7339">
      <w:pPr>
        <w:jc w:val="both"/>
      </w:pPr>
      <w:bookmarkStart w:id="6" w:name="SUB80400"/>
      <w:bookmarkEnd w:id="6"/>
      <w:r>
        <w:rPr>
          <w:rStyle w:val="s3"/>
        </w:rPr>
        <w:t xml:space="preserve">Пункт 4 </w:t>
      </w:r>
      <w:hyperlink w:anchor="sub804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2012 года</w:t>
      </w:r>
    </w:p>
    <w:p w:rsidR="00000000" w:rsidRDefault="002A7339">
      <w:pPr>
        <w:ind w:firstLine="400"/>
        <w:jc w:val="both"/>
      </w:pPr>
      <w:r>
        <w:rPr>
          <w:rStyle w:val="s0"/>
        </w:rPr>
        <w:t>4. Потребители производят оплату за потребленную тепловую энергию по тарифам, дифференцированным в зависимости от наличия или отсутствия приборов учета тепловой энергии, утвержденн</w:t>
      </w:r>
      <w:r>
        <w:rPr>
          <w:rStyle w:val="s0"/>
        </w:rPr>
        <w:t>ым в соответствии с законодательством Республики Казахстан о естественных монополиях и регулируемых рынках.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jc w:val="both"/>
      </w:pPr>
      <w:bookmarkStart w:id="7" w:name="SUB90000"/>
      <w:bookmarkEnd w:id="7"/>
      <w:r>
        <w:rPr>
          <w:rStyle w:val="s3"/>
        </w:rPr>
        <w:t xml:space="preserve">Статья 9 </w:t>
      </w:r>
      <w:hyperlink w:anchor="sub240100" w:history="1">
        <w:r>
          <w:rPr>
            <w:rStyle w:val="a3"/>
            <w:i/>
            <w:iCs/>
          </w:rPr>
          <w:t>введена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9. Государственный энергетический реестр</w:t>
      </w:r>
    </w:p>
    <w:p w:rsidR="00000000" w:rsidRDefault="002A7339">
      <w:pPr>
        <w:ind w:firstLine="400"/>
        <w:jc w:val="both"/>
      </w:pPr>
      <w:r>
        <w:rPr>
          <w:rStyle w:val="s0"/>
        </w:rPr>
        <w:t>1. Информация, внос</w:t>
      </w:r>
      <w:r>
        <w:rPr>
          <w:rStyle w:val="s0"/>
        </w:rPr>
        <w:t>имая в Государственный энергетический реестр, включает:</w:t>
      </w:r>
    </w:p>
    <w:p w:rsidR="00000000" w:rsidRDefault="002A7339">
      <w:pPr>
        <w:ind w:firstLine="400"/>
        <w:jc w:val="both"/>
      </w:pPr>
      <w:r>
        <w:rPr>
          <w:rStyle w:val="s0"/>
        </w:rPr>
        <w:t>1) наименование, адрес и основные виды деятельности субъектов Государственного энергетического реестра;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2) объемы добычи, производства, потребления, передачи и потерь энергетических ресурсов и воды в </w:t>
      </w:r>
      <w:r>
        <w:rPr>
          <w:rStyle w:val="s0"/>
        </w:rPr>
        <w:t>натуральном и денежном выражении за один календарный год;</w:t>
      </w:r>
    </w:p>
    <w:p w:rsidR="00000000" w:rsidRDefault="002A7339">
      <w:pPr>
        <w:ind w:firstLine="400"/>
        <w:jc w:val="both"/>
      </w:pPr>
      <w:r>
        <w:rPr>
          <w:rStyle w:val="s0"/>
        </w:rPr>
        <w:t>3) план мероприятий по энергосбережению и повышению энергоэффективности, разрабатываемый субъектом Государственного энергетического реестра по итогам энергоаудита, а также дополнения и (или) изменен</w:t>
      </w:r>
      <w:r>
        <w:rPr>
          <w:rStyle w:val="s0"/>
        </w:rPr>
        <w:t>ия, вносимые в данный план мероприятий по энергосбережению и повышению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4) результаты исполнения плана мероприятий по энергосбережению и повышению энергоэффективности, разрабатываемого субъектом Государственного энергетического реестра </w:t>
      </w:r>
      <w:r>
        <w:rPr>
          <w:rStyle w:val="s0"/>
        </w:rPr>
        <w:t>по итогам энергоаудита, за отчетный период;</w:t>
      </w:r>
    </w:p>
    <w:p w:rsidR="00000000" w:rsidRDefault="002A7339">
      <w:pPr>
        <w:ind w:firstLine="400"/>
        <w:jc w:val="both"/>
      </w:pPr>
      <w:r>
        <w:rPr>
          <w:rStyle w:val="s0"/>
        </w:rPr>
        <w:t>5) фактические энергопотребление на единицу продукции и (или) расход энергетических ресурсов на отопление на единицу площади зданий, строений, сооружений;</w:t>
      </w:r>
    </w:p>
    <w:p w:rsidR="00000000" w:rsidRDefault="002A7339">
      <w:pPr>
        <w:ind w:firstLine="400"/>
        <w:jc w:val="both"/>
      </w:pPr>
      <w:r>
        <w:rPr>
          <w:rStyle w:val="s0"/>
        </w:rPr>
        <w:t>6) копию заключения по энергоаудиту;</w:t>
      </w:r>
    </w:p>
    <w:p w:rsidR="00000000" w:rsidRDefault="002A7339">
      <w:pPr>
        <w:ind w:firstLine="400"/>
        <w:jc w:val="both"/>
      </w:pPr>
      <w:r>
        <w:rPr>
          <w:rStyle w:val="s0"/>
        </w:rPr>
        <w:t>7) информацию об оснащенности приборами учета энергетических ресурсов.</w:t>
      </w:r>
    </w:p>
    <w:p w:rsidR="00000000" w:rsidRDefault="002A7339">
      <w:pPr>
        <w:ind w:firstLine="400"/>
        <w:jc w:val="both"/>
      </w:pPr>
      <w:r>
        <w:rPr>
          <w:rStyle w:val="s0"/>
        </w:rPr>
        <w:t>2. Информация, указанная в пункте 1 настоящей статьи, предоставляется субъектами Государственного энергетического реестра, за исключением подпунктов 3), 4), 6) для государственных учреж</w:t>
      </w:r>
      <w:r>
        <w:rPr>
          <w:rStyle w:val="s0"/>
        </w:rPr>
        <w:t>дений, оператору Государственного энергетического реестра на бумажном и электронном носителях ежегодно в срок до первого марта.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3. На основе данных Государственного энергетического реестра и государственных органов уполномоченный орган обеспечивает анализ </w:t>
      </w:r>
      <w:r>
        <w:rPr>
          <w:rStyle w:val="s0"/>
        </w:rPr>
        <w:t>и прогнозирование энергоемкости внутреннего валового продукта и эффективности использования энергетических ресурсов в Республике Казахстан.</w:t>
      </w:r>
    </w:p>
    <w:p w:rsidR="00000000" w:rsidRDefault="002A7339">
      <w:pPr>
        <w:jc w:val="both"/>
      </w:pPr>
      <w:r>
        <w:rPr>
          <w:rStyle w:val="s3"/>
        </w:rPr>
        <w:t xml:space="preserve">См. </w:t>
      </w:r>
      <w:hyperlink r:id="rId3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формирования и ведения </w:t>
      </w:r>
      <w:r>
        <w:rPr>
          <w:rStyle w:val="s3"/>
        </w:rPr>
        <w:t>Государственного энергетического реестра.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10. Энергоменеджмент</w:t>
      </w:r>
    </w:p>
    <w:p w:rsidR="00000000" w:rsidRDefault="002A7339">
      <w:pPr>
        <w:jc w:val="both"/>
      </w:pPr>
      <w:bookmarkStart w:id="8" w:name="SUB100100"/>
      <w:bookmarkEnd w:id="8"/>
      <w:r>
        <w:rPr>
          <w:rStyle w:val="s3"/>
        </w:rPr>
        <w:t xml:space="preserve">Пункт 1 статьи 10 </w:t>
      </w:r>
      <w:hyperlink w:anchor="sub24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2A7339">
      <w:pPr>
        <w:ind w:firstLine="400"/>
        <w:jc w:val="both"/>
      </w:pPr>
      <w:r>
        <w:rPr>
          <w:rStyle w:val="s0"/>
        </w:rPr>
        <w:t>1. Субъекты Государственного энергетического реестра, потребляющие энергетические ресурсы в о</w:t>
      </w:r>
      <w:r>
        <w:rPr>
          <w:rStyle w:val="s0"/>
        </w:rPr>
        <w:t>бъеме, эквивалентном тысяче пятьсот и более тонн условного топлива в год, обязаны создать, внедрить и организовать работу системы энергоменеджмента в соответствии с требованиями международного стандарта по энергоменеджменту.</w:t>
      </w:r>
    </w:p>
    <w:p w:rsidR="00000000" w:rsidRDefault="002A7339">
      <w:pPr>
        <w:ind w:firstLine="400"/>
        <w:jc w:val="both"/>
      </w:pPr>
      <w:r>
        <w:rPr>
          <w:rStyle w:val="s0"/>
        </w:rPr>
        <w:t>2. Контроль за созданием, внедр</w:t>
      </w:r>
      <w:r>
        <w:rPr>
          <w:rStyle w:val="s0"/>
        </w:rPr>
        <w:t>ением и организацией системы энергоменеджмента возлагается на первых руководителей субъектов Государственного энергетического реестра, потребляющих энергетические ресурсы в объеме, эквивалентном тысяче пятьсот и более тонн условного топлива в год.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11. Обеспечение энергоэффективности зданий, строений, сооружений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1. Проектируемые и строящиеся (реконструируемые, капитально ремонтируемые) здания, строения, сооружения должны соответствовать </w:t>
      </w:r>
      <w:hyperlink r:id="rId40" w:history="1">
        <w:r>
          <w:rPr>
            <w:rStyle w:val="a3"/>
          </w:rPr>
          <w:t>требованиям законодательства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2. Требования по энергоэффективности зданий, строений, сооружений должны включать в себя:</w:t>
      </w:r>
    </w:p>
    <w:p w:rsidR="00000000" w:rsidRDefault="002A7339">
      <w:pPr>
        <w:ind w:firstLine="400"/>
        <w:jc w:val="both"/>
      </w:pPr>
      <w:r>
        <w:rPr>
          <w:rStyle w:val="s0"/>
        </w:rPr>
        <w:t>1) показатели, характеризующие удельную величину расхода э</w:t>
      </w:r>
      <w:r>
        <w:rPr>
          <w:rStyle w:val="s0"/>
        </w:rPr>
        <w:t>нергетических ресурсов в здании, строении, сооружении;</w:t>
      </w:r>
    </w:p>
    <w:p w:rsidR="00000000" w:rsidRDefault="002A7339">
      <w:pPr>
        <w:ind w:firstLine="400"/>
        <w:jc w:val="both"/>
      </w:pPr>
      <w:r>
        <w:rPr>
          <w:rStyle w:val="s0"/>
        </w:rPr>
        <w:t>2) требования к влияющим на энергоэффективность зданий, строений, сооружений архитектурным, объемно-планировочным, технологическим, конструктивным и инженерно-техническим решениям;</w:t>
      </w:r>
    </w:p>
    <w:p w:rsidR="00000000" w:rsidRDefault="002A7339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оборудованию;</w:t>
      </w:r>
    </w:p>
    <w:p w:rsidR="00000000" w:rsidRDefault="002A7339">
      <w:pPr>
        <w:ind w:firstLine="400"/>
        <w:jc w:val="both"/>
      </w:pPr>
      <w:r>
        <w:rPr>
          <w:rStyle w:val="s0"/>
        </w:rPr>
        <w:t>4) требования к включаемым в проектную документацию и применяемым при строительстве (реконструкции, капитальном ремонте) зданий, строений, с</w:t>
      </w:r>
      <w:r>
        <w:rPr>
          <w:rStyle w:val="s0"/>
        </w:rPr>
        <w:t>ооружений технологиям и материалам, позволяющие исключить нерациональный (необоснованный) расход энергетических ресурсов.</w:t>
      </w:r>
    </w:p>
    <w:p w:rsidR="00000000" w:rsidRDefault="002A7339">
      <w:pPr>
        <w:ind w:firstLine="400"/>
        <w:jc w:val="both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сооружений возлагается на застройщика.</w:t>
      </w:r>
    </w:p>
    <w:p w:rsidR="00000000" w:rsidRDefault="002A7339">
      <w:pPr>
        <w:ind w:firstLine="400"/>
        <w:jc w:val="both"/>
      </w:pPr>
      <w:bookmarkStart w:id="9" w:name="SUB110300"/>
      <w:bookmarkEnd w:id="9"/>
      <w:r>
        <w:rPr>
          <w:rStyle w:val="s0"/>
        </w:rPr>
        <w:t>3. Треб</w:t>
      </w:r>
      <w:r>
        <w:rPr>
          <w:rStyle w:val="s0"/>
        </w:rPr>
        <w:t>ования по энергоэффективности не распространяются на следующие здания, строения, сооружения:</w:t>
      </w:r>
    </w:p>
    <w:p w:rsidR="00000000" w:rsidRDefault="002A7339">
      <w:pPr>
        <w:ind w:firstLine="400"/>
        <w:jc w:val="both"/>
      </w:pPr>
      <w:r>
        <w:rPr>
          <w:rStyle w:val="s0"/>
        </w:rPr>
        <w:t>1) здания, строения, сооружения, которые отнесены к объектам историко-культурного наследия;</w:t>
      </w:r>
    </w:p>
    <w:p w:rsidR="00000000" w:rsidRDefault="002A7339">
      <w:pPr>
        <w:ind w:firstLine="400"/>
        <w:jc w:val="both"/>
      </w:pPr>
      <w:r>
        <w:rPr>
          <w:rStyle w:val="s0"/>
        </w:rPr>
        <w:t>2) временные строения хозяйственного назначения, подсобные помещения, с</w:t>
      </w:r>
      <w:r>
        <w:rPr>
          <w:rStyle w:val="s0"/>
        </w:rPr>
        <w:t>рок службы которых составляет не более двух лет;</w:t>
      </w:r>
    </w:p>
    <w:p w:rsidR="00000000" w:rsidRDefault="002A7339">
      <w:pPr>
        <w:ind w:firstLine="400"/>
        <w:jc w:val="both"/>
      </w:pPr>
      <w:r>
        <w:rPr>
          <w:rStyle w:val="s0"/>
        </w:rPr>
        <w:t>3) индивидуальные жилые дома, а также строения, находящиеся на дачных и садовых участках;</w:t>
      </w:r>
    </w:p>
    <w:p w:rsidR="00000000" w:rsidRDefault="002A7339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2A7339">
      <w:pPr>
        <w:ind w:firstLine="400"/>
        <w:jc w:val="both"/>
      </w:pPr>
      <w:r>
        <w:rPr>
          <w:rStyle w:val="s0"/>
        </w:rPr>
        <w:t>5) культовые здан</w:t>
      </w:r>
      <w:r>
        <w:rPr>
          <w:rStyle w:val="s0"/>
        </w:rPr>
        <w:t>ия, строения и сооружения;</w:t>
      </w:r>
    </w:p>
    <w:p w:rsidR="00000000" w:rsidRDefault="002A7339">
      <w:pPr>
        <w:ind w:firstLine="400"/>
        <w:jc w:val="both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2A7339">
      <w:pPr>
        <w:ind w:firstLine="400"/>
        <w:jc w:val="both"/>
      </w:pPr>
      <w:r>
        <w:rPr>
          <w:rStyle w:val="s0"/>
        </w:rPr>
        <w:t>4. Требуемый класс энергоэффективности указывается в задании заказчика на разработку проекта строительства (реконструкции, капитального ремонта) и указывается в т</w:t>
      </w:r>
      <w:r>
        <w:rPr>
          <w:rStyle w:val="s0"/>
        </w:rPr>
        <w:t>ехническом паспорте построенного и введенного в эксплуатацию объекта при регистрации прав на недвижимое имущество после ввода завершенного строительством (реконструкцией, капитальным ремонтом) объекта в эксплуатацию.</w:t>
      </w:r>
    </w:p>
    <w:p w:rsidR="00000000" w:rsidRDefault="002A7339">
      <w:pPr>
        <w:ind w:firstLine="400"/>
        <w:jc w:val="both"/>
      </w:pPr>
      <w:r>
        <w:rPr>
          <w:rStyle w:val="s0"/>
        </w:rPr>
        <w:t>5. Класс энергоэффективности существующ</w:t>
      </w:r>
      <w:r>
        <w:rPr>
          <w:rStyle w:val="s0"/>
        </w:rPr>
        <w:t xml:space="preserve">их зданий, строений, сооружений и его пересмотр устанавливается в </w:t>
      </w:r>
      <w:hyperlink r:id="rId41" w:anchor="sub_id=600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определяемом Правительством Республики Казахстан, по итогам проведения энергоаудита и указывается в </w:t>
      </w:r>
      <w:r>
        <w:rPr>
          <w:rStyle w:val="s0"/>
        </w:rPr>
        <w:t>техническом паспорте здания, строения, сооружения.</w:t>
      </w:r>
    </w:p>
    <w:p w:rsidR="00000000" w:rsidRDefault="002A7339">
      <w:pPr>
        <w:ind w:firstLine="400"/>
        <w:jc w:val="both"/>
      </w:pPr>
      <w:r>
        <w:rPr>
          <w:rStyle w:val="s0"/>
        </w:rPr>
        <w:t>Заключение энергоаудита прилагается к техническому паспорту зданий, строений, сооружений.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12. Электрические энергопотребляющие устройства</w:t>
      </w:r>
    </w:p>
    <w:p w:rsidR="00000000" w:rsidRDefault="002A7339">
      <w:pPr>
        <w:ind w:firstLine="400"/>
        <w:jc w:val="both"/>
      </w:pPr>
      <w:r>
        <w:rPr>
          <w:rStyle w:val="s0"/>
        </w:rPr>
        <w:t>1. В технической документации и на этикетках электрических</w:t>
      </w:r>
      <w:r>
        <w:rPr>
          <w:rStyle w:val="s0"/>
        </w:rPr>
        <w:t xml:space="preserve"> энергопотребляющих устройств, реализуемых на территории Республики Казахстан, должна содержаться информация о классе и характеристиках их энергоэффективности.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2. Перечень электрических энергопотребляющих устройств, на которые распространяются требования пункта 1 настоящей статьи, устанавливается техническим регламентом таможенного союза.</w:t>
      </w:r>
    </w:p>
    <w:p w:rsidR="00000000" w:rsidRDefault="002A7339">
      <w:pPr>
        <w:ind w:firstLine="400"/>
        <w:jc w:val="both"/>
      </w:pPr>
      <w:r>
        <w:rPr>
          <w:rStyle w:val="s0"/>
        </w:rPr>
        <w:t>3. Определение класса и характеристик энергоэффективности производится в со</w:t>
      </w:r>
      <w:r>
        <w:rPr>
          <w:rStyle w:val="s0"/>
        </w:rPr>
        <w:t>ответствии с техническим регламентом таможенного союза и осуществляется производителем (импортером).</w:t>
      </w:r>
    </w:p>
    <w:p w:rsidR="00000000" w:rsidRDefault="002A7339">
      <w:pPr>
        <w:ind w:firstLine="400"/>
        <w:jc w:val="both"/>
      </w:pPr>
      <w:r>
        <w:rPr>
          <w:rStyle w:val="s0"/>
        </w:rPr>
        <w:t>4. Производители (импортеры) обязаны указывать класс и характеристики энергоэффективности в технической документации и на этикетках электрических энергопот</w:t>
      </w:r>
      <w:r>
        <w:rPr>
          <w:rStyle w:val="s0"/>
        </w:rPr>
        <w:t>ребляющих устройств в соответствии с техническим регламентом таможенного союза.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13. Ограничения по производству, продаже и использованию продукции</w:t>
      </w:r>
    </w:p>
    <w:p w:rsidR="00000000" w:rsidRDefault="002A7339">
      <w:pPr>
        <w:ind w:firstLine="400"/>
        <w:jc w:val="both"/>
      </w:pPr>
      <w:r>
        <w:rPr>
          <w:rStyle w:val="s0"/>
        </w:rPr>
        <w:t>1. В целях энергосбережения и повышения энергоэффективности не допускается:</w:t>
      </w:r>
    </w:p>
    <w:p w:rsidR="00000000" w:rsidRDefault="002A7339">
      <w:pPr>
        <w:jc w:val="both"/>
      </w:pPr>
      <w:bookmarkStart w:id="10" w:name="SUB130101"/>
      <w:bookmarkEnd w:id="10"/>
      <w:r>
        <w:rPr>
          <w:rStyle w:val="s3"/>
        </w:rPr>
        <w:t>Подпункт 1 пункта 1 стат</w:t>
      </w:r>
      <w:r>
        <w:rPr>
          <w:rStyle w:val="s3"/>
        </w:rPr>
        <w:t xml:space="preserve">ьи 13 </w:t>
      </w:r>
      <w:hyperlink w:anchor="sub24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</w:t>
      </w:r>
    </w:p>
    <w:p w:rsidR="00000000" w:rsidRDefault="002A7339">
      <w:pPr>
        <w:ind w:firstLine="400"/>
        <w:jc w:val="both"/>
      </w:pPr>
      <w:r>
        <w:rPr>
          <w:rStyle w:val="s0"/>
        </w:rPr>
        <w:t>1) производство, продажа</w:t>
      </w:r>
      <w:r>
        <w:rPr>
          <w:rStyle w:val="s0"/>
        </w:rPr>
        <w:t xml:space="preserve">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2A7339">
      <w:pPr>
        <w:ind w:firstLine="400"/>
        <w:jc w:val="both"/>
      </w:pPr>
      <w:r>
        <w:rPr>
          <w:rStyle w:val="s0"/>
        </w:rPr>
        <w:t>2) осуществление закупок для государственных учреждений и субъектов квазигосударственного сектора электрических ламп накалив</w:t>
      </w:r>
      <w:r>
        <w:rPr>
          <w:rStyle w:val="s0"/>
        </w:rPr>
        <w:t>ания мощностью 25 Вт и выше, которые могут быть использованы в цепях переменного тока в целях освещения;</w:t>
      </w:r>
    </w:p>
    <w:p w:rsidR="00000000" w:rsidRDefault="002A7339">
      <w:pPr>
        <w:ind w:firstLine="400"/>
        <w:jc w:val="both"/>
      </w:pPr>
      <w:r>
        <w:rPr>
          <w:rStyle w:val="s0"/>
        </w:rPr>
        <w:t>3) производство материалов и использование технологий и материалов, не соответствующих требованиям, установленным законодательством Республики Казахстан об энергосбережении и повышении энергоэффективности, в строящихся (реконструируемых, капитально ремонти</w:t>
      </w:r>
      <w:r>
        <w:rPr>
          <w:rStyle w:val="s0"/>
        </w:rPr>
        <w:t>руемых) зданиях, строениях, сооружениях;</w:t>
      </w:r>
    </w:p>
    <w:p w:rsidR="00000000" w:rsidRDefault="002A7339">
      <w:pPr>
        <w:ind w:firstLine="400"/>
        <w:jc w:val="both"/>
      </w:pPr>
      <w:r>
        <w:rPr>
          <w:rStyle w:val="s0"/>
        </w:rPr>
        <w:t>4) производство, продажа электрических энергопотребляющих устройств, не содержащих информацию о классе и характеристиках их энергоэффективности согласно техническому регламенту таможенного союза;</w:t>
      </w:r>
    </w:p>
    <w:p w:rsidR="00000000" w:rsidRDefault="002A7339">
      <w:pPr>
        <w:jc w:val="both"/>
      </w:pPr>
      <w:bookmarkStart w:id="11" w:name="SUB130105"/>
      <w:bookmarkEnd w:id="11"/>
      <w:r>
        <w:rPr>
          <w:rStyle w:val="s3"/>
        </w:rPr>
        <w:t>Подпункт 5 пункта 1</w:t>
      </w:r>
      <w:r>
        <w:rPr>
          <w:rStyle w:val="s3"/>
        </w:rPr>
        <w:t xml:space="preserve"> статьи 13 </w:t>
      </w:r>
      <w:hyperlink w:anchor="sub24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2A7339">
      <w:pPr>
        <w:ind w:firstLine="400"/>
        <w:jc w:val="both"/>
      </w:pPr>
      <w:r>
        <w:rPr>
          <w:rStyle w:val="s0"/>
        </w:rPr>
        <w:t>5) использование в целях коммерческого учета счетчиков электрической энергии с классом точности 2,5.</w:t>
      </w:r>
    </w:p>
    <w:p w:rsidR="00000000" w:rsidRDefault="002A7339">
      <w:pPr>
        <w:ind w:firstLine="400"/>
        <w:jc w:val="both"/>
      </w:pPr>
      <w:r>
        <w:rPr>
          <w:rStyle w:val="s0"/>
        </w:rPr>
        <w:t>2. В новых вводимых объектах и при замене счетчиков электрической энерг</w:t>
      </w:r>
      <w:r>
        <w:rPr>
          <w:rStyle w:val="s0"/>
        </w:rPr>
        <w:t>ии в существующих объектах запрещается использование счетчиков электрической энергии, не предназначенных для дифференцированного учета и контроля расхода электроэнергии по времени суток.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jc w:val="center"/>
      </w:pPr>
      <w:bookmarkStart w:id="12" w:name="SUB140000"/>
      <w:bookmarkEnd w:id="12"/>
      <w:r>
        <w:rPr>
          <w:rStyle w:val="s1"/>
        </w:rPr>
        <w:t>Глава 4. Мероприятия, направленные на обеспечение энергосбережени</w:t>
      </w:r>
      <w:r>
        <w:rPr>
          <w:rStyle w:val="s1"/>
        </w:rPr>
        <w:t>я и повышения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14. Аккредитация в области энергосбережения и повышения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1. Энергоаудит и экспертиза энергосбережения и повышения энергоэффективности относятся к аккредитуемым видам деятельности в области энерг</w:t>
      </w:r>
      <w:r>
        <w:rPr>
          <w:rStyle w:val="s0"/>
        </w:rPr>
        <w:t>осбережения и повышения энергоэффективности.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2. Аккредитация в области энергосбережения и повышения энергоэффективности осуществляется в соответствии с </w:t>
      </w:r>
      <w:hyperlink r:id="rId42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Правительством</w:t>
      </w:r>
      <w:r>
        <w:rPr>
          <w:rStyle w:val="s0"/>
        </w:rPr>
        <w:t xml:space="preserve">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3. Для рассмотрения документов юридических лиц об аккредитации и принятия решения по ним создается постоянно действующая комиссия по аккредитации в области энергосбережения и повышения энергоэффективности, состав и </w:t>
      </w:r>
      <w:hyperlink r:id="rId4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деятельности которой определяются руководителем уполномоченного органа.</w:t>
      </w:r>
    </w:p>
    <w:p w:rsidR="00000000" w:rsidRDefault="002A7339">
      <w:pPr>
        <w:ind w:firstLine="400"/>
        <w:jc w:val="both"/>
      </w:pPr>
      <w:r>
        <w:rPr>
          <w:rStyle w:val="s0"/>
        </w:rPr>
        <w:t>Рассмотрение документов об аккредитации осуществляется комиссией в течение тридцати рабочих дней, исчисляемых с момента их поступ</w:t>
      </w:r>
      <w:r>
        <w:rPr>
          <w:rStyle w:val="s0"/>
        </w:rPr>
        <w:t>ления в уполномоченный орган.</w:t>
      </w:r>
    </w:p>
    <w:p w:rsidR="00000000" w:rsidRDefault="002A7339">
      <w:pPr>
        <w:ind w:firstLine="400"/>
        <w:jc w:val="both"/>
      </w:pPr>
      <w:r>
        <w:rPr>
          <w:rStyle w:val="s0"/>
        </w:rPr>
        <w:t>В случае принятия положительного решения уполномоченным органом заявителю выдается свидетельство об аккредитации.</w:t>
      </w:r>
    </w:p>
    <w:p w:rsidR="00000000" w:rsidRDefault="002A7339">
      <w:pPr>
        <w:ind w:firstLine="400"/>
        <w:jc w:val="both"/>
      </w:pPr>
      <w:r>
        <w:rPr>
          <w:rStyle w:val="s0"/>
        </w:rPr>
        <w:t>При отказе в аккредитации заявителю направляется мотивированный письменный ответ с указанием причин такого отказ</w:t>
      </w:r>
      <w:r>
        <w:rPr>
          <w:rStyle w:val="s0"/>
        </w:rPr>
        <w:t>а.</w:t>
      </w:r>
    </w:p>
    <w:p w:rsidR="00000000" w:rsidRDefault="002A7339">
      <w:pPr>
        <w:ind w:firstLine="400"/>
        <w:jc w:val="both"/>
      </w:pPr>
      <w:r>
        <w:rPr>
          <w:rStyle w:val="s0"/>
        </w:rPr>
        <w:t>Основанием для отказа в аккредитации является:</w:t>
      </w:r>
    </w:p>
    <w:p w:rsidR="00000000" w:rsidRDefault="002A7339">
      <w:pPr>
        <w:ind w:firstLine="400"/>
        <w:jc w:val="both"/>
      </w:pPr>
      <w:r>
        <w:rPr>
          <w:rStyle w:val="s0"/>
        </w:rPr>
        <w:t>1) наличие в представленных документах недостоверной информации;</w:t>
      </w:r>
    </w:p>
    <w:p w:rsidR="00000000" w:rsidRDefault="002A7339">
      <w:pPr>
        <w:ind w:firstLine="400"/>
        <w:jc w:val="both"/>
      </w:pPr>
      <w:r>
        <w:rPr>
          <w:rStyle w:val="s0"/>
        </w:rPr>
        <w:t>2) несоответствие представленной информации требованиям, предъявляемым для осуществления деятельности по энергоаудиту и (или) экспертизе энер</w:t>
      </w:r>
      <w:r>
        <w:rPr>
          <w:rStyle w:val="s0"/>
        </w:rPr>
        <w:t>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3) наличие решения суда о запрете на занятие деятельностью по заявленному виду.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4. </w:t>
      </w:r>
      <w:hyperlink r:id="rId44" w:history="1">
        <w:r>
          <w:rPr>
            <w:rStyle w:val="a3"/>
          </w:rPr>
          <w:t>Свидетельство об аккредитации</w:t>
        </w:r>
      </w:hyperlink>
      <w:r>
        <w:rPr>
          <w:rStyle w:val="s0"/>
        </w:rPr>
        <w:t>, выданное уполномоченным органом</w:t>
      </w:r>
      <w:r>
        <w:rPr>
          <w:rStyle w:val="s0"/>
        </w:rPr>
        <w:t>, действительно на всей территории Республики Казахстан и имеет срок действия пять лет.</w:t>
      </w:r>
    </w:p>
    <w:p w:rsidR="00000000" w:rsidRDefault="002A7339">
      <w:pPr>
        <w:ind w:firstLine="400"/>
        <w:jc w:val="both"/>
      </w:pPr>
      <w:r>
        <w:rPr>
          <w:rStyle w:val="s0"/>
        </w:rPr>
        <w:t>Срок действия свидетельства об аккредитации исчисляется с момента принятия решения об аккредитации.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5. Лишение свидетельства об аккредитации осуществляется в порядке, предусмотренном </w:t>
      </w:r>
      <w:hyperlink r:id="rId45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2A7339">
      <w:pPr>
        <w:ind w:firstLine="400"/>
        <w:jc w:val="both"/>
      </w:pPr>
      <w:r>
        <w:rPr>
          <w:rStyle w:val="s0"/>
        </w:rPr>
        <w:t>6. Основаниями прекращения действия свидет</w:t>
      </w:r>
      <w:r>
        <w:rPr>
          <w:rStyle w:val="s0"/>
        </w:rPr>
        <w:t xml:space="preserve">ельства об аккредитации, не связанными с нарушением требований </w:t>
      </w:r>
      <w:hyperlink r:id="rId4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об энергосбережении и повышении энергоэффективности, являются:</w:t>
      </w:r>
    </w:p>
    <w:p w:rsidR="00000000" w:rsidRDefault="002A7339">
      <w:pPr>
        <w:ind w:firstLine="400"/>
        <w:jc w:val="both"/>
      </w:pPr>
      <w:r>
        <w:rPr>
          <w:rStyle w:val="s0"/>
        </w:rPr>
        <w:t>1) письменное обращение аккредитованного субъекта</w:t>
      </w:r>
      <w:r>
        <w:rPr>
          <w:rStyle w:val="s0"/>
        </w:rPr>
        <w:t>;</w:t>
      </w:r>
    </w:p>
    <w:p w:rsidR="00000000" w:rsidRDefault="002A7339">
      <w:pPr>
        <w:ind w:firstLine="400"/>
        <w:jc w:val="both"/>
      </w:pPr>
      <w:r>
        <w:rPr>
          <w:rStyle w:val="s0"/>
        </w:rPr>
        <w:t>2) ликвидация или банкротство аккредитованного субъекта.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7. Требования, предъявляемые для осуществления энергоаудита и экспертизы энергосбережения и повышения энергоэффективности, которым должны соответствовать юридические лица, устанавливаются </w:t>
      </w:r>
      <w:hyperlink r:id="rId4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15. Экспертиза энергосбережения и повышения энергоэффективности</w:t>
      </w:r>
    </w:p>
    <w:p w:rsidR="00000000" w:rsidRDefault="002A7339">
      <w:pPr>
        <w:jc w:val="both"/>
      </w:pPr>
      <w:bookmarkStart w:id="13" w:name="SUB150100"/>
      <w:bookmarkEnd w:id="13"/>
      <w:r>
        <w:rPr>
          <w:rStyle w:val="s3"/>
        </w:rPr>
        <w:t xml:space="preserve">Пункт 1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2A7339">
      <w:pPr>
        <w:ind w:firstLine="400"/>
        <w:jc w:val="both"/>
      </w:pPr>
      <w:r>
        <w:rPr>
          <w:rStyle w:val="s0"/>
        </w:rPr>
        <w:t>1. Обязательной экспертизе энергосбережения и повышения энергоэффективности подлежат предпроектная и (или) проектная (проектно-сметная) документация строительства новых или расширения (капитальный ремонт,</w:t>
      </w:r>
      <w:r>
        <w:rPr>
          <w:rStyle w:val="s0"/>
        </w:rPr>
        <w:t xml:space="preserve"> реконструкция) существующих зданий, строений и сооружений с размером потребления энергетических ресурсов, эквивалентном пятисот и более тонн условного топлива за один календарный год.</w:t>
      </w:r>
    </w:p>
    <w:p w:rsidR="00000000" w:rsidRDefault="002A7339">
      <w:pPr>
        <w:ind w:firstLine="400"/>
        <w:jc w:val="both"/>
      </w:pPr>
      <w:r>
        <w:rPr>
          <w:rStyle w:val="s0"/>
        </w:rPr>
        <w:t>По предпроектной и (или) проектной (проектно-сметной) документации на с</w:t>
      </w:r>
      <w:r>
        <w:rPr>
          <w:rStyle w:val="s0"/>
        </w:rPr>
        <w:t>троительство объектов, не обеспеченных наличием действующих государственных или межгосударственных нормативов, разработанных по специальным техническим условиям (особым нормам), заменяющим отсутствующие нормативы, проведение экспертизы энергосбережения и п</w:t>
      </w:r>
      <w:r>
        <w:rPr>
          <w:rStyle w:val="s0"/>
        </w:rPr>
        <w:t>овышения энергоэффективности обязательно.</w:t>
      </w:r>
    </w:p>
    <w:p w:rsidR="00000000" w:rsidRDefault="002A7339">
      <w:pPr>
        <w:ind w:firstLine="400"/>
        <w:jc w:val="both"/>
      </w:pPr>
      <w:r>
        <w:rPr>
          <w:rStyle w:val="s0"/>
        </w:rPr>
        <w:t>По подлежащим государственной экспертизе проектам (предпроектной и (или) проектной (проектно-сметной) документации) на строительство объектов, выполненным в соответствии с действующими в Республике Казахстан госуда</w:t>
      </w:r>
      <w:r>
        <w:rPr>
          <w:rStyle w:val="s0"/>
        </w:rPr>
        <w:t>рственными или межгосударственными нормативными требованиями к энергосбережению и повышению энергоэффективности, совокупное годовое потребление энергетических ресурсов которых эквивалентно менее пятисот тонн условного топлива за один календарный год, обяза</w:t>
      </w:r>
      <w:r>
        <w:rPr>
          <w:rStyle w:val="s0"/>
        </w:rPr>
        <w:t>тельная экспертиза энергосбережения и повышения энергоэффективности не проводится.</w:t>
      </w:r>
    </w:p>
    <w:p w:rsidR="00000000" w:rsidRDefault="002A7339">
      <w:pPr>
        <w:ind w:firstLine="400"/>
        <w:jc w:val="both"/>
      </w:pPr>
      <w:r>
        <w:rPr>
          <w:rStyle w:val="s0"/>
        </w:rPr>
        <w:t>2. Основной задачей экспертизы энергосбережения и повышения энергоэффективности является установление соответствия предпроектной и (или) проектной (проектно-сметной) докумен</w:t>
      </w:r>
      <w:r>
        <w:rPr>
          <w:rStyle w:val="s0"/>
        </w:rPr>
        <w:t xml:space="preserve">тации на строительство и реконструкцию зданий, строений и сооружений </w:t>
      </w:r>
      <w:hyperlink r:id="rId48" w:history="1">
        <w:r>
          <w:rPr>
            <w:rStyle w:val="a3"/>
          </w:rPr>
          <w:t>законодательству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3. Правом проведения экспертизы </w:t>
      </w:r>
      <w:r>
        <w:rPr>
          <w:rStyle w:val="s0"/>
        </w:rPr>
        <w:t>энергосбережения и повышения энергоэффективности обладают юридические лица, получившие свидетельство об аккредитации по данному виду деятельности.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4. Юридические лица не вправе проводить экспертизу энергосбережения и повышения энергоэффективности разработа</w:t>
      </w:r>
      <w:r>
        <w:rPr>
          <w:rStyle w:val="s0"/>
        </w:rPr>
        <w:t>нных ими или с их участием предпроектной и (или) проектной (проектно-сметной) документации.</w:t>
      </w:r>
    </w:p>
    <w:p w:rsidR="00000000" w:rsidRDefault="002A7339">
      <w:pPr>
        <w:ind w:firstLine="400"/>
        <w:jc w:val="both"/>
      </w:pPr>
      <w:r>
        <w:rPr>
          <w:rStyle w:val="s0"/>
        </w:rPr>
        <w:t>5. Экспертиза энергосбережения и повышения энергоэффективности осуществляется за счет средств обратившегося лица (заказчика) на основании договора, заключенного в с</w:t>
      </w:r>
      <w:r>
        <w:rPr>
          <w:rStyle w:val="s0"/>
        </w:rPr>
        <w:t>оответствии с законодательством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>6. По результатам проведенной обязательной экспертизы энергосбережения и повышения энергоэффективности составляется экспертное заключение.</w:t>
      </w:r>
    </w:p>
    <w:p w:rsidR="00000000" w:rsidRDefault="002A7339">
      <w:pPr>
        <w:ind w:firstLine="400"/>
        <w:jc w:val="both"/>
      </w:pPr>
      <w:r>
        <w:rPr>
          <w:rStyle w:val="s0"/>
        </w:rPr>
        <w:t>Экспертное заключение выдается на фирменном бланке юридического</w:t>
      </w:r>
      <w:r>
        <w:rPr>
          <w:rStyle w:val="s0"/>
        </w:rPr>
        <w:t xml:space="preserve"> лица, осуществлявшего экспертизу энергосбережения и повышения энергоэффективности.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7. Проекты, в которые вносятся изменения, оказывающие влияние на утвержденные основные технико-экономические показатели в части энергосбережения и повышения энергоэффективн</w:t>
      </w:r>
      <w:r>
        <w:rPr>
          <w:rStyle w:val="s0"/>
        </w:rPr>
        <w:t>ости, подлежат повторной экспертизе в порядке, установленном для вновь разрабатываемых проектов.</w:t>
      </w:r>
    </w:p>
    <w:p w:rsidR="00000000" w:rsidRDefault="002A7339">
      <w:pPr>
        <w:ind w:firstLine="400"/>
        <w:jc w:val="both"/>
      </w:pPr>
      <w:r>
        <w:rPr>
          <w:rStyle w:val="s0"/>
        </w:rPr>
        <w:t>8. Предпроектная и (или) проектная (проектно-сметная) документация зданий, строений и сооружений, подлежащая обязательной экспертизе энергосбережения и повышен</w:t>
      </w:r>
      <w:r>
        <w:rPr>
          <w:rStyle w:val="s0"/>
        </w:rPr>
        <w:t>ия энергоэффективности, должна содержать раздел по энергосбережению и повышению энергоэффективности.</w:t>
      </w:r>
    </w:p>
    <w:p w:rsidR="00000000" w:rsidRDefault="002A7339">
      <w:pPr>
        <w:jc w:val="both"/>
      </w:pPr>
      <w:r>
        <w:rPr>
          <w:rStyle w:val="s3"/>
        </w:rPr>
        <w:t xml:space="preserve">Пункт 9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2A7339">
      <w:pPr>
        <w:ind w:firstLine="400"/>
        <w:jc w:val="both"/>
      </w:pPr>
      <w:r>
        <w:rPr>
          <w:rStyle w:val="s0"/>
        </w:rPr>
        <w:t>9. Утверждение проектов без положительного заключения обязательной экспертиз</w:t>
      </w:r>
      <w:r>
        <w:rPr>
          <w:rStyle w:val="s0"/>
        </w:rPr>
        <w:t>ы энергосбережения и повышения энергоэффективности запрещается.</w:t>
      </w:r>
    </w:p>
    <w:p w:rsidR="00000000" w:rsidRDefault="002A7339">
      <w:pPr>
        <w:ind w:firstLine="400"/>
        <w:jc w:val="both"/>
      </w:pPr>
      <w:r>
        <w:rPr>
          <w:rStyle w:val="s0"/>
        </w:rPr>
        <w:t>10. Предпроектная и (или) проектная (проектно-сметная) документация, установленная пунктом 1 настоящей статьи, по которой по истечении трех лет после проведения экспертизы не начато строительс</w:t>
      </w:r>
      <w:r>
        <w:rPr>
          <w:rStyle w:val="s0"/>
        </w:rPr>
        <w:t>тво или расширение (капитальный ремонт, реконструкция) действующих зданий, строений, сооружений, оборудований с размером потребления энергетических ресурсов, эквивалентном пятисот и более тонн условного топлива за один календарный год, используется для реа</w:t>
      </w:r>
      <w:r>
        <w:rPr>
          <w:rStyle w:val="s0"/>
        </w:rPr>
        <w:t>лизации только после проведения повторной экспертизы энергосбережения и повышения энергоэффективности.</w:t>
      </w:r>
    </w:p>
    <w:p w:rsidR="00000000" w:rsidRDefault="002A7339">
      <w:pPr>
        <w:jc w:val="both"/>
      </w:pPr>
      <w:r>
        <w:rPr>
          <w:rStyle w:val="s3"/>
        </w:rPr>
        <w:t xml:space="preserve">См. </w:t>
      </w:r>
      <w:hyperlink r:id="rId4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энергосбережения и повышения энергоэфф</w:t>
      </w:r>
      <w:r>
        <w:rPr>
          <w:rStyle w:val="s3"/>
        </w:rPr>
        <w:t>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16. Энергоаудит</w:t>
      </w:r>
    </w:p>
    <w:p w:rsidR="00000000" w:rsidRDefault="002A7339">
      <w:pPr>
        <w:ind w:firstLine="400"/>
        <w:jc w:val="both"/>
      </w:pPr>
      <w:r>
        <w:rPr>
          <w:rStyle w:val="s0"/>
        </w:rPr>
        <w:t>1. Правом проведения энергоаудита обладают юридические лица, получившие свидетельство об аккредитации по данному виду деятельности.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2. Энергоаудит осуществляется за счет средств обратившегося лица (заказчика) на основании договора, заключенного в соответствии с законодательством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</w:t>
      </w:r>
      <w:r>
        <w:rPr>
          <w:rStyle w:val="s0"/>
        </w:rPr>
        <w:t xml:space="preserve"> энергоэффективности.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Заключение энергоаудита выдается на фирменном бланке юридического лица, осуществлявшего энергоаудит.</w:t>
      </w:r>
    </w:p>
    <w:p w:rsidR="00000000" w:rsidRDefault="002A7339">
      <w:pPr>
        <w:ind w:firstLine="400"/>
        <w:jc w:val="both"/>
      </w:pPr>
      <w:r>
        <w:rPr>
          <w:rStyle w:val="s0"/>
        </w:rPr>
        <w:t>4. Субъекты Государственного энергетического реестра, за исключением государственных учреждений, проходят обязательный энергоаудит не</w:t>
      </w:r>
      <w:r>
        <w:rPr>
          <w:rStyle w:val="s0"/>
        </w:rPr>
        <w:t xml:space="preserve"> реже одного раза каждые пять лет.</w:t>
      </w:r>
    </w:p>
    <w:p w:rsidR="00000000" w:rsidRDefault="002A7339">
      <w:pPr>
        <w:ind w:firstLine="400"/>
        <w:jc w:val="both"/>
      </w:pPr>
      <w:r>
        <w:rPr>
          <w:rStyle w:val="s0"/>
        </w:rPr>
        <w:t>5. Субъекты Государственного энергетического реестра, за исключением государственных учреждений, обязаны в течение трех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2A7339">
      <w:pPr>
        <w:jc w:val="both"/>
      </w:pPr>
      <w:r>
        <w:rPr>
          <w:rStyle w:val="s3"/>
        </w:rPr>
        <w:t xml:space="preserve">См. </w:t>
      </w:r>
      <w:hyperlink r:id="rId5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энергоаудита.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jc w:val="center"/>
      </w:pPr>
      <w:bookmarkStart w:id="14" w:name="SUB170000"/>
      <w:bookmarkEnd w:id="14"/>
      <w:r>
        <w:rPr>
          <w:rStyle w:val="s1"/>
        </w:rPr>
        <w:t>Глава 5. Государственная поддержка в области энергосбережения и повышения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17. Направления государственной поддержки в области энерго</w:t>
      </w:r>
      <w:r>
        <w:rPr>
          <w:rStyle w:val="s1"/>
        </w:rPr>
        <w:t>сбережения и повышения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Государственная поддержка в области энергосбережения и повышения энергоэффективности осуществляется по следующим направлениям:</w:t>
      </w:r>
    </w:p>
    <w:p w:rsidR="00000000" w:rsidRDefault="002A7339">
      <w:pPr>
        <w:ind w:firstLine="400"/>
        <w:jc w:val="both"/>
      </w:pPr>
      <w:r>
        <w:rPr>
          <w:rStyle w:val="s0"/>
        </w:rPr>
        <w:t>1) стимулирование использования энергосберегающего оборудования;</w:t>
      </w:r>
    </w:p>
    <w:p w:rsidR="00000000" w:rsidRDefault="002A7339">
      <w:pPr>
        <w:ind w:firstLine="400"/>
        <w:jc w:val="both"/>
      </w:pPr>
      <w:r>
        <w:rPr>
          <w:rStyle w:val="s0"/>
        </w:rPr>
        <w:t>2) содействие в осуще</w:t>
      </w:r>
      <w:r>
        <w:rPr>
          <w:rStyle w:val="s0"/>
        </w:rPr>
        <w:t>ствлении образовательной деятельности и информационной поддержки мероприятий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4) проведение научно-исследовательских работ в области </w:t>
      </w:r>
      <w:r>
        <w:rPr>
          <w:rStyle w:val="s0"/>
        </w:rPr>
        <w:t>энергосбережения и повышения энергоэффективности, в том числе финансирование разработки и развития методической и нормативной правовой базы в области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5) утилизация ртутьсодержащих энергосберегающих ламп, бы</w:t>
      </w:r>
      <w:r>
        <w:rPr>
          <w:rStyle w:val="s0"/>
        </w:rPr>
        <w:t>вших в употреблении у населения;</w:t>
      </w:r>
    </w:p>
    <w:p w:rsidR="00000000" w:rsidRDefault="002A7339">
      <w:pPr>
        <w:ind w:firstLine="400"/>
        <w:jc w:val="both"/>
      </w:pPr>
      <w:r>
        <w:rPr>
          <w:rStyle w:val="s0"/>
        </w:rPr>
        <w:t>6) создание учебных центров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</w:t>
      </w:r>
      <w:r>
        <w:rPr>
          <w:rStyle w:val="s0"/>
        </w:rPr>
        <w:t>ы энергоменеджмента;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7) оказание помощи собственникам жилых домов (жилых зданий), жилых помещений (квартир) на оплату мероприятий, направленных на обеспечение энергосбережения и повышение энергоэффективности в соответствии с </w:t>
      </w:r>
      <w:hyperlink r:id="rId5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жилищных отношениях.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18. Соглашение в области энергосбережения и повышения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1. Соглашение в области энергосбережения и повышения энергоэффективности заклю</w:t>
      </w:r>
      <w:r>
        <w:rPr>
          <w:rStyle w:val="s0"/>
        </w:rPr>
        <w:t>чается на добровольной основе между уполномоченным органом, местным исполнительным органом области, города республиканского значения, столицы и субъектом Государственного энергетического реестра, потребляющим энергетические ресурсы в объеме сто тысяч и бол</w:t>
      </w:r>
      <w:r>
        <w:rPr>
          <w:rStyle w:val="s0"/>
        </w:rPr>
        <w:t>ее тонн условного топлива в год (далее - Соглашение).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2. Основанием заключения Соглашения является заявление субъекта Государственного энергетического реестра, потребляющего энергетические ресурсы в объеме сто тысяч и более тонн условного топлива в год, в </w:t>
      </w:r>
      <w:r>
        <w:rPr>
          <w:rStyle w:val="s0"/>
        </w:rPr>
        <w:t>местный исполнительный орган области, города республиканского значения, столицы.</w:t>
      </w:r>
    </w:p>
    <w:p w:rsidR="00000000" w:rsidRDefault="002A7339">
      <w:pPr>
        <w:ind w:firstLine="400"/>
        <w:jc w:val="both"/>
      </w:pPr>
      <w:r>
        <w:rPr>
          <w:rStyle w:val="s0"/>
        </w:rPr>
        <w:t>Предметом Соглашения является принятие субъектом Государственного энергетического реестра обязательств по снижению им потребления энергетических ресурсов в объеме не менее чем</w:t>
      </w:r>
      <w:r>
        <w:rPr>
          <w:rStyle w:val="s0"/>
        </w:rPr>
        <w:t xml:space="preserve"> на двадцать пять процентов в течение пяти лет за счет увеличения эффективности их использования. Соглашение заключается на срок не менее пяти лет.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3. Прекращение действия Соглашения осуществляется в соответствии с нормами </w:t>
      </w:r>
      <w:hyperlink r:id="rId52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2A7339">
      <w:pPr>
        <w:jc w:val="both"/>
      </w:pPr>
      <w:r>
        <w:rPr>
          <w:rStyle w:val="s3"/>
        </w:rPr>
        <w:t xml:space="preserve">См. </w:t>
      </w:r>
      <w:hyperlink r:id="rId53" w:anchor="sub_id=100" w:history="1">
        <w:r>
          <w:rPr>
            <w:rStyle w:val="a3"/>
            <w:i/>
            <w:iCs/>
          </w:rPr>
          <w:t>типовое соглашение</w:t>
        </w:r>
      </w:hyperlink>
      <w:r>
        <w:rPr>
          <w:rStyle w:val="s3"/>
        </w:rPr>
        <w:t xml:space="preserve"> в области энергосбережения и повышения энергоэффективности.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19. Информационное обеспечение деятельности по энергосбережению и повышению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Информационное обеспечение деятельности по энергосбережению и повышению энергоэффективности осуществляется центральными и местными исполнительными органами и су</w:t>
      </w:r>
      <w:r>
        <w:rPr>
          <w:rStyle w:val="s0"/>
        </w:rPr>
        <w:t>бъектами квазигосударственного сектора регулярно путем:</w:t>
      </w:r>
    </w:p>
    <w:p w:rsidR="00000000" w:rsidRDefault="002A7339">
      <w:pPr>
        <w:ind w:firstLine="400"/>
        <w:jc w:val="both"/>
      </w:pPr>
      <w:r>
        <w:rPr>
          <w:rStyle w:val="s0"/>
        </w:rPr>
        <w:t>1) обсуждения программ энергосбережения, пропаганды эффективного использования энергетических ресурсов;</w:t>
      </w:r>
    </w:p>
    <w:p w:rsidR="00000000" w:rsidRDefault="002A7339">
      <w:pPr>
        <w:ind w:firstLine="400"/>
        <w:jc w:val="both"/>
      </w:pPr>
      <w:r>
        <w:rPr>
          <w:rStyle w:val="s0"/>
        </w:rPr>
        <w:t>2) координации работ по созданию демонстрационных проектов высокой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3) содействия в организации выставок энергосберегающих материалов и оборудования.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jc w:val="center"/>
      </w:pPr>
      <w:bookmarkStart w:id="15" w:name="SUB200000"/>
      <w:bookmarkEnd w:id="15"/>
      <w:r>
        <w:rPr>
          <w:rStyle w:val="s1"/>
        </w:rPr>
        <w:t>Глава 6. Права и обязанности субъектов в области энергосбережения и повышения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20. Права и обязанности оператора Государственного энергетическ</w:t>
      </w:r>
      <w:r>
        <w:rPr>
          <w:rStyle w:val="s1"/>
        </w:rPr>
        <w:t>ого реестра</w:t>
      </w:r>
    </w:p>
    <w:p w:rsidR="00000000" w:rsidRDefault="002A7339">
      <w:pPr>
        <w:ind w:firstLine="400"/>
        <w:jc w:val="both"/>
      </w:pPr>
      <w:r>
        <w:rPr>
          <w:rStyle w:val="s0"/>
        </w:rPr>
        <w:t>1. Оператор Государственного энергетического реестра вправе:</w:t>
      </w:r>
    </w:p>
    <w:p w:rsidR="00000000" w:rsidRDefault="002A7339">
      <w:pPr>
        <w:ind w:firstLine="400"/>
        <w:jc w:val="both"/>
      </w:pPr>
      <w:r>
        <w:rPr>
          <w:rStyle w:val="s0"/>
        </w:rPr>
        <w:t>1) запрашивать и получать информацию, необходимую для формирования и ведения Государственного энергетического реестра от субъектов Государственного энергетического реестра и физически</w:t>
      </w:r>
      <w:r>
        <w:rPr>
          <w:rStyle w:val="s0"/>
        </w:rPr>
        <w:t>х, юридических лиц, осуществлявших энергоаудит и (или) экспертизу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2) вносить в уполномоченный орган предложения по формированию Государственного энергетического реестра;</w:t>
      </w:r>
    </w:p>
    <w:p w:rsidR="00000000" w:rsidRDefault="002A7339">
      <w:pPr>
        <w:ind w:firstLine="400"/>
        <w:jc w:val="both"/>
      </w:pPr>
      <w:r>
        <w:rPr>
          <w:rStyle w:val="s0"/>
        </w:rPr>
        <w:t>3) осуществлять иные права, предусмо</w:t>
      </w:r>
      <w:r>
        <w:rPr>
          <w:rStyle w:val="s0"/>
        </w:rPr>
        <w:t>тренные законами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>2. Оператор Государственного энергетического реестра обязан:</w:t>
      </w:r>
    </w:p>
    <w:p w:rsidR="00000000" w:rsidRDefault="002A7339">
      <w:pPr>
        <w:ind w:firstLine="400"/>
        <w:jc w:val="both"/>
      </w:pPr>
      <w:r>
        <w:rPr>
          <w:rStyle w:val="s0"/>
        </w:rPr>
        <w:t>1) соблюдать порядок формирования и ведения Государственного энергетического реестра;</w:t>
      </w:r>
    </w:p>
    <w:p w:rsidR="00000000" w:rsidRDefault="002A7339">
      <w:pPr>
        <w:ind w:firstLine="400"/>
        <w:jc w:val="both"/>
      </w:pPr>
      <w:r>
        <w:rPr>
          <w:rStyle w:val="s0"/>
        </w:rPr>
        <w:t>2) передавать в уполномоченный орган информацию о субъектах Государств</w:t>
      </w:r>
      <w:r>
        <w:rPr>
          <w:rStyle w:val="s0"/>
        </w:rPr>
        <w:t>енного энергетического реестра, уклоняющихся от предоставления информации или предоставляющих недостоверную информацию;</w:t>
      </w:r>
    </w:p>
    <w:p w:rsidR="00000000" w:rsidRDefault="002A7339">
      <w:pPr>
        <w:ind w:firstLine="400"/>
        <w:jc w:val="both"/>
      </w:pPr>
      <w:r>
        <w:rPr>
          <w:rStyle w:val="s0"/>
        </w:rPr>
        <w:t>3) проводить оценку и анализ эффективности мероприятий по энергосбережению и повышению энергоэффективности, осуществляемых субъектами Го</w:t>
      </w:r>
      <w:r>
        <w:rPr>
          <w:rStyle w:val="s0"/>
        </w:rPr>
        <w:t>сударственного энергетического реестра, и предоставлять информацию уполномоченному органу;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4) выполнять иные обязанности, предусмотренные законами Республики Казахстан. 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21. Права и обязанности субъектов в области энергосбережения и повышения энер</w:t>
      </w:r>
      <w:r>
        <w:rPr>
          <w:rStyle w:val="s1"/>
        </w:rPr>
        <w:t>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1. Субъекты в области энергосбережения и повышения энергоэффективности, указанные в пунктах 2-5 настоящей статьи, вправе:</w:t>
      </w:r>
    </w:p>
    <w:p w:rsidR="00000000" w:rsidRDefault="002A7339">
      <w:pPr>
        <w:ind w:firstLine="400"/>
        <w:jc w:val="both"/>
      </w:pPr>
      <w:r>
        <w:rPr>
          <w:rStyle w:val="s0"/>
        </w:rPr>
        <w:t>1) вносить в государственные органы предложения по обеспечению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2) по</w:t>
      </w:r>
      <w:r>
        <w:rPr>
          <w:rStyle w:val="s0"/>
        </w:rPr>
        <w:t>лучать информацию от уполномоченного органа по вопросам энергосбережения и повышения энергоэффективности.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2. Индивидуальные предприниматели и юридические лица обязаны: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1) соблюдать </w:t>
      </w:r>
      <w:hyperlink r:id="rId54" w:history="1">
        <w:r>
          <w:rPr>
            <w:rStyle w:val="a3"/>
          </w:rPr>
          <w:t>нормативны</w:t>
        </w:r>
        <w:r>
          <w:rPr>
            <w:rStyle w:val="a3"/>
          </w:rPr>
          <w:t>е значения</w:t>
        </w:r>
      </w:hyperlink>
      <w:r>
        <w:rPr>
          <w:rStyle w:val="s0"/>
        </w:rPr>
        <w:t xml:space="preserve"> коэффициента мощности в электрических сетях;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2) не превышать </w:t>
      </w:r>
      <w:hyperlink r:id="rId55" w:history="1">
        <w:r>
          <w:rPr>
            <w:rStyle w:val="a3"/>
          </w:rPr>
          <w:t>нормативы энергопотребления</w:t>
        </w:r>
      </w:hyperlink>
      <w:r>
        <w:rPr>
          <w:rStyle w:val="s0"/>
        </w:rPr>
        <w:t>;</w:t>
      </w:r>
    </w:p>
    <w:p w:rsidR="00000000" w:rsidRDefault="002A7339">
      <w:pPr>
        <w:ind w:firstLine="400"/>
        <w:jc w:val="both"/>
      </w:pPr>
      <w:r>
        <w:rPr>
          <w:rStyle w:val="s0"/>
        </w:rPr>
        <w:t>3) при осуществлении производства и передачи энергетических ресурсов, воды не допускать их</w:t>
      </w:r>
      <w:r>
        <w:rPr>
          <w:rStyle w:val="s0"/>
        </w:rPr>
        <w:t xml:space="preserve"> прямых потерь, вызванных неисправностью оборудования, арматуры, эксплуатацией трубопроводов без их теплоизоляции или несоблюдением режима работы энергопотребляющего оборудования.</w:t>
      </w:r>
    </w:p>
    <w:p w:rsidR="00000000" w:rsidRDefault="002A7339">
      <w:pPr>
        <w:jc w:val="both"/>
      </w:pPr>
      <w:bookmarkStart w:id="16" w:name="SUB210300"/>
      <w:bookmarkEnd w:id="16"/>
      <w:r>
        <w:rPr>
          <w:rStyle w:val="s3"/>
        </w:rPr>
        <w:t xml:space="preserve">Пункт 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</w:t>
      </w:r>
      <w:r>
        <w:rPr>
          <w:rStyle w:val="s3"/>
        </w:rPr>
        <w:t>да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3. Субъекты Государственного энергетического реестра обязаны предоставлять информацию, указанную в </w:t>
      </w:r>
      <w:hyperlink w:anchor="sub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и, за исключением государственных учреждений, обеспечивать ежегодное снижение объема потребления энергетических ресурсов и воды на единицу продукции, площади зданий, строений и сооружений до величин, определенных по итогам энергоаудита, </w:t>
      </w:r>
      <w:r>
        <w:rPr>
          <w:rStyle w:val="s0"/>
        </w:rPr>
        <w:t>в течение пяти лет после прохождения энергоаудита.</w:t>
      </w:r>
    </w:p>
    <w:p w:rsidR="00000000" w:rsidRDefault="002A7339">
      <w:pPr>
        <w:ind w:firstLine="400"/>
        <w:jc w:val="both"/>
      </w:pPr>
      <w:r>
        <w:rPr>
          <w:rStyle w:val="s0"/>
        </w:rPr>
        <w:t>4. Юридические лица, получившие свидетельство об аккредитации на проведение энергоаудита и (или) экспертизы энергосбережения и повышения энергоэффективности, обязаны:</w:t>
      </w:r>
    </w:p>
    <w:p w:rsidR="00000000" w:rsidRDefault="002A7339">
      <w:pPr>
        <w:ind w:firstLine="400"/>
        <w:jc w:val="both"/>
      </w:pPr>
      <w:r>
        <w:rPr>
          <w:rStyle w:val="s0"/>
        </w:rPr>
        <w:t>1) соблюдать порядок проведения энерго</w:t>
      </w:r>
      <w:r>
        <w:rPr>
          <w:rStyle w:val="s0"/>
        </w:rPr>
        <w:t xml:space="preserve">аудита и порядок проведения экспертизы энергосбережения и повышения энергоэффективности, установленные </w:t>
      </w:r>
      <w:hyperlink w:anchor="sub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2) своевременно исполнять предписа</w:t>
      </w:r>
      <w:r>
        <w:rPr>
          <w:rStyle w:val="s0"/>
        </w:rPr>
        <w:t>ния уполномоченного органа по устранению допущенных нарушений при осуществлении энергоаудита и (или) экспертизы энергосбережения и повышения энергоэффективности;</w:t>
      </w:r>
    </w:p>
    <w:p w:rsidR="00000000" w:rsidRDefault="002A7339">
      <w:pPr>
        <w:ind w:firstLine="400"/>
        <w:jc w:val="both"/>
      </w:pPr>
      <w:r>
        <w:rPr>
          <w:rStyle w:val="s0"/>
        </w:rPr>
        <w:t>3) по итогам полугодия, не позднее 15 июля и 15 января направлять в уполномоченный орган копии</w:t>
      </w:r>
      <w:r>
        <w:rPr>
          <w:rStyle w:val="s0"/>
        </w:rPr>
        <w:t xml:space="preserve"> всех выданных за отчетный период заключений по энергоаудиту и экспертных заключений по экспертизе энергосбережения и повышения энергоэффективности.</w:t>
      </w:r>
    </w:p>
    <w:p w:rsidR="00000000" w:rsidRDefault="002A7339">
      <w:pPr>
        <w:ind w:firstLine="400"/>
        <w:jc w:val="both"/>
      </w:pPr>
      <w:r>
        <w:rPr>
          <w:rStyle w:val="s0"/>
        </w:rPr>
        <w:t>5. Учебные центры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 обязаны выполнять требо</w:t>
      </w:r>
      <w:r>
        <w:rPr>
          <w:rStyle w:val="s0"/>
        </w:rPr>
        <w:t>вания, установленные законодательством Республики Казахстан.</w:t>
      </w:r>
    </w:p>
    <w:p w:rsidR="00000000" w:rsidRDefault="002A7339">
      <w:pPr>
        <w:jc w:val="both"/>
      </w:pPr>
      <w:r>
        <w:rPr>
          <w:rStyle w:val="s3"/>
        </w:rPr>
        <w:t xml:space="preserve">См. </w:t>
      </w:r>
      <w:hyperlink r:id="rId5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деятельности учебных центров по переподготовке и повышению квалификации кадров, осуществляющих энергоа</w:t>
      </w:r>
      <w:r>
        <w:rPr>
          <w:rStyle w:val="s3"/>
        </w:rPr>
        <w:t>удит и (или) экспертизу энергосбережения и повышения энергоэффективности, а также созданию, внедрению и организации системы энергоменеджмента.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jc w:val="center"/>
      </w:pPr>
      <w:bookmarkStart w:id="17" w:name="SUB220000"/>
      <w:bookmarkEnd w:id="17"/>
      <w:r>
        <w:rPr>
          <w:rStyle w:val="s1"/>
        </w:rPr>
        <w:t>Глава 7. Заключительные положения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22. Ответственность за нарушение законодательства Республики Казах</w:t>
      </w:r>
      <w:r>
        <w:rPr>
          <w:rStyle w:val="s1"/>
        </w:rPr>
        <w:t>стан об энергосбережении и повышении энергоэффективности</w:t>
      </w:r>
    </w:p>
    <w:p w:rsidR="00000000" w:rsidRDefault="002A7339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энергосбережении и повышении энергоэффективности влечет ответственность в соответствии с законами Республики Казахстан.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23. Обжалование дей</w:t>
      </w:r>
      <w:r>
        <w:rPr>
          <w:rStyle w:val="s1"/>
        </w:rPr>
        <w:t>ствий (бездействия) должностного лица уполномоченного органа</w:t>
      </w:r>
    </w:p>
    <w:p w:rsidR="00000000" w:rsidRDefault="002A7339">
      <w:pPr>
        <w:ind w:firstLine="400"/>
        <w:jc w:val="both"/>
      </w:pPr>
      <w:r>
        <w:rPr>
          <w:rStyle w:val="s0"/>
        </w:rPr>
        <w:t>Физические и юридические лица вправе обжаловать действия (бездействие) должностного лица уполномоченного органа в порядке, установленном законом.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left="1200" w:hanging="800"/>
        <w:jc w:val="both"/>
      </w:pPr>
      <w:r>
        <w:rPr>
          <w:rStyle w:val="s1"/>
        </w:rPr>
        <w:t>Статья 24. Порядок введения в действие настояще</w:t>
      </w:r>
      <w:r>
        <w:rPr>
          <w:rStyle w:val="s1"/>
        </w:rPr>
        <w:t>го Закона</w:t>
      </w:r>
    </w:p>
    <w:p w:rsidR="00000000" w:rsidRDefault="002A7339">
      <w:pPr>
        <w:ind w:firstLine="400"/>
        <w:jc w:val="both"/>
      </w:pPr>
      <w:bookmarkStart w:id="18" w:name="SUB240100"/>
      <w:bookmarkEnd w:id="18"/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57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2A7339">
      <w:pPr>
        <w:ind w:firstLine="400"/>
        <w:jc w:val="both"/>
      </w:pPr>
      <w:hyperlink w:anchor="sub50009" w:history="1">
        <w:r>
          <w:rPr>
            <w:rStyle w:val="a3"/>
          </w:rPr>
          <w:t>подпункта 9) статьи 5</w:t>
        </w:r>
      </w:hyperlink>
      <w:r>
        <w:rPr>
          <w:rStyle w:val="s0"/>
        </w:rPr>
        <w:t>,</w:t>
      </w:r>
      <w:r>
        <w:rPr>
          <w:rStyle w:val="s0"/>
        </w:rPr>
        <w:t xml:space="preserve"> который вводится в действие с 1 января 2013 года;</w:t>
      </w:r>
    </w:p>
    <w:p w:rsidR="00000000" w:rsidRDefault="002A7339">
      <w:pPr>
        <w:ind w:firstLine="400"/>
        <w:jc w:val="both"/>
      </w:pP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>, который вводятся в действие с 1 января 2013 года;</w:t>
      </w:r>
    </w:p>
    <w:p w:rsidR="00000000" w:rsidRDefault="002A7339">
      <w:pPr>
        <w:ind w:firstLine="400"/>
        <w:jc w:val="both"/>
      </w:pPr>
      <w:hyperlink w:anchor="sub80400" w:history="1">
        <w:r>
          <w:rPr>
            <w:rStyle w:val="a3"/>
          </w:rPr>
          <w:t>пункта 4 статьи 8</w:t>
        </w:r>
      </w:hyperlink>
      <w:r>
        <w:rPr>
          <w:rStyle w:val="s0"/>
        </w:rPr>
        <w:t>, который вводится в действие с 1 июля 2012 года;</w:t>
      </w:r>
    </w:p>
    <w:p w:rsidR="00000000" w:rsidRDefault="002A7339">
      <w:pPr>
        <w:ind w:firstLine="400"/>
        <w:jc w:val="both"/>
      </w:pPr>
      <w:hyperlink w:anchor="sub90000" w:history="1">
        <w:r>
          <w:rPr>
            <w:rStyle w:val="a3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2A7339">
      <w:pPr>
        <w:ind w:firstLine="400"/>
        <w:jc w:val="both"/>
      </w:pPr>
      <w:hyperlink w:anchor="sub100100" w:history="1">
        <w:r>
          <w:rPr>
            <w:rStyle w:val="a3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2A7339">
      <w:pPr>
        <w:ind w:firstLine="400"/>
        <w:jc w:val="both"/>
      </w:pPr>
      <w:hyperlink w:anchor="sub130101" w:history="1">
        <w:r>
          <w:rPr>
            <w:rStyle w:val="a3"/>
          </w:rPr>
          <w:t>подпункта 1) пункта 1 статьи 13</w:t>
        </w:r>
      </w:hyperlink>
      <w:r>
        <w:rPr>
          <w:rStyle w:val="s0"/>
        </w:rPr>
        <w:t>, котор</w:t>
      </w:r>
      <w:r>
        <w:rPr>
          <w:rStyle w:val="s0"/>
        </w:rPr>
        <w:t>ый вводится в действие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года;</w:t>
      </w:r>
    </w:p>
    <w:p w:rsidR="00000000" w:rsidRDefault="002A7339">
      <w:pPr>
        <w:ind w:firstLine="400"/>
        <w:jc w:val="both"/>
      </w:pPr>
      <w:hyperlink w:anchor="sub130105" w:history="1">
        <w:r>
          <w:rPr>
            <w:rStyle w:val="a3"/>
          </w:rPr>
          <w:t>подпункта 5) пункта 1 стат</w:t>
        </w:r>
        <w:r>
          <w:rPr>
            <w:rStyle w:val="a3"/>
          </w:rPr>
          <w:t>ьи 13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2A7339">
      <w:pPr>
        <w:ind w:firstLine="400"/>
        <w:jc w:val="both"/>
      </w:pPr>
      <w:hyperlink w:anchor="sub150100" w:history="1">
        <w:r>
          <w:rPr>
            <w:rStyle w:val="a3"/>
          </w:rPr>
          <w:t>пунктов 1 и 9 статьи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2A7339">
      <w:pPr>
        <w:ind w:firstLine="400"/>
        <w:jc w:val="both"/>
      </w:pPr>
      <w:hyperlink w:anchor="sub210300" w:history="1">
        <w:r>
          <w:rPr>
            <w:rStyle w:val="a3"/>
          </w:rPr>
          <w:t>пункта 3 статьи 21</w:t>
        </w:r>
      </w:hyperlink>
      <w:r>
        <w:rPr>
          <w:rStyle w:val="s0"/>
        </w:rPr>
        <w:t>, который вводится в действие с 1 января 2013 года.</w:t>
      </w:r>
    </w:p>
    <w:p w:rsidR="00000000" w:rsidRDefault="002A7339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энергосбережении» (Ведомости Парламента Республики Казахс</w:t>
      </w:r>
      <w:r>
        <w:rPr>
          <w:rStyle w:val="s0"/>
        </w:rPr>
        <w:t>тан, 1997 г., № 24, ст. 343; 2004 г., № 23, ст. 142; 2006 г., № 1, ст. 5; 2009 г., № 13-14, ст. 62; 2010 г., № 5, ст. 23; 2011 г., № 1, ст. 2; № 11, ст. 102).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firstLine="400"/>
        <w:jc w:val="both"/>
      </w:pPr>
      <w:r>
        <w:rPr>
          <w:rStyle w:val="s0"/>
        </w:rPr>
        <w:t> </w:t>
      </w:r>
    </w:p>
    <w:p w:rsidR="00000000" w:rsidRDefault="002A7339">
      <w:pPr>
        <w:ind w:firstLine="567"/>
      </w:pPr>
      <w:r>
        <w:rPr>
          <w:b/>
          <w:bCs/>
        </w:rPr>
        <w:t xml:space="preserve">Президент </w:t>
      </w:r>
    </w:p>
    <w:p w:rsidR="00000000" w:rsidRDefault="002A7339">
      <w:r>
        <w:rPr>
          <w:b/>
          <w:bCs/>
        </w:rPr>
        <w:t xml:space="preserve">Республики Казахстан </w:t>
      </w:r>
    </w:p>
    <w:p w:rsidR="00000000" w:rsidRDefault="002A7339">
      <w:pPr>
        <w:ind w:firstLine="567"/>
      </w:pPr>
      <w:r>
        <w:t> </w:t>
      </w:r>
    </w:p>
    <w:p w:rsidR="00000000" w:rsidRDefault="002A7339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2A7339">
      <w:pPr>
        <w:ind w:firstLine="400"/>
        <w:jc w:val="both"/>
      </w:pPr>
      <w:r>
        <w:rPr>
          <w:rStyle w:val="s00"/>
        </w:rPr>
        <w:t> </w:t>
      </w:r>
    </w:p>
    <w:p w:rsidR="00000000" w:rsidRDefault="002A7339">
      <w:pPr>
        <w:ind w:firstLine="400"/>
        <w:jc w:val="both"/>
      </w:pPr>
      <w:r>
        <w:rPr>
          <w:rStyle w:val="s00"/>
        </w:rPr>
        <w:t> </w:t>
      </w:r>
    </w:p>
    <w:p w:rsidR="00000000" w:rsidRDefault="002A7339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2A7339">
      <w:pPr>
        <w:ind w:firstLine="900"/>
      </w:pPr>
      <w:r>
        <w:rPr>
          <w:rStyle w:val="s0"/>
        </w:rPr>
        <w:t> </w:t>
      </w:r>
    </w:p>
    <w:p w:rsidR="00000000" w:rsidRDefault="002A7339">
      <w:pPr>
        <w:ind w:firstLine="1080"/>
      </w:pPr>
      <w:r>
        <w:rPr>
          <w:rStyle w:val="s0"/>
        </w:rPr>
        <w:t>№ 5</w:t>
      </w:r>
      <w:r>
        <w:rPr>
          <w:rStyle w:val="s0"/>
        </w:rPr>
        <w:t>41</w:t>
      </w:r>
      <w:r>
        <w:t>-IV</w:t>
      </w:r>
    </w:p>
    <w:p w:rsidR="00000000" w:rsidRDefault="002A7339">
      <w:r>
        <w:t> 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339" w:rsidRDefault="002A7339" w:rsidP="002A7339">
      <w:r>
        <w:separator/>
      </w:r>
    </w:p>
  </w:endnote>
  <w:endnote w:type="continuationSeparator" w:id="0">
    <w:p w:rsidR="002A7339" w:rsidRDefault="002A7339" w:rsidP="002A73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339" w:rsidRDefault="002A73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339" w:rsidRDefault="002A73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339" w:rsidRDefault="002A73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339" w:rsidRDefault="002A7339" w:rsidP="002A7339">
      <w:r>
        <w:separator/>
      </w:r>
    </w:p>
  </w:footnote>
  <w:footnote w:type="continuationSeparator" w:id="0">
    <w:p w:rsidR="002A7339" w:rsidRDefault="002A7339" w:rsidP="002A73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339" w:rsidRDefault="002A73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339" w:rsidRDefault="002A7339" w:rsidP="002A73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7339" w:rsidRPr="002A7339" w:rsidRDefault="002A7339" w:rsidP="002A73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13.01.2012 № 541-IV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339" w:rsidRDefault="002A73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7339"/>
    <w:rsid w:val="002A7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73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73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73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73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73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73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73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73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5029" TargetMode="External"/><Relationship Id="rId21" Type="http://schemas.openxmlformats.org/officeDocument/2006/relationships/hyperlink" Target="http://online.zakon.kz/Document/?doc_id=31255371" TargetMode="External"/><Relationship Id="rId34" Type="http://schemas.openxmlformats.org/officeDocument/2006/relationships/hyperlink" Target="http://online.zakon.kz/Document/?doc_id=31250854" TargetMode="External"/><Relationship Id="rId42" Type="http://schemas.openxmlformats.org/officeDocument/2006/relationships/hyperlink" Target="http://online.zakon.kz/Document/?doc_id=31338312" TargetMode="External"/><Relationship Id="rId47" Type="http://schemas.openxmlformats.org/officeDocument/2006/relationships/hyperlink" Target="http://online.zakon.kz/Document/?doc_id=1008452" TargetMode="External"/><Relationship Id="rId50" Type="http://schemas.openxmlformats.org/officeDocument/2006/relationships/hyperlink" Target="http://online.zakon.kz/Document/?doc_id=31248861" TargetMode="External"/><Relationship Id="rId55" Type="http://schemas.openxmlformats.org/officeDocument/2006/relationships/hyperlink" Target="http://online.zakon.kz/Document/?doc_id=31284160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3111237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42209" TargetMode="External"/><Relationship Id="rId29" Type="http://schemas.openxmlformats.org/officeDocument/2006/relationships/hyperlink" Target="http://online.zakon.kz/Document/?doc_id=31295478" TargetMode="External"/><Relationship Id="rId11" Type="http://schemas.openxmlformats.org/officeDocument/2006/relationships/hyperlink" Target="http://online.zakon.kz/Document/?doc_id=31284160" TargetMode="External"/><Relationship Id="rId24" Type="http://schemas.openxmlformats.org/officeDocument/2006/relationships/hyperlink" Target="http://online.zakon.kz/Document/?doc_id=31253480" TargetMode="External"/><Relationship Id="rId32" Type="http://schemas.openxmlformats.org/officeDocument/2006/relationships/hyperlink" Target="http://online.zakon.kz/Document/?doc_id=31230569" TargetMode="External"/><Relationship Id="rId37" Type="http://schemas.openxmlformats.org/officeDocument/2006/relationships/hyperlink" Target="http://online.zakon.kz/Document/?doc_id=31253477" TargetMode="External"/><Relationship Id="rId40" Type="http://schemas.openxmlformats.org/officeDocument/2006/relationships/hyperlink" Target="http://online.zakon.kz/Document/?link_id=1002593216" TargetMode="External"/><Relationship Id="rId45" Type="http://schemas.openxmlformats.org/officeDocument/2006/relationships/hyperlink" Target="http://online.zakon.kz/Document/?doc_id=1021682" TargetMode="External"/><Relationship Id="rId53" Type="http://schemas.openxmlformats.org/officeDocument/2006/relationships/hyperlink" Target="http://online.zakon.kz/Document/?doc_id=31248748" TargetMode="External"/><Relationship Id="rId58" Type="http://schemas.openxmlformats.org/officeDocument/2006/relationships/hyperlink" Target="http://online.zakon.kz/Document/?doc_id=1008452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footer" Target="footer1.xml"/><Relationship Id="rId19" Type="http://schemas.openxmlformats.org/officeDocument/2006/relationships/hyperlink" Target="http://online.zakon.kz/Document/?doc_id=31248861" TargetMode="External"/><Relationship Id="rId14" Type="http://schemas.openxmlformats.org/officeDocument/2006/relationships/hyperlink" Target="http://online.zakon.kz/Document/?doc_id=31242213" TargetMode="External"/><Relationship Id="rId22" Type="http://schemas.openxmlformats.org/officeDocument/2006/relationships/hyperlink" Target="http://online.zakon.kz/Document/?doc_id=31248748" TargetMode="External"/><Relationship Id="rId27" Type="http://schemas.openxmlformats.org/officeDocument/2006/relationships/hyperlink" Target="http://online.zakon.kz/Document/?doc_id=1051875" TargetMode="External"/><Relationship Id="rId30" Type="http://schemas.openxmlformats.org/officeDocument/2006/relationships/hyperlink" Target="http://online.zakon.kz/Document/?doc_id=31297816" TargetMode="External"/><Relationship Id="rId35" Type="http://schemas.openxmlformats.org/officeDocument/2006/relationships/hyperlink" Target="http://online.zakon.kz/Document/?doc_id=31250854" TargetMode="External"/><Relationship Id="rId43" Type="http://schemas.openxmlformats.org/officeDocument/2006/relationships/hyperlink" Target="http://online.zakon.kz/Document/?doc_id=31295478" TargetMode="External"/><Relationship Id="rId48" Type="http://schemas.openxmlformats.org/officeDocument/2006/relationships/hyperlink" Target="http://online.zakon.kz/Document/?doc_id=1008452" TargetMode="External"/><Relationship Id="rId56" Type="http://schemas.openxmlformats.org/officeDocument/2006/relationships/hyperlink" Target="http://online.zakon.kz/Document/?doc_id=31253480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0765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17902" TargetMode="External"/><Relationship Id="rId17" Type="http://schemas.openxmlformats.org/officeDocument/2006/relationships/hyperlink" Target="http://online.zakon.kz/Document/?doc_id=31241334" TargetMode="External"/><Relationship Id="rId25" Type="http://schemas.openxmlformats.org/officeDocument/2006/relationships/hyperlink" Target="http://online.zakon.kz/Document/?doc_id=31253477" TargetMode="External"/><Relationship Id="rId33" Type="http://schemas.openxmlformats.org/officeDocument/2006/relationships/hyperlink" Target="http://online.zakon.kz/Document/?doc_id=31232009" TargetMode="External"/><Relationship Id="rId38" Type="http://schemas.openxmlformats.org/officeDocument/2006/relationships/hyperlink" Target="http://online.zakon.kz/Document/?doc_id=30914758" TargetMode="External"/><Relationship Id="rId46" Type="http://schemas.openxmlformats.org/officeDocument/2006/relationships/hyperlink" Target="http://online.zakon.kz/Document/?doc_id=1008452" TargetMode="External"/><Relationship Id="rId59" Type="http://schemas.openxmlformats.org/officeDocument/2006/relationships/header" Target="header1.xml"/><Relationship Id="rId20" Type="http://schemas.openxmlformats.org/officeDocument/2006/relationships/hyperlink" Target="http://online.zakon.kz/Document/?doc_id=31324886" TargetMode="External"/><Relationship Id="rId41" Type="http://schemas.openxmlformats.org/officeDocument/2006/relationships/hyperlink" Target="http://online.zakon.kz/Document/?doc_id=31248755" TargetMode="External"/><Relationship Id="rId54" Type="http://schemas.openxmlformats.org/officeDocument/2006/relationships/hyperlink" Target="http://online.zakon.kz/Document/?doc_id=31317902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53817" TargetMode="External"/><Relationship Id="rId23" Type="http://schemas.openxmlformats.org/officeDocument/2006/relationships/hyperlink" Target="http://online.zakon.kz/Document/?doc_id=31248757" TargetMode="External"/><Relationship Id="rId28" Type="http://schemas.openxmlformats.org/officeDocument/2006/relationships/hyperlink" Target="http://online.zakon.kz/Document/?doc_id=31227961" TargetMode="External"/><Relationship Id="rId36" Type="http://schemas.openxmlformats.org/officeDocument/2006/relationships/hyperlink" Target="http://online.zakon.kz/Document/?doc_id=30914758" TargetMode="External"/><Relationship Id="rId49" Type="http://schemas.openxmlformats.org/officeDocument/2006/relationships/hyperlink" Target="http://online.zakon.kz/Document/?doc_id=31324886" TargetMode="External"/><Relationship Id="rId57" Type="http://schemas.openxmlformats.org/officeDocument/2006/relationships/hyperlink" Target="http://online.zakon.kz/Document/?doc_id=31112377" TargetMode="External"/><Relationship Id="rId10" Type="http://schemas.openxmlformats.org/officeDocument/2006/relationships/hyperlink" Target="http://online.zakon.kz/Document/?doc_id=31338312" TargetMode="External"/><Relationship Id="rId31" Type="http://schemas.openxmlformats.org/officeDocument/2006/relationships/hyperlink" Target="http://online.zakon.kz/Document/?doc_id=31253477" TargetMode="External"/><Relationship Id="rId44" Type="http://schemas.openxmlformats.org/officeDocument/2006/relationships/hyperlink" Target="http://online.zakon.kz/Document/?doc_id=31297816" TargetMode="External"/><Relationship Id="rId52" Type="http://schemas.openxmlformats.org/officeDocument/2006/relationships/hyperlink" Target="http://online.zakon.kz/Document/?doc_id=1006061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62325" TargetMode="External"/><Relationship Id="rId13" Type="http://schemas.openxmlformats.org/officeDocument/2006/relationships/hyperlink" Target="http://online.zakon.kz/Document/?doc_id=31336687" TargetMode="External"/><Relationship Id="rId18" Type="http://schemas.openxmlformats.org/officeDocument/2006/relationships/hyperlink" Target="http://online.zakon.kz/Document/?doc_id=31248755" TargetMode="External"/><Relationship Id="rId39" Type="http://schemas.openxmlformats.org/officeDocument/2006/relationships/hyperlink" Target="http://online.zakon.kz/Document/?doc_id=313366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5137</Words>
  <Characters>45847</Characters>
  <Application>Microsoft Office Word</Application>
  <DocSecurity>0</DocSecurity>
  <Lines>382</Lines>
  <Paragraphs>101</Paragraphs>
  <ScaleCrop>false</ScaleCrop>
  <Company/>
  <LinksUpToDate>false</LinksUpToDate>
  <CharactersWithSpaces>50883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13.01.2012 № 541-IV (©Paragraph 2023)</dc:title>
  <dc:subject/>
  <dc:creator>Сергей М</dc:creator>
  <cp:keywords/>
  <dc:description/>
  <cp:lastModifiedBy>Сергей М</cp:lastModifiedBy>
  <cp:revision>2</cp:revision>
  <dcterms:created xsi:type="dcterms:W3CDTF">2023-10-30T17:48:00Z</dcterms:created>
  <dcterms:modified xsi:type="dcterms:W3CDTF">2023-10-30T17:48:00Z</dcterms:modified>
</cp:coreProperties>
</file>