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4678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10 июля 2013 года № 713 </w:t>
      </w:r>
      <w:r>
        <w:rPr>
          <w:b/>
          <w:bCs/>
        </w:rPr>
        <w:br/>
      </w:r>
      <w:r>
        <w:rPr>
          <w:rStyle w:val="s1"/>
        </w:rPr>
        <w:t>Об утверждении Правил пользования электрической энергией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jc w:val="both"/>
      </w:pPr>
      <w:r>
        <w:rPr>
          <w:rStyle w:val="s3"/>
        </w:rPr>
        <w:t xml:space="preserve">Утратило силу в соответствии с </w:t>
      </w:r>
      <w:hyperlink r:id="rId7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 июня 2015 года № 475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энергетики РК от 25 февраля 2015 года № 143 «Об утверждении Правил пользования электрической энергией»</w:t>
      </w:r>
    </w:p>
    <w:p w:rsidR="00000000" w:rsidRDefault="00604678">
      <w:pPr>
        <w:jc w:val="both"/>
      </w:pPr>
      <w:r>
        <w:rPr>
          <w:rStyle w:val="s3"/>
        </w:rPr>
        <w:t> </w:t>
      </w:r>
    </w:p>
    <w:p w:rsidR="00000000" w:rsidRDefault="00604678">
      <w:pPr>
        <w:jc w:val="both"/>
      </w:pPr>
      <w:r>
        <w:rPr>
          <w:rStyle w:val="s3"/>
        </w:rPr>
        <w:t xml:space="preserve">См.: </w:t>
      </w:r>
      <w:hyperlink r:id="rId9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15 июня 2015 года на вопрос от 10 июня 2015 года № 297963 (е.gov.kz) «После принятия Приказа Министра энергетики РК «Об утверждении Правил пользования электрическ</w:t>
      </w:r>
      <w:r>
        <w:rPr>
          <w:rStyle w:val="s3"/>
        </w:rPr>
        <w:t>ой энергией» от 25 февраля 2015 года № 143, не допускается применение Постановления Правительства РК от 10 июля 2013 года № 713»</w:t>
      </w:r>
    </w:p>
    <w:p w:rsidR="00000000" w:rsidRDefault="00604678">
      <w:pPr>
        <w:jc w:val="both"/>
      </w:pPr>
      <w:r>
        <w:rPr>
          <w:rStyle w:val="s3"/>
        </w:rPr>
        <w:t> </w:t>
      </w:r>
    </w:p>
    <w:p w:rsidR="00000000" w:rsidRDefault="00604678">
      <w:pPr>
        <w:jc w:val="both"/>
      </w:pPr>
      <w:r>
        <w:rPr>
          <w:rStyle w:val="s3"/>
        </w:rPr>
        <w:t xml:space="preserve">См. </w:t>
      </w:r>
      <w:hyperlink r:id="rId10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>ы Министра энергетики РК № 296613 и № 297334 (е.</w:t>
      </w:r>
      <w:r>
        <w:rPr>
          <w:rStyle w:val="s3"/>
        </w:rPr>
        <w:t>gov.kz) «В настоящее время необходимо руководствоваться Правилами пользования электрической энергии, утвержденными приказом МЭ РК от 25.02.2015 года № 143»</w:t>
      </w:r>
    </w:p>
    <w:p w:rsidR="00000000" w:rsidRDefault="00604678">
      <w:pPr>
        <w:jc w:val="both"/>
      </w:pPr>
      <w:r>
        <w:rPr>
          <w:rStyle w:val="s3"/>
        </w:rPr>
        <w:t> </w:t>
      </w:r>
    </w:p>
    <w:p w:rsidR="00000000" w:rsidRDefault="00604678">
      <w:pPr>
        <w:jc w:val="both"/>
      </w:pPr>
      <w:r>
        <w:rPr>
          <w:rStyle w:val="s3"/>
        </w:rPr>
        <w:t xml:space="preserve"> См. </w:t>
      </w:r>
      <w:hyperlink r:id="rId11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</w:t>
      </w:r>
      <w:r>
        <w:rPr>
          <w:rStyle w:val="s3"/>
        </w:rPr>
        <w:t xml:space="preserve"> по атомной энергии от 18 мая 2015 года на вопрос от 4 мая 2015 года № 296823 (e.gov.kz) «О постановке на утрату Правил пользования электрической энергией и Правил пользования тепловой энергией, утвержденных Постановлениями Правительства РК от 10 июля 2013</w:t>
      </w:r>
      <w:r>
        <w:rPr>
          <w:rStyle w:val="s3"/>
        </w:rPr>
        <w:t xml:space="preserve"> года № 712 и № 713»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ind w:firstLine="400"/>
        <w:jc w:val="both"/>
      </w:pPr>
      <w:r>
        <w:t xml:space="preserve">В соответствии с </w:t>
      </w:r>
      <w:hyperlink r:id="rId12" w:anchor="sub_id=40000" w:history="1">
        <w:r>
          <w:rPr>
            <w:rStyle w:val="a3"/>
          </w:rPr>
          <w:t>подпунктом 18) статьи 4</w:t>
        </w:r>
      </w:hyperlink>
      <w:r>
        <w:t xml:space="preserve"> Закона Республики Казахстан от 9 июля 2004 года «Об электроэнергетике» Правительство Республики Казахстан </w:t>
      </w:r>
      <w:r>
        <w:rPr>
          <w:b/>
          <w:bCs/>
        </w:rPr>
        <w:t>ПОСТ</w:t>
      </w:r>
      <w:r>
        <w:rPr>
          <w:b/>
          <w:bCs/>
        </w:rPr>
        <w:t>АНОВЛЯЕТ</w:t>
      </w:r>
      <w:r>
        <w:t>: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пользования электрической энергией.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2. Настоящее постановление вводится в действие по истечении десяти календарных дней после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604678">
      <w:pPr>
        <w:ind w:firstLine="400"/>
        <w:jc w:val="both"/>
      </w:pPr>
      <w:r>
        <w:rPr>
          <w:rStyle w:val="s0"/>
        </w:rPr>
        <w:t> </w:t>
      </w:r>
    </w:p>
    <w:p w:rsidR="00000000" w:rsidRDefault="0060467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604678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04678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604678">
      <w:pPr>
        <w:ind w:firstLine="403"/>
      </w:pPr>
      <w:r>
        <w:t> </w:t>
      </w:r>
    </w:p>
    <w:p w:rsidR="00000000" w:rsidRDefault="00604678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604678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604678">
      <w:pPr>
        <w:jc w:val="right"/>
      </w:pPr>
      <w:r>
        <w:rPr>
          <w:rStyle w:val="s0"/>
        </w:rPr>
        <w:t>Республики Казахстан</w:t>
      </w:r>
    </w:p>
    <w:p w:rsidR="00000000" w:rsidRDefault="00604678">
      <w:pPr>
        <w:jc w:val="right"/>
      </w:pPr>
      <w:r>
        <w:rPr>
          <w:rStyle w:val="s0"/>
        </w:rPr>
        <w:t>от 10 июля 2013 года № 713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jc w:val="center"/>
      </w:pPr>
      <w:r>
        <w:rPr>
          <w:rStyle w:val="s1"/>
        </w:rPr>
        <w:t>Правила пользования электрической энергией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1. Настоящие Правила пользования электрической энергией (далее - Правила) разработаны в соответствии с </w:t>
      </w:r>
      <w:hyperlink r:id="rId14" w:anchor="sub_id=40000" w:history="1">
        <w:r>
          <w:rPr>
            <w:rStyle w:val="a3"/>
          </w:rPr>
          <w:t>подпун</w:t>
        </w:r>
        <w:r>
          <w:rPr>
            <w:rStyle w:val="a3"/>
          </w:rPr>
          <w:t>ктом 18) статьи 4</w:t>
        </w:r>
      </w:hyperlink>
      <w:r>
        <w:rPr>
          <w:rStyle w:val="s0"/>
        </w:rPr>
        <w:t xml:space="preserve"> Закона Республики Казахстан от 9 июля 2004 года «Об электроэнергетике» и определяют порядок пользования электрической энергией.</w:t>
      </w:r>
    </w:p>
    <w:p w:rsidR="00000000" w:rsidRDefault="00604678">
      <w:pPr>
        <w:ind w:firstLine="400"/>
        <w:jc w:val="both"/>
      </w:pPr>
      <w:r>
        <w:rPr>
          <w:rStyle w:val="s0"/>
        </w:rPr>
        <w:t>2. Основные понятия и определения, используемые в настоящих Правилах:</w:t>
      </w:r>
    </w:p>
    <w:p w:rsidR="00000000" w:rsidRDefault="00604678">
      <w:pPr>
        <w:ind w:firstLine="400"/>
        <w:jc w:val="both"/>
      </w:pPr>
      <w:r>
        <w:rPr>
          <w:rStyle w:val="s0"/>
        </w:rPr>
        <w:t>1) балансовая принадлежность - участок э</w:t>
      </w:r>
      <w:r>
        <w:rPr>
          <w:rStyle w:val="s0"/>
        </w:rPr>
        <w:t>лектрической сети энергопроизводящей, энергопередающей организации и потребителя, принадлежащий им на праве собственности или ином законном основании;</w:t>
      </w:r>
    </w:p>
    <w:p w:rsidR="00000000" w:rsidRDefault="00604678">
      <w:pPr>
        <w:ind w:firstLine="400"/>
        <w:jc w:val="both"/>
      </w:pPr>
      <w:r>
        <w:rPr>
          <w:rStyle w:val="s0"/>
        </w:rPr>
        <w:t>2) граница балансовой принадлежности - точка (линия) раздела электрической сети между энергопроизводящей,</w:t>
      </w:r>
      <w:r>
        <w:rPr>
          <w:rStyle w:val="s0"/>
        </w:rPr>
        <w:t xml:space="preserve"> энергопередающей организациями и потребителями в соответствии с их балансовой принадлежностью;</w:t>
      </w:r>
    </w:p>
    <w:p w:rsidR="00000000" w:rsidRDefault="00604678">
      <w:pPr>
        <w:ind w:firstLine="400"/>
        <w:jc w:val="both"/>
      </w:pPr>
      <w:r>
        <w:rPr>
          <w:rStyle w:val="s0"/>
        </w:rPr>
        <w:t>3) граница эксплуатационной ответственности сторон - точка (линия) раздела электрической сети между энергопроизводящей, энергопередающей организациями и потреби</w:t>
      </w:r>
      <w:r>
        <w:rPr>
          <w:rStyle w:val="s0"/>
        </w:rPr>
        <w:t>телями, определяющая эксплуатационную ответственность сторон;</w:t>
      </w:r>
    </w:p>
    <w:p w:rsidR="00000000" w:rsidRDefault="00604678">
      <w:pPr>
        <w:ind w:firstLine="400"/>
        <w:jc w:val="both"/>
      </w:pPr>
      <w:r>
        <w:rPr>
          <w:rStyle w:val="s0"/>
        </w:rPr>
        <w:t>4) договор электроснабжения - соглашение, согласно которому энергоснабжающая организация обязуется подавать потребителю через присоединенную сеть электрическую энергию, а потребитель обязуется о</w:t>
      </w:r>
      <w:r>
        <w:rPr>
          <w:rStyle w:val="s0"/>
        </w:rPr>
        <w:t xml:space="preserve">плачивать принятую электрическую энергию, а также соблюдать предусмотренный договором режим ее потребления, обеспечить безопасность эксплуатации находящихся в его ведении электрических сетей и исправность используемых им приборов и оборудования, связанных </w:t>
      </w:r>
      <w:r>
        <w:rPr>
          <w:rStyle w:val="s0"/>
        </w:rPr>
        <w:t>с потреблением электрической энергии;</w:t>
      </w:r>
    </w:p>
    <w:p w:rsidR="00000000" w:rsidRDefault="00604678">
      <w:pPr>
        <w:ind w:firstLine="400"/>
        <w:jc w:val="both"/>
      </w:pPr>
      <w:r>
        <w:rPr>
          <w:rStyle w:val="s0"/>
        </w:rPr>
        <w:t>5) договорная мощность - согласованное с энергоснабжающей организацией усредненное количество электрической энергии, используемое потребителем в течение одного часа;</w:t>
      </w:r>
    </w:p>
    <w:p w:rsidR="00000000" w:rsidRDefault="00604678">
      <w:pPr>
        <w:ind w:firstLine="400"/>
        <w:jc w:val="both"/>
      </w:pPr>
      <w:r>
        <w:rPr>
          <w:rStyle w:val="s0"/>
        </w:rPr>
        <w:t>6) платежный документ - документ (счет, извещение, к</w:t>
      </w:r>
      <w:r>
        <w:rPr>
          <w:rStyle w:val="s0"/>
        </w:rPr>
        <w:t>витанция, счет-предупреждение), на основании которого потребителями производится оплата;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7) пломбирование - установка механического приспособления одноразового использования, препятствующая несанкционированному доступу к электротехническому оборудованию и </w:t>
      </w:r>
      <w:r>
        <w:rPr>
          <w:rStyle w:val="s0"/>
        </w:rPr>
        <w:t>позволяющая визуализировать факт вмешательства в случае, если несанкционированное вскрытие такого устройства все же произошло;</w:t>
      </w:r>
    </w:p>
    <w:p w:rsidR="00000000" w:rsidRDefault="00604678">
      <w:pPr>
        <w:ind w:firstLine="400"/>
        <w:jc w:val="both"/>
      </w:pPr>
      <w:r>
        <w:rPr>
          <w:rStyle w:val="s0"/>
        </w:rPr>
        <w:t>8) потребитель - физическое или юридическое лицо, потребляющее на основе договора электрическую энергию;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9) прибор коммерческого </w:t>
      </w:r>
      <w:r>
        <w:rPr>
          <w:rStyle w:val="s0"/>
        </w:rPr>
        <w:t xml:space="preserve">учета - техническое устройство, предназначенное для коммерческого учета электрической энергии, разрешенное к применению в порядке, установленном </w:t>
      </w:r>
      <w:hyperlink r:id="rId15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604678">
      <w:pPr>
        <w:ind w:firstLine="400"/>
        <w:jc w:val="both"/>
      </w:pPr>
      <w:r>
        <w:rPr>
          <w:rStyle w:val="s0"/>
        </w:rPr>
        <w:t>10) при</w:t>
      </w:r>
      <w:r>
        <w:rPr>
          <w:rStyle w:val="s0"/>
        </w:rPr>
        <w:t>емка схемы коммерческого учета - проверка и пломбировка схемы присоединения прибора коммерческого учета;</w:t>
      </w:r>
    </w:p>
    <w:p w:rsidR="00000000" w:rsidRDefault="00604678">
      <w:pPr>
        <w:ind w:firstLine="400"/>
        <w:jc w:val="both"/>
      </w:pPr>
      <w:r>
        <w:rPr>
          <w:rStyle w:val="s0"/>
        </w:rPr>
        <w:t>11) приемник электрической энергии (электроприемник) - аппарат, агрегат, механизм, предназначенный для преобразования электрической энергии в другой вид энергии;</w:t>
      </w:r>
    </w:p>
    <w:p w:rsidR="00000000" w:rsidRDefault="00604678">
      <w:pPr>
        <w:ind w:firstLine="400"/>
        <w:jc w:val="both"/>
      </w:pPr>
      <w:r>
        <w:rPr>
          <w:rStyle w:val="s0"/>
        </w:rPr>
        <w:t>12) присоединенная мощность электроустановок потребителя - суммарная мощность присоединенных э</w:t>
      </w:r>
      <w:r>
        <w:rPr>
          <w:rStyle w:val="s0"/>
        </w:rPr>
        <w:t>лектроприемников потребителя к электрической сети;</w:t>
      </w:r>
    </w:p>
    <w:p w:rsidR="00000000" w:rsidRDefault="00604678">
      <w:pPr>
        <w:ind w:firstLine="400"/>
        <w:jc w:val="both"/>
      </w:pPr>
      <w:r>
        <w:rPr>
          <w:rStyle w:val="s0"/>
        </w:rPr>
        <w:t>13) проверка схемы коммерческого учета - визуальный осмотр наличия пломб, креплений, сколов, трещин корпуса и схемы присоединения приборов коммерческого учета с использованием измерительных приборов;</w:t>
      </w:r>
    </w:p>
    <w:p w:rsidR="00000000" w:rsidRDefault="00604678">
      <w:pPr>
        <w:ind w:firstLine="400"/>
        <w:jc w:val="both"/>
      </w:pPr>
      <w:r>
        <w:rPr>
          <w:rStyle w:val="s0"/>
        </w:rPr>
        <w:t>14) р</w:t>
      </w:r>
      <w:r>
        <w:rPr>
          <w:rStyle w:val="s0"/>
        </w:rPr>
        <w:t>асчетный период - период времени, определяемый договором электроснабжения, за который потребленная электрическая энергия должна быть учтена и предъявлена к оплате потребителю;</w:t>
      </w:r>
    </w:p>
    <w:p w:rsidR="00000000" w:rsidRDefault="00604678">
      <w:pPr>
        <w:ind w:firstLine="400"/>
        <w:jc w:val="both"/>
      </w:pPr>
      <w:r>
        <w:rPr>
          <w:rStyle w:val="s0"/>
        </w:rPr>
        <w:t>15) субпотребитель - потребитель, непосредственно присоединенный к электрическим</w:t>
      </w:r>
      <w:r>
        <w:rPr>
          <w:rStyle w:val="s0"/>
        </w:rPr>
        <w:t xml:space="preserve"> сетям потребителя;</w:t>
      </w:r>
    </w:p>
    <w:p w:rsidR="00000000" w:rsidRDefault="00604678">
      <w:pPr>
        <w:ind w:firstLine="400"/>
        <w:jc w:val="both"/>
      </w:pPr>
      <w:r>
        <w:rPr>
          <w:rStyle w:val="s0"/>
        </w:rPr>
        <w:t>16) субъекты рынка электрической энергии - энергопроизводящие, энергопередающие, энергоснабжающие организации, потребители электрической энергии, системный оператор, оператор централизованной торговли электрической энергией;</w:t>
      </w:r>
    </w:p>
    <w:p w:rsidR="00000000" w:rsidRDefault="00604678">
      <w:pPr>
        <w:ind w:firstLine="400"/>
        <w:jc w:val="both"/>
      </w:pPr>
      <w:r>
        <w:rPr>
          <w:rStyle w:val="s0"/>
        </w:rPr>
        <w:t>17) схема п</w:t>
      </w:r>
      <w:r>
        <w:rPr>
          <w:rStyle w:val="s0"/>
        </w:rPr>
        <w:t>рисоединения прибора коммерческого учета - определенное электрическое соединение прибора учета электрической энергии к электрической сети, обеспечивающее учет передаваемой и потребляемой электрической энергии для расчетов за нее;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18) технологическая бронь </w:t>
      </w:r>
      <w:r>
        <w:rPr>
          <w:rStyle w:val="s0"/>
        </w:rPr>
        <w:t>- мощность или объем электроэнергии, необходимое потребителю для завершения технологических процессов;</w:t>
      </w:r>
    </w:p>
    <w:p w:rsidR="00000000" w:rsidRDefault="00604678">
      <w:pPr>
        <w:ind w:firstLine="400"/>
        <w:jc w:val="both"/>
      </w:pPr>
      <w:r>
        <w:rPr>
          <w:rStyle w:val="s0"/>
        </w:rPr>
        <w:t>19) технические условия - технические требования, необходимые для подключения к электрическим сетям;</w:t>
      </w:r>
    </w:p>
    <w:p w:rsidR="00000000" w:rsidRDefault="00604678">
      <w:pPr>
        <w:ind w:firstLine="400"/>
        <w:jc w:val="both"/>
      </w:pPr>
      <w:r>
        <w:rPr>
          <w:rStyle w:val="s0"/>
        </w:rPr>
        <w:t>20) точка подключения - точка присоединения с достат</w:t>
      </w:r>
      <w:r>
        <w:rPr>
          <w:rStyle w:val="s0"/>
        </w:rPr>
        <w:t>очной пропускной способностью для присоединения полной проектной мощности электроустановки потребителя к существующей электрической сети, электрически ближайшая и максимально приближенная к сетям потребителя и (или) юридическому адресу присоединяемого объе</w:t>
      </w:r>
      <w:r>
        <w:rPr>
          <w:rStyle w:val="s0"/>
        </w:rPr>
        <w:t>кта;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21) уполномоченный орган - </w:t>
      </w:r>
      <w:hyperlink r:id="rId16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руководство в области электроэнергетики;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22) экспертная организация - организация, </w:t>
      </w:r>
      <w:hyperlink r:id="rId17" w:history="1">
        <w:r>
          <w:rPr>
            <w:rStyle w:val="a3"/>
          </w:rPr>
          <w:t>аккредитованная</w:t>
        </w:r>
      </w:hyperlink>
      <w:r>
        <w:rPr>
          <w:rStyle w:val="s0"/>
        </w:rPr>
        <w:t xml:space="preserve"> для проведения энергетической экспертизы по вопросам электроэнергетики;</w:t>
      </w:r>
    </w:p>
    <w:p w:rsidR="00000000" w:rsidRDefault="00604678">
      <w:pPr>
        <w:ind w:firstLine="400"/>
        <w:jc w:val="both"/>
      </w:pPr>
      <w:r>
        <w:rPr>
          <w:rStyle w:val="s0"/>
        </w:rPr>
        <w:t>23) электроустановка - совокупность машин, аппаратов, линий и вспомогательного оборудования (вместе с с</w:t>
      </w:r>
      <w:r>
        <w:rPr>
          <w:rStyle w:val="s0"/>
        </w:rPr>
        <w:t>ооружениями и помещениями, в которых они установлены), предназначенных для производства, преобразования, трансформации, передачи, распределения электрической энергии и преобразования ее в другой вид энергии;</w:t>
      </w:r>
    </w:p>
    <w:p w:rsidR="00000000" w:rsidRDefault="00604678">
      <w:pPr>
        <w:ind w:firstLine="400"/>
        <w:jc w:val="both"/>
      </w:pPr>
      <w:r>
        <w:rPr>
          <w:rStyle w:val="s0"/>
        </w:rPr>
        <w:t>24) энергетическая экспертиза - экспертиза, пров</w:t>
      </w:r>
      <w:r>
        <w:rPr>
          <w:rStyle w:val="s0"/>
        </w:rPr>
        <w:t>одимая в области электроэнергетики по действующим объектам, проектам реконструируемых, модернизируемых и вновь строящихся объектов, при расследовании технологических нарушений и аварий на энергетическом оборудовании в электрических и тепловых сетях, а такж</w:t>
      </w:r>
      <w:r>
        <w:rPr>
          <w:rStyle w:val="s0"/>
        </w:rPr>
        <w:t>е в случаях производственного травматизма на них, на соответствие нормативным правовым актам Республики Казахстан.</w:t>
      </w:r>
    </w:p>
    <w:p w:rsidR="00000000" w:rsidRDefault="00604678">
      <w:pPr>
        <w:jc w:val="center"/>
      </w:pPr>
      <w:r>
        <w:rPr>
          <w:b/>
          <w:bCs/>
        </w:rPr>
        <w:br/>
      </w:r>
      <w:r>
        <w:rPr>
          <w:rStyle w:val="s1"/>
        </w:rPr>
        <w:t>2. Порядок пользования электрической энергией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Порядок присоединения к электрическим сетям</w:t>
      </w:r>
    </w:p>
    <w:p w:rsidR="00000000" w:rsidRDefault="00604678">
      <w:pPr>
        <w:ind w:firstLine="400"/>
        <w:jc w:val="both"/>
      </w:pPr>
      <w:r>
        <w:rPr>
          <w:rStyle w:val="s0"/>
        </w:rPr>
        <w:t> </w:t>
      </w:r>
    </w:p>
    <w:p w:rsidR="00000000" w:rsidRDefault="00604678">
      <w:pPr>
        <w:ind w:firstLine="400"/>
        <w:jc w:val="both"/>
      </w:pPr>
      <w:r>
        <w:rPr>
          <w:rStyle w:val="s0"/>
        </w:rPr>
        <w:t>3. Для пользования электрической энергией по</w:t>
      </w:r>
      <w:r>
        <w:rPr>
          <w:rStyle w:val="s0"/>
        </w:rPr>
        <w:t>требителю необходимы присоединение к действующим сетям энергопередающей (энергопроизводящей) организации и заключение договора на электроснабжение с энергоснабжающей организацией.</w:t>
      </w:r>
    </w:p>
    <w:p w:rsidR="00000000" w:rsidRDefault="00604678">
      <w:pPr>
        <w:jc w:val="both"/>
      </w:pPr>
      <w:r>
        <w:rPr>
          <w:rStyle w:val="s3"/>
        </w:rPr>
        <w:t xml:space="preserve">См.также: </w:t>
      </w:r>
      <w:hyperlink r:id="rId18" w:anchor="sub_id=100" w:history="1">
        <w:r>
          <w:rPr>
            <w:rStyle w:val="a3"/>
          </w:rPr>
          <w:t>Типовой договор электроснабжения</w:t>
        </w:r>
      </w:hyperlink>
    </w:p>
    <w:p w:rsidR="00000000" w:rsidRDefault="00604678">
      <w:pPr>
        <w:ind w:firstLine="400"/>
        <w:jc w:val="both"/>
      </w:pPr>
      <w:r>
        <w:rPr>
          <w:rStyle w:val="s0"/>
        </w:rPr>
        <w:t>4. Присоединение и заключение договора на электроснабжение осуществляются после выполнения технических условий.</w:t>
      </w:r>
    </w:p>
    <w:p w:rsidR="00000000" w:rsidRDefault="00604678">
      <w:pPr>
        <w:ind w:firstLine="400"/>
        <w:jc w:val="both"/>
      </w:pPr>
      <w:r>
        <w:rPr>
          <w:rStyle w:val="s0"/>
        </w:rPr>
        <w:t>5. Технические условия на присоединение электроустановок потребителей к сетям энергопередающей (</w:t>
      </w:r>
      <w:r>
        <w:rPr>
          <w:rStyle w:val="s0"/>
        </w:rPr>
        <w:t>энергопроизводящей) организации выдаются в случаях:</w:t>
      </w:r>
    </w:p>
    <w:p w:rsidR="00000000" w:rsidRDefault="00604678">
      <w:pPr>
        <w:ind w:firstLine="400"/>
        <w:jc w:val="both"/>
      </w:pPr>
      <w:r>
        <w:rPr>
          <w:rStyle w:val="s0"/>
        </w:rPr>
        <w:t>1) присоединения к сетям энергопередающей организации вновь вводимых электроустановок;</w:t>
      </w:r>
    </w:p>
    <w:p w:rsidR="00000000" w:rsidRDefault="00604678">
      <w:pPr>
        <w:ind w:firstLine="400"/>
        <w:jc w:val="both"/>
      </w:pPr>
      <w:r>
        <w:rPr>
          <w:rStyle w:val="s0"/>
        </w:rPr>
        <w:t>2) увеличения договорной электрической мощности, потребляемой объектом;</w:t>
      </w:r>
    </w:p>
    <w:p w:rsidR="00000000" w:rsidRDefault="00604678">
      <w:pPr>
        <w:ind w:firstLine="400"/>
        <w:jc w:val="both"/>
      </w:pPr>
      <w:r>
        <w:rPr>
          <w:rStyle w:val="s0"/>
        </w:rPr>
        <w:t>3) изменения схемы внешнего электроснабжения;</w:t>
      </w:r>
    </w:p>
    <w:p w:rsidR="00000000" w:rsidRDefault="00604678">
      <w:pPr>
        <w:ind w:firstLine="400"/>
        <w:jc w:val="both"/>
      </w:pPr>
      <w:r>
        <w:rPr>
          <w:rStyle w:val="s0"/>
        </w:rPr>
        <w:t>4) изменения категории пользователей сети по надежности электроснабжения.</w:t>
      </w:r>
    </w:p>
    <w:p w:rsidR="00000000" w:rsidRDefault="00604678">
      <w:pPr>
        <w:ind w:firstLine="400"/>
        <w:jc w:val="both"/>
      </w:pPr>
      <w:r>
        <w:rPr>
          <w:rStyle w:val="s0"/>
        </w:rPr>
        <w:t>6. Потребитель подает письменную заявку на получение технических условий в энергопередающую (энергопроизводящую) организацию, к сетям которых планирует присоединить свои электроуста</w:t>
      </w:r>
      <w:r>
        <w:rPr>
          <w:rStyle w:val="s0"/>
        </w:rPr>
        <w:t xml:space="preserve">новки. Формы заявки приведены в </w:t>
      </w:r>
      <w:hyperlink w:anchor="sub1" w:history="1">
        <w:r>
          <w:rPr>
            <w:rStyle w:val="a3"/>
          </w:rPr>
          <w:t>приложениях 1, 2, 3</w:t>
        </w:r>
      </w:hyperlink>
      <w:r>
        <w:rPr>
          <w:rStyle w:val="s0"/>
        </w:rPr>
        <w:t xml:space="preserve"> к настоящим Правилам.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Потребители с установленной мощностью электроустановок 5 МегаВатт и более к заявке прикладывают схему внешнего электроснабжения потребителя, разработанную </w:t>
      </w:r>
      <w:r>
        <w:rPr>
          <w:rStyle w:val="s0"/>
        </w:rPr>
        <w:t xml:space="preserve">специализированной проектной организацией, имеющей лицензию на занятие проектной деятельностью. Содержание схемы внешнего электроснабжения потребителя приведено в </w:t>
      </w:r>
      <w:hyperlink w:anchor="sub4" w:history="1">
        <w:r>
          <w:rPr>
            <w:rStyle w:val="a3"/>
          </w:rPr>
          <w:t>приложении 4</w:t>
        </w:r>
      </w:hyperlink>
      <w:r>
        <w:rPr>
          <w:rStyle w:val="s0"/>
        </w:rPr>
        <w:t xml:space="preserve"> настоящих Правил. Схема внешнего электроснабжения пот</w:t>
      </w:r>
      <w:r>
        <w:rPr>
          <w:rStyle w:val="s0"/>
        </w:rPr>
        <w:t>ребителя согласовывается с энергопередающей и/или энергопроизводящей организацией, к сетям которой планируется присоединение.</w:t>
      </w:r>
    </w:p>
    <w:p w:rsidR="00000000" w:rsidRDefault="00604678">
      <w:pPr>
        <w:ind w:firstLine="400"/>
        <w:jc w:val="both"/>
      </w:pPr>
      <w:r>
        <w:rPr>
          <w:rStyle w:val="s0"/>
        </w:rPr>
        <w:t>7. Энергопередающая (энергопроизводящая) организация по заявке потребителя определяет ближайшую точку подключения. После определен</w:t>
      </w:r>
      <w:r>
        <w:rPr>
          <w:rStyle w:val="s0"/>
        </w:rPr>
        <w:t xml:space="preserve">ия точки подключения энергопередающая (энергопроизводящая) организация по данным, приведенным в заявке, выдает технические условия в срок, указанный в </w:t>
      </w:r>
      <w:hyperlink w:anchor="sub5" w:history="1">
        <w:r>
          <w:rPr>
            <w:rStyle w:val="a3"/>
          </w:rPr>
          <w:t>приложении 5</w:t>
        </w:r>
      </w:hyperlink>
      <w:r>
        <w:rPr>
          <w:rStyle w:val="s0"/>
        </w:rPr>
        <w:t xml:space="preserve"> к настоящим Правилам.</w:t>
      </w:r>
    </w:p>
    <w:p w:rsidR="00000000" w:rsidRDefault="00604678">
      <w:pPr>
        <w:ind w:firstLine="400"/>
        <w:jc w:val="both"/>
      </w:pPr>
      <w:r>
        <w:rPr>
          <w:rStyle w:val="s0"/>
        </w:rPr>
        <w:t>8. Субпотребители получают технические условия от потребителя по согласованию с энергопередающей (энергопроизводящей) организацией.</w:t>
      </w:r>
    </w:p>
    <w:p w:rsidR="00000000" w:rsidRDefault="00604678">
      <w:pPr>
        <w:ind w:firstLine="400"/>
        <w:jc w:val="both"/>
      </w:pPr>
      <w:r>
        <w:rPr>
          <w:rStyle w:val="s0"/>
        </w:rPr>
        <w:t>9. Энергопередающая организация не отказывает в подключении энергопроизводящим и энергоснабжающим организациям и потребителя</w:t>
      </w:r>
      <w:r>
        <w:rPr>
          <w:rStyle w:val="s0"/>
        </w:rPr>
        <w:t>м к электрическим и тепловым сетям, а также передаче электрической или тепловой энергии при условии выполнения ими требований, установленных нормативными правовыми актами Республики Казахстан.</w:t>
      </w:r>
    </w:p>
    <w:p w:rsidR="00000000" w:rsidRDefault="00604678">
      <w:pPr>
        <w:ind w:firstLine="400"/>
        <w:jc w:val="both"/>
      </w:pPr>
      <w:bookmarkStart w:id="2" w:name="SUB1000"/>
      <w:bookmarkEnd w:id="2"/>
      <w:r>
        <w:rPr>
          <w:rStyle w:val="s0"/>
        </w:rPr>
        <w:t>10. Срок действия технических условий определяется в соответств</w:t>
      </w:r>
      <w:r>
        <w:rPr>
          <w:rStyle w:val="s0"/>
        </w:rPr>
        <w:t xml:space="preserve">ии с требованиями </w:t>
      </w:r>
      <w:hyperlink r:id="rId19" w:history="1">
        <w:r>
          <w:rPr>
            <w:rStyle w:val="a3"/>
          </w:rPr>
          <w:t>СН РК 1.02-01-2008</w:t>
        </w:r>
      </w:hyperlink>
      <w:r>
        <w:rPr>
          <w:rStyle w:val="s0"/>
        </w:rPr>
        <w:t xml:space="preserve"> нормы проектирования, </w:t>
      </w:r>
      <w:hyperlink r:id="rId20" w:history="1">
        <w:r>
          <w:rPr>
            <w:rStyle w:val="a3"/>
          </w:rPr>
          <w:t>СНиП РК 1.04.03-2008</w:t>
        </w:r>
      </w:hyperlink>
      <w:r>
        <w:rPr>
          <w:rStyle w:val="s0"/>
        </w:rPr>
        <w:t xml:space="preserve"> нормы продолжительности строительства, но н</w:t>
      </w:r>
      <w:r>
        <w:rPr>
          <w:rStyle w:val="s0"/>
        </w:rPr>
        <w:t>е менее трех лет.</w:t>
      </w:r>
    </w:p>
    <w:p w:rsidR="00000000" w:rsidRDefault="00604678">
      <w:pPr>
        <w:ind w:firstLine="400"/>
        <w:jc w:val="both"/>
      </w:pPr>
      <w:r>
        <w:rPr>
          <w:rStyle w:val="s0"/>
        </w:rPr>
        <w:t>11. Энергопередающая организация в технических условиях указывает:</w:t>
      </w:r>
    </w:p>
    <w:p w:rsidR="00000000" w:rsidRDefault="00604678">
      <w:pPr>
        <w:ind w:firstLine="400"/>
        <w:jc w:val="both"/>
      </w:pPr>
      <w:r>
        <w:rPr>
          <w:rStyle w:val="s0"/>
        </w:rPr>
        <w:t>1) потребителям с установленной мощностью электроустановок до 100 килоВатт (включительно):</w:t>
      </w:r>
    </w:p>
    <w:p w:rsidR="00000000" w:rsidRDefault="00604678">
      <w:pPr>
        <w:ind w:firstLine="400"/>
        <w:jc w:val="both"/>
      </w:pPr>
      <w:r>
        <w:rPr>
          <w:rStyle w:val="s0"/>
        </w:rPr>
        <w:t>адрес (месторасположение объекта);</w:t>
      </w:r>
    </w:p>
    <w:p w:rsidR="00000000" w:rsidRDefault="00604678">
      <w:pPr>
        <w:ind w:firstLine="400"/>
        <w:jc w:val="both"/>
      </w:pPr>
      <w:r>
        <w:rPr>
          <w:rStyle w:val="s0"/>
        </w:rPr>
        <w:t>точку подключения;</w:t>
      </w:r>
    </w:p>
    <w:p w:rsidR="00000000" w:rsidRDefault="00604678">
      <w:pPr>
        <w:ind w:firstLine="400"/>
        <w:jc w:val="both"/>
      </w:pPr>
      <w:r>
        <w:rPr>
          <w:rStyle w:val="s0"/>
        </w:rPr>
        <w:t>разрешенную к использованию мощность;</w:t>
      </w:r>
    </w:p>
    <w:p w:rsidR="00000000" w:rsidRDefault="00604678">
      <w:pPr>
        <w:ind w:firstLine="400"/>
        <w:jc w:val="both"/>
      </w:pPr>
      <w:r>
        <w:rPr>
          <w:rStyle w:val="s0"/>
        </w:rPr>
        <w:t>требования к установке приборов учета электроэнергии и вводному автоматическому выключателю, а также их расположению;</w:t>
      </w:r>
    </w:p>
    <w:p w:rsidR="00000000" w:rsidRDefault="00604678">
      <w:pPr>
        <w:ind w:firstLine="400"/>
        <w:jc w:val="both"/>
      </w:pPr>
      <w:r>
        <w:rPr>
          <w:rStyle w:val="s0"/>
        </w:rPr>
        <w:t>характер подключения (постоянный, временный на период строительства, сезонный);</w:t>
      </w:r>
    </w:p>
    <w:p w:rsidR="00000000" w:rsidRDefault="00604678">
      <w:pPr>
        <w:ind w:firstLine="400"/>
        <w:jc w:val="both"/>
      </w:pPr>
      <w:r>
        <w:rPr>
          <w:rStyle w:val="s0"/>
        </w:rPr>
        <w:t>2) потребителям с ус</w:t>
      </w:r>
      <w:r>
        <w:rPr>
          <w:rStyle w:val="s0"/>
        </w:rPr>
        <w:t>тановленной мощностью электроустановок свыше 100 килоВатт:</w:t>
      </w:r>
    </w:p>
    <w:p w:rsidR="00000000" w:rsidRDefault="00604678">
      <w:pPr>
        <w:ind w:firstLine="400"/>
        <w:jc w:val="both"/>
      </w:pPr>
      <w:r>
        <w:rPr>
          <w:rStyle w:val="s0"/>
        </w:rPr>
        <w:t>адрес (месторасположение объекта);</w:t>
      </w:r>
    </w:p>
    <w:p w:rsidR="00000000" w:rsidRDefault="00604678">
      <w:pPr>
        <w:ind w:firstLine="400"/>
        <w:jc w:val="both"/>
      </w:pPr>
      <w:r>
        <w:rPr>
          <w:rStyle w:val="s0"/>
        </w:rPr>
        <w:t>точку подключения;</w:t>
      </w:r>
    </w:p>
    <w:p w:rsidR="00000000" w:rsidRDefault="00604678">
      <w:pPr>
        <w:ind w:firstLine="400"/>
        <w:jc w:val="both"/>
      </w:pPr>
      <w:r>
        <w:rPr>
          <w:rStyle w:val="s0"/>
        </w:rPr>
        <w:t>разрешенную к использованию мощность;</w:t>
      </w:r>
    </w:p>
    <w:p w:rsidR="00000000" w:rsidRDefault="00604678">
      <w:pPr>
        <w:ind w:firstLine="400"/>
        <w:jc w:val="both"/>
      </w:pPr>
      <w:r>
        <w:rPr>
          <w:rStyle w:val="s0"/>
        </w:rPr>
        <w:t>категорию объекта по надежности электроснабжения;</w:t>
      </w:r>
    </w:p>
    <w:p w:rsidR="00000000" w:rsidRDefault="00604678">
      <w:pPr>
        <w:ind w:firstLine="400"/>
        <w:jc w:val="both"/>
      </w:pPr>
      <w:r>
        <w:rPr>
          <w:rStyle w:val="s0"/>
        </w:rPr>
        <w:t>требования, необходимые для подключения потребителя к э</w:t>
      </w:r>
      <w:r>
        <w:rPr>
          <w:rStyle w:val="s0"/>
        </w:rPr>
        <w:t>лектрической сети, в том числе требования по ее усилению (увеличение сечения провода линии электропередачи, увеличение трансформаторной мощности подстанции, реконструкция подстанции с установкой дополнительных ячеек и т.д.);</w:t>
      </w:r>
    </w:p>
    <w:p w:rsidR="00000000" w:rsidRDefault="00604678">
      <w:pPr>
        <w:ind w:firstLine="400"/>
        <w:jc w:val="both"/>
      </w:pPr>
      <w:r>
        <w:rPr>
          <w:rStyle w:val="s0"/>
        </w:rPr>
        <w:t>требования по организации, реле</w:t>
      </w:r>
      <w:r>
        <w:rPr>
          <w:rStyle w:val="s0"/>
        </w:rPr>
        <w:t>йной защиты и автоматизации, противоаварийной автоматики, диспетчерского и технологического управления, учета электроэнергии, компенсации реактивной мощности;</w:t>
      </w:r>
    </w:p>
    <w:p w:rsidR="00000000" w:rsidRDefault="00604678">
      <w:pPr>
        <w:ind w:firstLine="400"/>
        <w:jc w:val="both"/>
      </w:pPr>
      <w:r>
        <w:rPr>
          <w:rStyle w:val="s0"/>
        </w:rPr>
        <w:t>характер подключения (постоянный, временный на период строительства, сезонный).</w:t>
      </w:r>
    </w:p>
    <w:p w:rsidR="00000000" w:rsidRDefault="00604678">
      <w:pPr>
        <w:ind w:firstLine="400"/>
        <w:jc w:val="both"/>
      </w:pPr>
      <w:r>
        <w:rPr>
          <w:rStyle w:val="s0"/>
        </w:rPr>
        <w:t>12. Энергопроизво</w:t>
      </w:r>
      <w:r>
        <w:rPr>
          <w:rStyle w:val="s0"/>
        </w:rPr>
        <w:t>дящая организация для электроустановок потребителей с установленной мощностью свыше 1000 килоВатт в технических условиях указывает:</w:t>
      </w:r>
    </w:p>
    <w:p w:rsidR="00000000" w:rsidRDefault="00604678">
      <w:pPr>
        <w:ind w:firstLine="400"/>
        <w:jc w:val="both"/>
      </w:pPr>
      <w:r>
        <w:rPr>
          <w:rStyle w:val="s0"/>
        </w:rPr>
        <w:t>1) адрес (месторасположение объекта);</w:t>
      </w:r>
    </w:p>
    <w:p w:rsidR="00000000" w:rsidRDefault="00604678">
      <w:pPr>
        <w:ind w:firstLine="400"/>
        <w:jc w:val="both"/>
      </w:pPr>
      <w:r>
        <w:rPr>
          <w:rStyle w:val="s0"/>
        </w:rPr>
        <w:t>2) точку подключения;</w:t>
      </w:r>
    </w:p>
    <w:p w:rsidR="00000000" w:rsidRDefault="00604678">
      <w:pPr>
        <w:ind w:firstLine="400"/>
        <w:jc w:val="both"/>
      </w:pPr>
      <w:r>
        <w:rPr>
          <w:rStyle w:val="s0"/>
        </w:rPr>
        <w:t>3) разрешенную к использованию мощность;</w:t>
      </w:r>
    </w:p>
    <w:p w:rsidR="00000000" w:rsidRDefault="00604678">
      <w:pPr>
        <w:ind w:firstLine="400"/>
        <w:jc w:val="both"/>
      </w:pPr>
      <w:r>
        <w:rPr>
          <w:rStyle w:val="s0"/>
        </w:rPr>
        <w:t>4) категорию объекта по</w:t>
      </w:r>
      <w:r>
        <w:rPr>
          <w:rStyle w:val="s0"/>
        </w:rPr>
        <w:t xml:space="preserve"> надежности электроснабжения;</w:t>
      </w:r>
    </w:p>
    <w:p w:rsidR="00000000" w:rsidRDefault="00604678">
      <w:pPr>
        <w:ind w:firstLine="400"/>
        <w:jc w:val="both"/>
      </w:pPr>
      <w:r>
        <w:rPr>
          <w:rStyle w:val="s0"/>
        </w:rPr>
        <w:t>5) требования, необходимые для подключения потребителя к электрической сети, в том числе по ее усилению (увеличение сечения провода линии электропередачи, увеличение трансформаторной мощности подстанции, реконструкция подстанц</w:t>
      </w:r>
      <w:r>
        <w:rPr>
          <w:rStyle w:val="s0"/>
        </w:rPr>
        <w:t>ии с установкой дополнительных ячеек и т.д.);</w:t>
      </w:r>
    </w:p>
    <w:p w:rsidR="00000000" w:rsidRDefault="00604678">
      <w:pPr>
        <w:ind w:firstLine="400"/>
        <w:jc w:val="both"/>
      </w:pPr>
      <w:r>
        <w:rPr>
          <w:rStyle w:val="s0"/>
        </w:rPr>
        <w:t>6) требования по организации, релейной защиты и автоматизации, противоаварийной автоматики, диспетчерского и технологического управления, учета электроэнергии, компенсации реактивной мощности;</w:t>
      </w:r>
    </w:p>
    <w:p w:rsidR="00000000" w:rsidRDefault="00604678">
      <w:pPr>
        <w:ind w:firstLine="400"/>
        <w:jc w:val="both"/>
      </w:pPr>
      <w:r>
        <w:rPr>
          <w:rStyle w:val="s0"/>
        </w:rPr>
        <w:t>7) характер подкл</w:t>
      </w:r>
      <w:r>
        <w:rPr>
          <w:rStyle w:val="s0"/>
        </w:rPr>
        <w:t>ючения (постоянный, временный на период строительства).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13. В случае сомнений в обоснованности требований, указанных в технических условиях, потребитель обращается в экспертную организацию для проведения энергетической экспертизы. При обращении экспертной </w:t>
      </w:r>
      <w:r>
        <w:rPr>
          <w:rStyle w:val="s0"/>
        </w:rPr>
        <w:t>организации в энергопередаюшую (энергопроизводящую) организацию, по обращению потребителя, энергопередающая (энергопроизводящая) организация представляет все запрашиваемые сведения.</w:t>
      </w:r>
    </w:p>
    <w:p w:rsidR="00000000" w:rsidRDefault="00604678">
      <w:pPr>
        <w:jc w:val="both"/>
      </w:pPr>
      <w:r>
        <w:rPr>
          <w:rStyle w:val="s3"/>
        </w:rPr>
        <w:t>См.:  </w:t>
      </w:r>
      <w:hyperlink r:id="rId21" w:anchor="sub_id=100" w:history="1">
        <w:r>
          <w:rPr>
            <w:rStyle w:val="a3"/>
          </w:rPr>
          <w:t>Правила</w:t>
        </w:r>
      </w:hyperlink>
      <w:r>
        <w:rPr>
          <w:rStyle w:val="s3"/>
        </w:rPr>
        <w:t xml:space="preserve"> проведения энергетической экспертизы</w:t>
      </w:r>
    </w:p>
    <w:p w:rsidR="00000000" w:rsidRDefault="00604678">
      <w:pPr>
        <w:ind w:firstLine="400"/>
        <w:jc w:val="both"/>
      </w:pPr>
      <w:r>
        <w:rPr>
          <w:rStyle w:val="s0"/>
        </w:rPr>
        <w:t>14. Потребитель на основании заключения энергетической экспертизы о необоснованности требований, указанных в технических условиях, повторно подает заявку на получение технических условий в энергопередающую (энергопроизводящую) организацию.</w:t>
      </w:r>
    </w:p>
    <w:p w:rsidR="00000000" w:rsidRDefault="00604678">
      <w:pPr>
        <w:ind w:firstLine="400"/>
        <w:jc w:val="both"/>
      </w:pPr>
      <w:r>
        <w:rPr>
          <w:rStyle w:val="s0"/>
        </w:rPr>
        <w:t>15. В случае пов</w:t>
      </w:r>
      <w:r>
        <w:rPr>
          <w:rStyle w:val="s0"/>
        </w:rPr>
        <w:t>торного отказа в изменении требований, указанных в технических условиях, потребитель обжалует действия энергопередающей (энергопроизводящей) организации в соответствии с действующим законодательством.</w:t>
      </w:r>
    </w:p>
    <w:p w:rsidR="00000000" w:rsidRDefault="00604678">
      <w:pPr>
        <w:ind w:firstLine="400"/>
        <w:jc w:val="both"/>
      </w:pPr>
      <w:r>
        <w:rPr>
          <w:rStyle w:val="s0"/>
        </w:rPr>
        <w:t>16. В случае получения технических условий, потребитель</w:t>
      </w:r>
      <w:r>
        <w:rPr>
          <w:rStyle w:val="s0"/>
        </w:rPr>
        <w:t xml:space="preserve"> обращается в проектную организацию, имеющую лицензию на проектную деятельность.</w:t>
      </w:r>
    </w:p>
    <w:p w:rsidR="00000000" w:rsidRDefault="00604678">
      <w:pPr>
        <w:ind w:firstLine="400"/>
        <w:jc w:val="both"/>
      </w:pPr>
      <w:r>
        <w:rPr>
          <w:rStyle w:val="s0"/>
        </w:rPr>
        <w:t>17. После выполнения проектных работ потребитель согласовывает проектные решения по схеме внешнего электроснабжения с энергопередающей (энергопроизводящей) организацией. Согла</w:t>
      </w:r>
      <w:r>
        <w:rPr>
          <w:rStyle w:val="s0"/>
        </w:rPr>
        <w:t>сование проектных решений осуществляется в следующие сроки:</w:t>
      </w:r>
    </w:p>
    <w:p w:rsidR="00000000" w:rsidRDefault="00604678">
      <w:pPr>
        <w:ind w:firstLine="400"/>
        <w:jc w:val="both"/>
      </w:pPr>
      <w:r>
        <w:rPr>
          <w:rStyle w:val="s0"/>
        </w:rPr>
        <w:t>1) с установленной мощностью электроустановок до 100 килоВатт (включительно) в течение 3 рабочих дней;</w:t>
      </w:r>
    </w:p>
    <w:p w:rsidR="00000000" w:rsidRDefault="00604678">
      <w:pPr>
        <w:ind w:firstLine="400"/>
        <w:jc w:val="both"/>
      </w:pPr>
      <w:r>
        <w:rPr>
          <w:rStyle w:val="s0"/>
        </w:rPr>
        <w:t>2) с установленной мощностью электроустановок свыше 100 килоВатт в течение 20 рабочих дней.</w:t>
      </w:r>
    </w:p>
    <w:p w:rsidR="00000000" w:rsidRDefault="00604678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8. Потребитель после выполнения электромонтажных и приемосдаточных работ обращается в экспертную организацию для получения заключения о выполнении/невыполнении требований, указанных в технических условиях и проектных решениях.</w:t>
      </w:r>
    </w:p>
    <w:p w:rsidR="00000000" w:rsidRDefault="00604678">
      <w:pPr>
        <w:ind w:firstLine="400"/>
        <w:jc w:val="both"/>
      </w:pPr>
      <w:r>
        <w:rPr>
          <w:rStyle w:val="s0"/>
        </w:rPr>
        <w:t>19. При положительном заключе</w:t>
      </w:r>
      <w:r>
        <w:rPr>
          <w:rStyle w:val="s0"/>
        </w:rPr>
        <w:t>нии экспертной организации потребитель уведомляет энергопередающую (энергопроизводящую) организацию о выполнении требований, указанных в технических условиях. Энергопередающая (энергопроизводящая) организация в течение 3 рабочих дней после получения уведом</w:t>
      </w:r>
      <w:r>
        <w:rPr>
          <w:rStyle w:val="s0"/>
        </w:rPr>
        <w:t>ления проводит осмотр точки подключения и схемы коммерческого учета, по итогам которой:</w:t>
      </w:r>
    </w:p>
    <w:p w:rsidR="00000000" w:rsidRDefault="00604678">
      <w:pPr>
        <w:ind w:firstLine="400"/>
        <w:jc w:val="both"/>
      </w:pPr>
      <w:r>
        <w:rPr>
          <w:rStyle w:val="s0"/>
        </w:rPr>
        <w:t>1) оформляет и выдает потребителю заключение о выполнении требовании технических условий;</w:t>
      </w:r>
    </w:p>
    <w:p w:rsidR="00000000" w:rsidRDefault="00604678">
      <w:pPr>
        <w:ind w:firstLine="400"/>
        <w:jc w:val="both"/>
      </w:pPr>
      <w:r>
        <w:rPr>
          <w:rStyle w:val="s0"/>
        </w:rPr>
        <w:t>2) оформляет и выдает потребителю акты приемки схемы коммерческого учета, разг</w:t>
      </w:r>
      <w:r>
        <w:rPr>
          <w:rStyle w:val="s0"/>
        </w:rPr>
        <w:t>раничения балансовой принадлежности и эксплуатационной ответственности сторон;</w:t>
      </w:r>
    </w:p>
    <w:p w:rsidR="00000000" w:rsidRDefault="00604678">
      <w:pPr>
        <w:ind w:firstLine="400"/>
        <w:jc w:val="both"/>
      </w:pPr>
      <w:r>
        <w:rPr>
          <w:rStyle w:val="s0"/>
        </w:rPr>
        <w:t>3) присоединяет потребителя к своим электрическим сетям и выдает потребителю акт присоединения.</w:t>
      </w:r>
    </w:p>
    <w:p w:rsidR="00000000" w:rsidRDefault="00604678">
      <w:pPr>
        <w:ind w:firstLine="400"/>
        <w:jc w:val="both"/>
      </w:pPr>
      <w:r>
        <w:rPr>
          <w:rStyle w:val="s0"/>
        </w:rPr>
        <w:t>20. При приемке системы коммерческого учета, в целях недопущения несанкционирован</w:t>
      </w:r>
      <w:r>
        <w:rPr>
          <w:rStyle w:val="s0"/>
        </w:rPr>
        <w:t>ного потребления электрической энергии, энергопередающей организацией производится пломбировка:</w:t>
      </w:r>
    </w:p>
    <w:p w:rsidR="00000000" w:rsidRDefault="00604678">
      <w:pPr>
        <w:ind w:firstLine="400"/>
        <w:jc w:val="both"/>
      </w:pPr>
      <w:r>
        <w:rPr>
          <w:rStyle w:val="s0"/>
        </w:rPr>
        <w:t>1) на креплении кожухов прибора коммерческого учета, крышке колодки зажимов электросчетчика, дверках отсека трансформаторов тока и напряжения, токовых и напряже</w:t>
      </w:r>
      <w:r>
        <w:rPr>
          <w:rStyle w:val="s0"/>
        </w:rPr>
        <w:t>нческих испытательных блоках и коробках;</w:t>
      </w:r>
    </w:p>
    <w:p w:rsidR="00000000" w:rsidRDefault="00604678">
      <w:pPr>
        <w:ind w:firstLine="400"/>
        <w:jc w:val="both"/>
      </w:pPr>
      <w:r>
        <w:rPr>
          <w:rStyle w:val="s0"/>
        </w:rPr>
        <w:t>2) на приводах разъединителей трансформаторов напряжения, питающих приборы коммерческого учета, сборки зажимов в проводке к приборам учета, а также шкафы вводных коммутационных аппаратов, расположенные до приборов к</w:t>
      </w:r>
      <w:r>
        <w:rPr>
          <w:rStyle w:val="s0"/>
        </w:rPr>
        <w:t>оммерческого учета, закрываются ограждением от несанкционированного доступа владельцем электроустановки и пломбируются в присутствии потребителя;</w:t>
      </w:r>
    </w:p>
    <w:p w:rsidR="00000000" w:rsidRDefault="00604678">
      <w:pPr>
        <w:ind w:firstLine="400"/>
        <w:jc w:val="both"/>
      </w:pPr>
      <w:r>
        <w:rPr>
          <w:rStyle w:val="s0"/>
        </w:rPr>
        <w:t>3) в электроустановках до 1000 Вольт подлежат ограждению и пломбированию все токоведущие части от вводного уст</w:t>
      </w:r>
      <w:r>
        <w:rPr>
          <w:rStyle w:val="s0"/>
        </w:rPr>
        <w:t>ройства до измерительных трансформаторов тока включительно;</w:t>
      </w:r>
    </w:p>
    <w:p w:rsidR="00000000" w:rsidRDefault="00604678">
      <w:pPr>
        <w:ind w:firstLine="400"/>
        <w:jc w:val="both"/>
      </w:pPr>
      <w:r>
        <w:rPr>
          <w:rStyle w:val="s0"/>
        </w:rPr>
        <w:t>4) ручек приводов батарей статических конденсаторов, в случаях, когда эти батареи не используются потребителем.</w:t>
      </w:r>
    </w:p>
    <w:p w:rsidR="00000000" w:rsidRDefault="00604678">
      <w:pPr>
        <w:ind w:firstLine="400"/>
        <w:jc w:val="both"/>
      </w:pPr>
      <w:r>
        <w:rPr>
          <w:rStyle w:val="s0"/>
        </w:rPr>
        <w:t>21. Заключение договора электроснабжения потребителя (с установленной мощностью элек</w:t>
      </w:r>
      <w:r>
        <w:rPr>
          <w:rStyle w:val="s0"/>
        </w:rPr>
        <w:t>троустановок до 100 килоВатт включительно) осуществляется энергоснабжающей организацией на основании акта присоединения энергопередающей организации.</w:t>
      </w:r>
    </w:p>
    <w:p w:rsidR="00000000" w:rsidRDefault="00604678">
      <w:pPr>
        <w:ind w:firstLine="400"/>
        <w:jc w:val="both"/>
      </w:pPr>
      <w:r>
        <w:rPr>
          <w:rStyle w:val="s0"/>
        </w:rPr>
        <w:t>22. Потребителю с мощностью электроустановок свыше 100 килоВатт для заключения договора электроснабжения с</w:t>
      </w:r>
      <w:r>
        <w:rPr>
          <w:rStyle w:val="s0"/>
        </w:rPr>
        <w:t xml:space="preserve"> энергоснабжающей организацией необходим акт присоединения от энергопередающей (энергопроизводящей) организации, </w:t>
      </w:r>
      <w:hyperlink r:id="rId22" w:anchor="sub_id=700" w:history="1">
        <w:r>
          <w:rPr>
            <w:rStyle w:val="a3"/>
          </w:rPr>
          <w:t>заключение энергетической экспертизы</w:t>
        </w:r>
      </w:hyperlink>
      <w:r>
        <w:rPr>
          <w:rStyle w:val="s0"/>
        </w:rPr>
        <w:t xml:space="preserve"> и </w:t>
      </w:r>
      <w:hyperlink r:id="rId23" w:history="1">
        <w:r>
          <w:rPr>
            <w:rStyle w:val="a3"/>
          </w:rPr>
          <w:t>разрешение на подключение</w:t>
        </w:r>
      </w:hyperlink>
      <w:r>
        <w:rPr>
          <w:rStyle w:val="s0"/>
        </w:rPr>
        <w:t xml:space="preserve"> от органа по государственному энергетическому контролю, выдаваемые в соответствии с законодательством Республики Казахстан.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23. После заключения договора с потребителем энергоснабжающая организация в течение одного рабочего дня уведомляет энергопередающую (энергопроизводящую) организацию, к сетям которой присоединяется потребитель, об оформлении договора на электроснабжение. С </w:t>
      </w:r>
      <w:r>
        <w:rPr>
          <w:rStyle w:val="s0"/>
        </w:rPr>
        <w:t>момента получения уведомления энергопередающая организация в течение одного дня подает напряжение на электроустановки потребителя.</w:t>
      </w:r>
    </w:p>
    <w:p w:rsidR="00000000" w:rsidRDefault="00604678">
      <w:pPr>
        <w:ind w:firstLine="400"/>
        <w:jc w:val="both"/>
      </w:pPr>
      <w:bookmarkStart w:id="3" w:name="SUB2400"/>
      <w:bookmarkEnd w:id="3"/>
      <w:r>
        <w:rPr>
          <w:rStyle w:val="s0"/>
        </w:rPr>
        <w:t>24. При смене владельца объекта одна из заинтересованных сторон (владелец, покупатель, арендатор) в десятидневный срок с моме</w:t>
      </w:r>
      <w:r>
        <w:rPr>
          <w:rStyle w:val="s0"/>
        </w:rPr>
        <w:t>нта заключения договора купли-продажи (имущественного найма) уведомляет энергопередаюшую (энергопроизводящую) и энергоснабжающую организацию о смене владельца и приглашает на определенный день и час их представителей для сверки показаний, схем присоединени</w:t>
      </w:r>
      <w:r>
        <w:rPr>
          <w:rStyle w:val="s0"/>
        </w:rPr>
        <w:t>я приборов коммерческого учета. Представители энергопередающей и энергоснабжающей организаций составляют и выдают на месте потребителю соответствующий акт.</w:t>
      </w:r>
    </w:p>
    <w:p w:rsidR="00000000" w:rsidRDefault="00604678">
      <w:pPr>
        <w:ind w:firstLine="400"/>
        <w:jc w:val="both"/>
      </w:pPr>
      <w:r>
        <w:rPr>
          <w:rStyle w:val="s0"/>
        </w:rPr>
        <w:t>25. Вместе с уведомлением о смене владельца энергопередающей (энергопроизводящей) и энергоснабжающей</w:t>
      </w:r>
      <w:r>
        <w:rPr>
          <w:rStyle w:val="s0"/>
        </w:rPr>
        <w:t xml:space="preserve"> организациям направляются на переоформление акты разграничения балансовой принадлежности и эксплуатационной ответственности сторон. Срок выдачи переоформленного акта составляет три рабочих дня с момента получения уведомления.</w:t>
      </w:r>
    </w:p>
    <w:p w:rsidR="00000000" w:rsidRDefault="00604678">
      <w:pPr>
        <w:ind w:firstLine="400"/>
        <w:jc w:val="both"/>
      </w:pPr>
      <w:r>
        <w:rPr>
          <w:rStyle w:val="s0"/>
        </w:rPr>
        <w:t>26. За мероприятия, указанные</w:t>
      </w:r>
      <w:r>
        <w:rPr>
          <w:rStyle w:val="s0"/>
        </w:rPr>
        <w:t xml:space="preserve"> в </w:t>
      </w:r>
      <w:hyperlink w:anchor="sub2400" w:history="1">
        <w:r>
          <w:rPr>
            <w:rStyle w:val="a3"/>
          </w:rPr>
          <w:t>пунктах 24 и 25</w:t>
        </w:r>
      </w:hyperlink>
      <w:r>
        <w:rPr>
          <w:rStyle w:val="s0"/>
        </w:rPr>
        <w:t xml:space="preserve"> настоящих Правил, плата не взымается.</w:t>
      </w:r>
    </w:p>
    <w:p w:rsidR="00000000" w:rsidRDefault="00604678">
      <w:pPr>
        <w:ind w:firstLine="400"/>
        <w:jc w:val="both"/>
      </w:pPr>
      <w:r>
        <w:rPr>
          <w:rStyle w:val="s0"/>
        </w:rPr>
        <w:t> </w:t>
      </w:r>
    </w:p>
    <w:p w:rsidR="00000000" w:rsidRDefault="00604678">
      <w:pPr>
        <w:ind w:firstLine="400"/>
        <w:jc w:val="both"/>
      </w:pPr>
      <w:r>
        <w:rPr>
          <w:rStyle w:val="s0"/>
        </w:rPr>
        <w:t> </w:t>
      </w:r>
    </w:p>
    <w:p w:rsidR="00000000" w:rsidRDefault="00604678">
      <w:pPr>
        <w:jc w:val="center"/>
      </w:pPr>
      <w:r>
        <w:rPr>
          <w:rStyle w:val="s1"/>
        </w:rPr>
        <w:t>2. Граница ответственности сторон</w:t>
      </w:r>
      <w:r>
        <w:rPr>
          <w:b/>
          <w:bCs/>
        </w:rPr>
        <w:br/>
      </w:r>
      <w:r>
        <w:rPr>
          <w:rStyle w:val="s1"/>
        </w:rPr>
        <w:t>при пользовании электрической энергией</w:t>
      </w:r>
    </w:p>
    <w:p w:rsidR="00000000" w:rsidRDefault="00604678">
      <w:pPr>
        <w:ind w:firstLine="400"/>
        <w:jc w:val="both"/>
      </w:pPr>
      <w:r>
        <w:rPr>
          <w:rStyle w:val="s0"/>
        </w:rPr>
        <w:t> </w:t>
      </w:r>
    </w:p>
    <w:p w:rsidR="00000000" w:rsidRDefault="00604678">
      <w:pPr>
        <w:ind w:firstLine="400"/>
        <w:jc w:val="both"/>
      </w:pPr>
      <w:r>
        <w:rPr>
          <w:rStyle w:val="s0"/>
        </w:rPr>
        <w:t>27. Граница ответственности за техническое состояние и обслуживание электроустановок опред</w:t>
      </w:r>
      <w:r>
        <w:rPr>
          <w:rStyle w:val="s0"/>
        </w:rPr>
        <w:t>еляется и фиксируется в прилагаемом к договору электроснабжения акте разграничения балансовой принадлежности и эксплуатационной ответственности сторон.</w:t>
      </w:r>
    </w:p>
    <w:p w:rsidR="00000000" w:rsidRDefault="00604678">
      <w:pPr>
        <w:ind w:firstLine="400"/>
        <w:jc w:val="both"/>
      </w:pPr>
      <w:r>
        <w:rPr>
          <w:rStyle w:val="s0"/>
        </w:rPr>
        <w:t>28. Граница ответственности за состояние и обслуживание электроустановок напряжением 1000 Вольт и выше устанавливается:</w:t>
      </w:r>
    </w:p>
    <w:p w:rsidR="00000000" w:rsidRDefault="00604678">
      <w:pPr>
        <w:ind w:firstLine="400"/>
        <w:jc w:val="both"/>
      </w:pPr>
      <w:r>
        <w:rPr>
          <w:rStyle w:val="s0"/>
        </w:rPr>
        <w:t>1) на соединителе проходного изолятора воздушной линии с наружной стороны закрытых распределительных устройств и выходе провода из натяж</w:t>
      </w:r>
      <w:r>
        <w:rPr>
          <w:rStyle w:val="s0"/>
        </w:rPr>
        <w:t>ного зажима портальной оттяжной гирлянды изоляторов открытых распределительных устройств;</w:t>
      </w:r>
    </w:p>
    <w:p w:rsidR="00000000" w:rsidRDefault="00604678">
      <w:pPr>
        <w:ind w:firstLine="400"/>
        <w:jc w:val="both"/>
      </w:pPr>
      <w:r>
        <w:rPr>
          <w:rStyle w:val="s0"/>
        </w:rPr>
        <w:t>2) на наконечниках кабельных или воздушных вводов питающих или отходящих линий.</w:t>
      </w:r>
    </w:p>
    <w:p w:rsidR="00000000" w:rsidRDefault="00604678">
      <w:pPr>
        <w:ind w:firstLine="400"/>
        <w:jc w:val="both"/>
      </w:pPr>
      <w:r>
        <w:rPr>
          <w:rStyle w:val="s0"/>
        </w:rPr>
        <w:t>При этом ответственность за техническое состояние указанных в настоящем пункте соедине</w:t>
      </w:r>
      <w:r>
        <w:rPr>
          <w:rStyle w:val="s0"/>
        </w:rPr>
        <w:t>ний несет организация, эксплуатирующая подстанции.</w:t>
      </w:r>
    </w:p>
    <w:p w:rsidR="00000000" w:rsidRDefault="00604678">
      <w:pPr>
        <w:ind w:firstLine="400"/>
        <w:jc w:val="both"/>
      </w:pPr>
      <w:r>
        <w:rPr>
          <w:rStyle w:val="s0"/>
        </w:rPr>
        <w:t>29. Граница ответственности за состояние линий электропередачи напряжением 1000 Вольт и выше, имеющих отпайки (глухие или через разъединители), принадлежащих различным организациям, и их обслуживание устан</w:t>
      </w:r>
      <w:r>
        <w:rPr>
          <w:rStyle w:val="s0"/>
        </w:rPr>
        <w:t>авливаются на опоре основной линии, где произведена отпайка.</w:t>
      </w:r>
    </w:p>
    <w:p w:rsidR="00000000" w:rsidRDefault="00604678">
      <w:pPr>
        <w:ind w:firstLine="400"/>
        <w:jc w:val="both"/>
      </w:pPr>
      <w:r>
        <w:rPr>
          <w:rStyle w:val="s0"/>
        </w:rPr>
        <w:t>Контроль за состоянием и обслуживанием зажимов, присоединяющих отпайку, осуществляет организация, в ведении которой находится основная линия.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30. По согласованию сторон договором устанавливается </w:t>
      </w:r>
      <w:r>
        <w:rPr>
          <w:rStyle w:val="s0"/>
        </w:rPr>
        <w:t>и другая граница эксплуатационной ответственности, обусловленная особенностями эксплуатации электроустановок.</w:t>
      </w:r>
    </w:p>
    <w:p w:rsidR="00000000" w:rsidRDefault="00604678">
      <w:pPr>
        <w:ind w:firstLine="400"/>
        <w:jc w:val="both"/>
      </w:pPr>
      <w:r>
        <w:rPr>
          <w:rStyle w:val="s0"/>
        </w:rPr>
        <w:t>31. Граница ответственности между потребителем и энергопередающей организацией за состояние и обслуживание электроустановок напряжением до 1000 Во</w:t>
      </w:r>
      <w:r>
        <w:rPr>
          <w:rStyle w:val="s0"/>
        </w:rPr>
        <w:t>льт устанавливается:</w:t>
      </w:r>
    </w:p>
    <w:p w:rsidR="00000000" w:rsidRDefault="00604678">
      <w:pPr>
        <w:ind w:firstLine="400"/>
        <w:jc w:val="both"/>
      </w:pPr>
      <w:r>
        <w:rPr>
          <w:rStyle w:val="s0"/>
        </w:rPr>
        <w:t>1) при воздушном ответвлении - на контактах присоединения питающей линии на первых изоляторах, установленных на здании;</w:t>
      </w:r>
    </w:p>
    <w:p w:rsidR="00000000" w:rsidRDefault="00604678">
      <w:pPr>
        <w:ind w:firstLine="400"/>
        <w:jc w:val="both"/>
      </w:pPr>
      <w:r>
        <w:rPr>
          <w:rStyle w:val="s0"/>
        </w:rPr>
        <w:t>2) при кабельном вводе - на болтовых соединениях наконечников питающего кабеля на вводе в здание.</w:t>
      </w:r>
    </w:p>
    <w:p w:rsidR="00000000" w:rsidRDefault="00604678">
      <w:pPr>
        <w:ind w:firstLine="400"/>
        <w:jc w:val="both"/>
      </w:pPr>
      <w:r>
        <w:rPr>
          <w:rStyle w:val="s0"/>
        </w:rPr>
        <w:t>32. Контроль сост</w:t>
      </w:r>
      <w:r>
        <w:rPr>
          <w:rStyle w:val="s0"/>
        </w:rPr>
        <w:t>ояния и эксплуатационное обслуживание соединений на границе балансовой принадлежности электрической сети в сооружениях или иных объектах недвижимости потребителя осуществляет энергопередающая организация.</w:t>
      </w:r>
    </w:p>
    <w:p w:rsidR="00000000" w:rsidRDefault="00604678">
      <w:pPr>
        <w:ind w:firstLine="400"/>
        <w:jc w:val="both"/>
      </w:pPr>
      <w:r>
        <w:rPr>
          <w:rStyle w:val="s0"/>
        </w:rPr>
        <w:t>33. Вывод в ремонт электроустановок потребителя, че</w:t>
      </w:r>
      <w:r>
        <w:rPr>
          <w:rStyle w:val="s0"/>
        </w:rPr>
        <w:t>рез которые транзитом передается электроэнергия другим потребителям энергопередающий организации, а также включение указанного оборудования после ремонта производятся после согласования с энергопередающей организацией.</w:t>
      </w:r>
    </w:p>
    <w:p w:rsidR="00000000" w:rsidRDefault="00604678">
      <w:pPr>
        <w:ind w:firstLine="400"/>
        <w:jc w:val="both"/>
      </w:pPr>
      <w:r>
        <w:rPr>
          <w:rStyle w:val="s0"/>
        </w:rPr>
        <w:t>34. Потребитель в рабочее время обесп</w:t>
      </w:r>
      <w:r>
        <w:rPr>
          <w:rStyle w:val="s0"/>
        </w:rPr>
        <w:t>ечивает беспрепятственный доступ персонала энергопередающей организации (на правах командированного) для снятия показаний приборов учета и проверки схемы присоединения приборов коммерческого учета.</w:t>
      </w:r>
    </w:p>
    <w:p w:rsidR="00000000" w:rsidRDefault="00604678">
      <w:pPr>
        <w:ind w:firstLine="400"/>
        <w:jc w:val="both"/>
      </w:pPr>
      <w:r>
        <w:rPr>
          <w:rStyle w:val="s0"/>
        </w:rPr>
        <w:t> </w:t>
      </w:r>
    </w:p>
    <w:p w:rsidR="00000000" w:rsidRDefault="00604678">
      <w:pPr>
        <w:ind w:firstLine="400"/>
        <w:jc w:val="both"/>
      </w:pPr>
      <w:r>
        <w:rPr>
          <w:rStyle w:val="s0"/>
        </w:rPr>
        <w:t> </w:t>
      </w:r>
    </w:p>
    <w:p w:rsidR="00000000" w:rsidRDefault="00604678">
      <w:pPr>
        <w:jc w:val="center"/>
      </w:pPr>
      <w:bookmarkStart w:id="4" w:name="SUB3500"/>
      <w:bookmarkEnd w:id="4"/>
      <w:r>
        <w:rPr>
          <w:rStyle w:val="s1"/>
        </w:rPr>
        <w:t>3. Условия ограничения и прекращения подачи</w:t>
      </w:r>
      <w:r>
        <w:rPr>
          <w:b/>
          <w:bCs/>
        </w:rPr>
        <w:br/>
      </w:r>
      <w:r>
        <w:rPr>
          <w:rStyle w:val="s1"/>
        </w:rPr>
        <w:t>при пользо</w:t>
      </w:r>
      <w:r>
        <w:rPr>
          <w:rStyle w:val="s1"/>
        </w:rPr>
        <w:t>вании электрической энергией</w:t>
      </w:r>
    </w:p>
    <w:p w:rsidR="00000000" w:rsidRDefault="00604678">
      <w:pPr>
        <w:jc w:val="center"/>
      </w:pPr>
      <w:r>
        <w:rPr>
          <w:rStyle w:val="s1"/>
        </w:rPr>
        <w:t> </w:t>
      </w:r>
    </w:p>
    <w:p w:rsidR="00000000" w:rsidRDefault="00604678">
      <w:pPr>
        <w:ind w:firstLine="400"/>
        <w:jc w:val="both"/>
      </w:pPr>
      <w:r>
        <w:rPr>
          <w:rStyle w:val="s0"/>
        </w:rPr>
        <w:t>35. Энергопередающая организация:</w:t>
      </w:r>
    </w:p>
    <w:p w:rsidR="00000000" w:rsidRDefault="00604678">
      <w:pPr>
        <w:ind w:firstLine="400"/>
        <w:jc w:val="both"/>
      </w:pPr>
      <w:r>
        <w:rPr>
          <w:rStyle w:val="s0"/>
        </w:rPr>
        <w:t>1) прекращает, приостанавливает исполнение договора в связи с неоплатой потребителем использованной им энергии при условии письменного предупреждения абонента не позже чем за месяц до прекращ</w:t>
      </w:r>
      <w:r>
        <w:rPr>
          <w:rStyle w:val="s0"/>
        </w:rPr>
        <w:t>ения, приостановления подачи электрической энергии;</w:t>
      </w:r>
    </w:p>
    <w:p w:rsidR="00000000" w:rsidRDefault="00604678">
      <w:pPr>
        <w:ind w:firstLine="400"/>
        <w:jc w:val="both"/>
      </w:pPr>
      <w:r>
        <w:rPr>
          <w:rStyle w:val="s0"/>
        </w:rPr>
        <w:t>2) прекращает подачу потребителю электрической энергии по согласованию сторон в случаях:</w:t>
      </w:r>
    </w:p>
    <w:p w:rsidR="00000000" w:rsidRDefault="00604678">
      <w:pPr>
        <w:ind w:firstLine="400"/>
        <w:jc w:val="both"/>
      </w:pPr>
      <w:r>
        <w:rPr>
          <w:rStyle w:val="s0"/>
        </w:rPr>
        <w:t>самовольного присоединения приемников электрической энергии к сети энергопередающей организации;</w:t>
      </w:r>
    </w:p>
    <w:p w:rsidR="00000000" w:rsidRDefault="00604678">
      <w:pPr>
        <w:ind w:firstLine="400"/>
        <w:jc w:val="both"/>
      </w:pPr>
      <w:r>
        <w:rPr>
          <w:rStyle w:val="s0"/>
        </w:rPr>
        <w:t>присоединения прие</w:t>
      </w:r>
      <w:r>
        <w:rPr>
          <w:rStyle w:val="s0"/>
        </w:rPr>
        <w:t>мников электрической энергии помимо приборов коммерческого учета;</w:t>
      </w:r>
    </w:p>
    <w:p w:rsidR="00000000" w:rsidRDefault="00604678">
      <w:pPr>
        <w:ind w:firstLine="400"/>
        <w:jc w:val="both"/>
      </w:pPr>
      <w:r>
        <w:rPr>
          <w:rStyle w:val="s0"/>
        </w:rPr>
        <w:t>снижения показателей качества электрической энергии по вине потребителя до значений, нарушающих функционирование электроустановок энергопередающей организации и других потребителей;</w:t>
      </w:r>
    </w:p>
    <w:p w:rsidR="00000000" w:rsidRDefault="00604678">
      <w:pPr>
        <w:ind w:firstLine="400"/>
        <w:jc w:val="both"/>
      </w:pPr>
      <w:r>
        <w:rPr>
          <w:rStyle w:val="s0"/>
        </w:rPr>
        <w:t>недопуще</w:t>
      </w:r>
      <w:r>
        <w:rPr>
          <w:rStyle w:val="s0"/>
        </w:rPr>
        <w:t>ния представителей энергопередающей организации к приборам коммерческого учета и электроустановкам потребителя;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проведения плановых работ по ремонту оборудования и подключению новых потребителей при отсутствии резервного питания. При этом энергопередающая </w:t>
      </w:r>
      <w:r>
        <w:rPr>
          <w:rStyle w:val="s0"/>
        </w:rPr>
        <w:t>организация предупреждает потребителя не позднее, чем за три дня до отключения, в том числе посредством размещения объявления в средствах массовой информации;</w:t>
      </w:r>
    </w:p>
    <w:p w:rsidR="00000000" w:rsidRDefault="00604678">
      <w:pPr>
        <w:ind w:firstLine="400"/>
        <w:jc w:val="both"/>
      </w:pPr>
      <w:r>
        <w:rPr>
          <w:rStyle w:val="s0"/>
        </w:rPr>
        <w:t>принятия неотложных мер по предупреждению или ликвидации аварий, которые могут повлечь за собой о</w:t>
      </w:r>
      <w:r>
        <w:rPr>
          <w:rStyle w:val="s0"/>
        </w:rPr>
        <w:t>пасность для жизни людей, значительный экономический ущерб, нарушение функционирования особо важных элементов коммунального хозяйства и систем электроснабжения, с немедленным уведомлением и указанием причин отключения;</w:t>
      </w:r>
    </w:p>
    <w:p w:rsidR="00000000" w:rsidRDefault="00604678">
      <w:pPr>
        <w:ind w:firstLine="400"/>
        <w:jc w:val="both"/>
      </w:pPr>
      <w:r>
        <w:rPr>
          <w:rStyle w:val="s0"/>
        </w:rPr>
        <w:t>3) прекращает подачу потребителю элек</w:t>
      </w:r>
      <w:r>
        <w:rPr>
          <w:rStyle w:val="s0"/>
        </w:rPr>
        <w:t>трической энергии в случае аварийной ситуации.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36. При отключении потребителя не допускаются срыв пломб на приборах коммерческого учета, электроустановках потребителя и нанесение ущерба потребителю в виде демонтажа, порчи проводов, кабелей, автоматических </w:t>
      </w:r>
      <w:r>
        <w:rPr>
          <w:rStyle w:val="s0"/>
        </w:rPr>
        <w:t>выключателей, а также отсоединения проводов от зажимов приборов коммерческого учета.</w:t>
      </w:r>
    </w:p>
    <w:p w:rsidR="00000000" w:rsidRDefault="00604678">
      <w:pPr>
        <w:ind w:firstLine="400"/>
        <w:jc w:val="both"/>
      </w:pPr>
      <w:r>
        <w:rPr>
          <w:rStyle w:val="s0"/>
        </w:rPr>
        <w:t>Отключение объекта потребителя производится:</w:t>
      </w:r>
    </w:p>
    <w:p w:rsidR="00000000" w:rsidRDefault="00604678">
      <w:pPr>
        <w:ind w:firstLine="400"/>
        <w:jc w:val="both"/>
      </w:pPr>
      <w:r>
        <w:rPr>
          <w:rStyle w:val="s0"/>
        </w:rPr>
        <w:t>коммутационным аппаратом на распределительном устройстве до 1000 Вольт понизительной подстанции;</w:t>
      </w:r>
    </w:p>
    <w:p w:rsidR="00000000" w:rsidRDefault="00604678">
      <w:pPr>
        <w:ind w:firstLine="400"/>
        <w:jc w:val="both"/>
      </w:pPr>
      <w:r>
        <w:rPr>
          <w:rStyle w:val="s0"/>
        </w:rPr>
        <w:t>от коммутационного аппарата, расположенного на щитовой внутреннего распределительного устройства;</w:t>
      </w:r>
    </w:p>
    <w:p w:rsidR="00000000" w:rsidRDefault="00604678">
      <w:pPr>
        <w:ind w:firstLine="400"/>
        <w:jc w:val="both"/>
      </w:pPr>
      <w:r>
        <w:rPr>
          <w:rStyle w:val="s0"/>
        </w:rPr>
        <w:t>отсоединением фазного провода на опоре для отдельно установленных киосков, ларьков, торговых точек;</w:t>
      </w:r>
    </w:p>
    <w:p w:rsidR="00000000" w:rsidRDefault="00604678">
      <w:pPr>
        <w:ind w:firstLine="400"/>
        <w:jc w:val="both"/>
      </w:pPr>
      <w:r>
        <w:rPr>
          <w:rStyle w:val="s0"/>
        </w:rPr>
        <w:t>коммутационным аппаратом на границе балансовой принадлежности или эксплуатационной ответственности для электроустановок выше 1000 Вольт.</w:t>
      </w:r>
    </w:p>
    <w:p w:rsidR="00000000" w:rsidRDefault="00604678">
      <w:pPr>
        <w:ind w:firstLine="400"/>
        <w:jc w:val="both"/>
      </w:pPr>
      <w:r>
        <w:rPr>
          <w:rStyle w:val="s0"/>
        </w:rPr>
        <w:t>Отключение потребителя производится, проживающего:</w:t>
      </w:r>
    </w:p>
    <w:p w:rsidR="00000000" w:rsidRDefault="00604678">
      <w:pPr>
        <w:ind w:firstLine="400"/>
        <w:jc w:val="both"/>
      </w:pPr>
      <w:r>
        <w:rPr>
          <w:rStyle w:val="s0"/>
        </w:rPr>
        <w:t>1) в квартире - от коммутационного аппарата, расположенного на поэта</w:t>
      </w:r>
      <w:r>
        <w:rPr>
          <w:rStyle w:val="s0"/>
        </w:rPr>
        <w:t>жной щитовой;</w:t>
      </w:r>
    </w:p>
    <w:p w:rsidR="00000000" w:rsidRDefault="00604678">
      <w:pPr>
        <w:ind w:firstLine="400"/>
        <w:jc w:val="both"/>
      </w:pPr>
      <w:r>
        <w:rPr>
          <w:rStyle w:val="s0"/>
        </w:rPr>
        <w:t>2) в индивидуальном жилом доме с однофазным вводом - отсоединением фазного провода на опоре;</w:t>
      </w:r>
    </w:p>
    <w:p w:rsidR="00000000" w:rsidRDefault="00604678">
      <w:pPr>
        <w:ind w:firstLine="400"/>
        <w:jc w:val="both"/>
      </w:pPr>
      <w:r>
        <w:rPr>
          <w:rStyle w:val="s0"/>
        </w:rPr>
        <w:t>3) в индивидуальном жилом доме с трехфазным вводом - отключением вводного коммутационного аппарата в шкафе учета с последующей опломбировкой шкафа уч</w:t>
      </w:r>
      <w:r>
        <w:rPr>
          <w:rStyle w:val="s0"/>
        </w:rPr>
        <w:t>ета и составлением акта.</w:t>
      </w:r>
    </w:p>
    <w:p w:rsidR="00000000" w:rsidRDefault="00604678">
      <w:pPr>
        <w:ind w:firstLine="400"/>
        <w:jc w:val="both"/>
      </w:pPr>
      <w:r>
        <w:rPr>
          <w:rStyle w:val="s0"/>
        </w:rPr>
        <w:t>При всех произведенных отключениях энергопередающая организация составляет акт с указанием фамилии, имя и отчества, должностного лица, контактных телефонов и электронною почтовою адреса, выдавшего задание на отключение, а также нез</w:t>
      </w:r>
      <w:r>
        <w:rPr>
          <w:rStyle w:val="s0"/>
        </w:rPr>
        <w:t>амедлительно вручает потребителю под роспись.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37. Подача напряжения на объект потребителя, отключенного согласно </w:t>
      </w:r>
      <w:hyperlink w:anchor="sub3500" w:history="1">
        <w:r>
          <w:rPr>
            <w:rStyle w:val="a3"/>
          </w:rPr>
          <w:t>пункту 35</w:t>
        </w:r>
      </w:hyperlink>
      <w:r>
        <w:rPr>
          <w:rStyle w:val="s0"/>
        </w:rPr>
        <w:t xml:space="preserve"> настоящих Правил, осуществляется в следующем порядке:</w:t>
      </w:r>
    </w:p>
    <w:p w:rsidR="00000000" w:rsidRDefault="00604678">
      <w:pPr>
        <w:ind w:firstLine="400"/>
        <w:jc w:val="both"/>
      </w:pPr>
      <w:r>
        <w:rPr>
          <w:rStyle w:val="s0"/>
        </w:rPr>
        <w:t>1) потребитель устраняет причину отключения и уве</w:t>
      </w:r>
      <w:r>
        <w:rPr>
          <w:rStyle w:val="s0"/>
        </w:rPr>
        <w:t>домляет энергопередающую организацию с представлением подтверждающего документа. Подтверждающим документом служат копии квитанции об оплате, акт выполненных монтажных работ, гарантийное обязательство владельца о соблюдении договорных режимов энергопотребле</w:t>
      </w:r>
      <w:r>
        <w:rPr>
          <w:rStyle w:val="s0"/>
        </w:rPr>
        <w:t>ния;</w:t>
      </w:r>
    </w:p>
    <w:p w:rsidR="00000000" w:rsidRDefault="00604678">
      <w:pPr>
        <w:ind w:firstLine="400"/>
        <w:jc w:val="both"/>
      </w:pPr>
      <w:r>
        <w:rPr>
          <w:rStyle w:val="s0"/>
        </w:rPr>
        <w:t>2) энергопередающая организация подает напряжение отключенному объекту в течение рабочего дня с момента уведомления потребителя об устранении причин отключения.</w:t>
      </w:r>
    </w:p>
    <w:p w:rsidR="00000000" w:rsidRDefault="00604678">
      <w:pPr>
        <w:ind w:firstLine="400"/>
        <w:jc w:val="both"/>
      </w:pPr>
      <w:r>
        <w:rPr>
          <w:rStyle w:val="s0"/>
        </w:rPr>
        <w:t>38. Условия и порядок оплаты электроэнергии оговариваются в договоре электроснабжения.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ind w:firstLine="403"/>
        <w:jc w:val="right"/>
      </w:pPr>
      <w:bookmarkStart w:id="5" w:name="SUB1"/>
      <w:bookmarkEnd w:id="5"/>
      <w:r>
        <w:t>П</w:t>
      </w:r>
      <w:r>
        <w:t xml:space="preserve">риложение 1 </w:t>
      </w:r>
    </w:p>
    <w:p w:rsidR="00000000" w:rsidRDefault="00604678">
      <w:pPr>
        <w:ind w:firstLine="403"/>
        <w:jc w:val="right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t xml:space="preserve"> пользования </w:t>
      </w:r>
    </w:p>
    <w:p w:rsidR="00000000" w:rsidRDefault="00604678">
      <w:pPr>
        <w:ind w:firstLine="403"/>
        <w:jc w:val="right"/>
      </w:pPr>
      <w:r>
        <w:t>электрической энергией</w:t>
      </w:r>
    </w:p>
    <w:p w:rsidR="00000000" w:rsidRDefault="00604678">
      <w:pPr>
        <w:ind w:firstLine="403"/>
        <w:jc w:val="right"/>
      </w:pPr>
      <w:r>
        <w:t> </w:t>
      </w:r>
    </w:p>
    <w:p w:rsidR="00000000" w:rsidRDefault="00604678">
      <w:pPr>
        <w:ind w:firstLine="403"/>
        <w:jc w:val="right"/>
      </w:pPr>
      <w:r>
        <w:t> </w:t>
      </w:r>
    </w:p>
    <w:p w:rsidR="00000000" w:rsidRDefault="00604678">
      <w:pPr>
        <w:ind w:firstLine="403"/>
        <w:jc w:val="right"/>
      </w:pPr>
      <w:r>
        <w:t>Заявитель: ________________</w:t>
      </w:r>
    </w:p>
    <w:p w:rsidR="00000000" w:rsidRDefault="00604678">
      <w:pPr>
        <w:ind w:right="360" w:firstLine="403"/>
        <w:jc w:val="right"/>
      </w:pPr>
      <w:r>
        <w:rPr>
          <w:sz w:val="22"/>
          <w:szCs w:val="22"/>
        </w:rPr>
        <w:t>(Ф.И.О.)</w:t>
      </w:r>
    </w:p>
    <w:p w:rsidR="00000000" w:rsidRDefault="00604678">
      <w:pPr>
        <w:ind w:firstLine="403"/>
        <w:jc w:val="right"/>
      </w:pPr>
      <w:r>
        <w:t>____________________</w:t>
      </w:r>
    </w:p>
    <w:p w:rsidR="00000000" w:rsidRDefault="00604678">
      <w:pPr>
        <w:ind w:right="360" w:firstLine="403"/>
        <w:jc w:val="right"/>
      </w:pPr>
      <w:r>
        <w:rPr>
          <w:sz w:val="22"/>
          <w:szCs w:val="22"/>
        </w:rPr>
        <w:t>(подпись)</w:t>
      </w:r>
    </w:p>
    <w:p w:rsidR="00000000" w:rsidRDefault="00604678">
      <w:pPr>
        <w:ind w:firstLine="403"/>
        <w:jc w:val="right"/>
      </w:pPr>
      <w:r>
        <w:t>«__» _____ 20__ год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jc w:val="center"/>
      </w:pPr>
      <w:r>
        <w:rPr>
          <w:rStyle w:val="s1"/>
        </w:rPr>
        <w:t>Заявка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ind w:firstLine="400"/>
        <w:jc w:val="both"/>
      </w:pPr>
      <w:r>
        <w:rPr>
          <w:rStyle w:val="s0"/>
        </w:rPr>
        <w:t>На присоединение (потребителя с установленной мощностью электроустановок до 100 килоВатт включительно)</w:t>
      </w:r>
    </w:p>
    <w:p w:rsidR="00000000" w:rsidRDefault="00604678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</w:t>
      </w:r>
    </w:p>
    <w:p w:rsidR="00000000" w:rsidRDefault="00604678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</w:t>
      </w:r>
      <w:r>
        <w:rPr>
          <w:rStyle w:val="s0"/>
        </w:rPr>
        <w:t>              (полное наименование объекта)</w:t>
      </w:r>
    </w:p>
    <w:p w:rsidR="00000000" w:rsidRDefault="00604678">
      <w:pPr>
        <w:ind w:firstLine="400"/>
        <w:jc w:val="both"/>
      </w:pPr>
      <w:r>
        <w:rPr>
          <w:rStyle w:val="s0"/>
        </w:rPr>
        <w:t>Месторасположение</w:t>
      </w:r>
    </w:p>
    <w:p w:rsidR="00000000" w:rsidRDefault="00604678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</w:t>
      </w:r>
    </w:p>
    <w:p w:rsidR="00000000" w:rsidRDefault="00604678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         (указать адрес, местон</w:t>
      </w:r>
      <w:r>
        <w:rPr>
          <w:rStyle w:val="s0"/>
        </w:rPr>
        <w:t>ахождение)</w:t>
      </w:r>
    </w:p>
    <w:p w:rsidR="00000000" w:rsidRDefault="00604678">
      <w:pPr>
        <w:ind w:firstLine="400"/>
        <w:jc w:val="both"/>
      </w:pPr>
      <w:r>
        <w:rPr>
          <w:rStyle w:val="s0"/>
        </w:rPr>
        <w:t>Контактные тел.</w:t>
      </w:r>
    </w:p>
    <w:p w:rsidR="00000000" w:rsidRDefault="00604678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</w:t>
      </w:r>
    </w:p>
    <w:p w:rsidR="00000000" w:rsidRDefault="00604678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</w:t>
      </w:r>
    </w:p>
    <w:p w:rsidR="00000000" w:rsidRDefault="00604678">
      <w:pPr>
        <w:ind w:firstLine="400"/>
        <w:jc w:val="both"/>
      </w:pPr>
      <w:r>
        <w:rPr>
          <w:rStyle w:val="s0"/>
        </w:rPr>
        <w:t>                    (указать необ</w:t>
      </w:r>
      <w:r>
        <w:rPr>
          <w:rStyle w:val="s0"/>
        </w:rPr>
        <w:t xml:space="preserve">ходимость выдачи ТУ на временное электроснабжение (период строительства), </w:t>
      </w:r>
    </w:p>
    <w:p w:rsidR="00000000" w:rsidRDefault="00604678">
      <w:pPr>
        <w:ind w:firstLine="400"/>
        <w:jc w:val="both"/>
      </w:pPr>
      <w:r>
        <w:rPr>
          <w:rStyle w:val="s0"/>
        </w:rPr>
        <w:t>                                                          электроснабжение на постоянной основе)</w:t>
      </w:r>
    </w:p>
    <w:p w:rsidR="00000000" w:rsidRDefault="00604678">
      <w:pPr>
        <w:ind w:firstLine="400"/>
        <w:jc w:val="both"/>
      </w:pPr>
      <w:r>
        <w:rPr>
          <w:rStyle w:val="s0"/>
        </w:rPr>
        <w:t> </w:t>
      </w:r>
    </w:p>
    <w:p w:rsidR="00000000" w:rsidRDefault="00604678">
      <w:pPr>
        <w:ind w:firstLine="400"/>
        <w:jc w:val="both"/>
      </w:pPr>
      <w:r>
        <w:rPr>
          <w:rStyle w:val="s0"/>
        </w:rPr>
        <w:t>Приложения:</w:t>
      </w:r>
    </w:p>
    <w:p w:rsidR="00000000" w:rsidRDefault="00604678">
      <w:pPr>
        <w:ind w:firstLine="400"/>
        <w:jc w:val="both"/>
      </w:pPr>
      <w:r>
        <w:rPr>
          <w:rStyle w:val="s0"/>
        </w:rPr>
        <w:t>1) ситуационный план размещения объекта;</w:t>
      </w:r>
    </w:p>
    <w:p w:rsidR="00000000" w:rsidRDefault="00604678">
      <w:pPr>
        <w:ind w:firstLine="400"/>
        <w:jc w:val="both"/>
      </w:pPr>
      <w:r>
        <w:rPr>
          <w:rStyle w:val="s0"/>
        </w:rPr>
        <w:t>2) копия документа, подтвержд</w:t>
      </w:r>
      <w:r>
        <w:rPr>
          <w:rStyle w:val="s0"/>
        </w:rPr>
        <w:t>ающего право собственности.</w:t>
      </w:r>
    </w:p>
    <w:p w:rsidR="00000000" w:rsidRDefault="00604678">
      <w:pPr>
        <w:ind w:firstLine="400"/>
        <w:jc w:val="both"/>
      </w:pPr>
      <w:r>
        <w:rPr>
          <w:rStyle w:val="s0"/>
        </w:rPr>
        <w:t> </w:t>
      </w:r>
    </w:p>
    <w:p w:rsidR="00000000" w:rsidRDefault="00604678">
      <w:pPr>
        <w:ind w:firstLine="403"/>
        <w:jc w:val="right"/>
      </w:pPr>
      <w:r>
        <w:t xml:space="preserve">Приложение 2 </w:t>
      </w:r>
    </w:p>
    <w:p w:rsidR="00000000" w:rsidRDefault="00604678">
      <w:pPr>
        <w:ind w:firstLine="403"/>
        <w:jc w:val="right"/>
      </w:pPr>
      <w:r>
        <w:t xml:space="preserve">к </w:t>
      </w:r>
      <w:hyperlink w:anchor="sub1000" w:history="1">
        <w:r>
          <w:rPr>
            <w:rStyle w:val="a3"/>
          </w:rPr>
          <w:t>Правилам</w:t>
        </w:r>
      </w:hyperlink>
      <w:r>
        <w:t xml:space="preserve"> пользования </w:t>
      </w:r>
    </w:p>
    <w:p w:rsidR="00000000" w:rsidRDefault="00604678">
      <w:pPr>
        <w:ind w:firstLine="403"/>
        <w:jc w:val="right"/>
      </w:pPr>
      <w:r>
        <w:t xml:space="preserve">электрической энергией 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ind w:firstLine="403"/>
        <w:jc w:val="right"/>
      </w:pPr>
      <w:r>
        <w:t>УТВЕРЖДАЮ</w:t>
      </w:r>
    </w:p>
    <w:p w:rsidR="00000000" w:rsidRDefault="00604678">
      <w:pPr>
        <w:ind w:firstLine="403"/>
        <w:jc w:val="right"/>
      </w:pPr>
      <w:r>
        <w:t>_____________________</w:t>
      </w:r>
    </w:p>
    <w:p w:rsidR="00000000" w:rsidRDefault="00604678">
      <w:pPr>
        <w:ind w:firstLine="403"/>
        <w:jc w:val="right"/>
      </w:pPr>
      <w:r>
        <w:rPr>
          <w:sz w:val="22"/>
          <w:szCs w:val="22"/>
        </w:rPr>
        <w:t xml:space="preserve">(подпись руководителя) </w:t>
      </w:r>
    </w:p>
    <w:p w:rsidR="00000000" w:rsidRDefault="00604678">
      <w:pPr>
        <w:ind w:firstLine="403"/>
        <w:jc w:val="right"/>
      </w:pPr>
      <w:r>
        <w:t>«__» _____ 20__ год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jc w:val="center"/>
      </w:pPr>
      <w:r>
        <w:rPr>
          <w:rStyle w:val="s1"/>
        </w:rPr>
        <w:t>Заявка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ind w:firstLine="400"/>
        <w:jc w:val="both"/>
      </w:pPr>
      <w:r>
        <w:rPr>
          <w:rStyle w:val="s0"/>
        </w:rPr>
        <w:t>На присоединение (существующего потребителя с установленной мощностью электроустановок свыше 100 килоВатт)</w:t>
      </w:r>
    </w:p>
    <w:p w:rsidR="00000000" w:rsidRDefault="00604678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</w:t>
      </w:r>
    </w:p>
    <w:p w:rsidR="00000000" w:rsidRDefault="00604678">
      <w:pPr>
        <w:ind w:firstLine="400"/>
        <w:jc w:val="both"/>
      </w:pPr>
      <w:r>
        <w:rPr>
          <w:rStyle w:val="s0"/>
        </w:rPr>
        <w:t>                                        (полное наи</w:t>
      </w:r>
      <w:r>
        <w:rPr>
          <w:rStyle w:val="s0"/>
        </w:rPr>
        <w:t xml:space="preserve">менование объекта (действующего, реконструируемого), </w:t>
      </w:r>
    </w:p>
    <w:p w:rsidR="00000000" w:rsidRDefault="00604678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 ведомственная принадлежность и его местонахождение)</w:t>
      </w:r>
    </w:p>
    <w:p w:rsidR="00000000" w:rsidRDefault="00604678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</w:t>
      </w:r>
      <w:r>
        <w:rPr>
          <w:rStyle w:val="s0"/>
        </w:rPr>
        <w:t>_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                                             (указать необходимость выдачи ТУ на временное электроснабжение </w:t>
      </w:r>
    </w:p>
    <w:p w:rsidR="00000000" w:rsidRDefault="00604678">
      <w:pPr>
        <w:ind w:firstLine="400"/>
        <w:jc w:val="both"/>
      </w:pPr>
      <w:r>
        <w:rPr>
          <w:rStyle w:val="s0"/>
        </w:rPr>
        <w:t>                                                    (период строительства), электроснабжение на постоянной основе)</w:t>
      </w:r>
    </w:p>
    <w:p w:rsidR="00000000" w:rsidRDefault="00604678">
      <w:pPr>
        <w:ind w:firstLine="400"/>
        <w:jc w:val="both"/>
      </w:pPr>
      <w:r>
        <w:rPr>
          <w:rStyle w:val="s0"/>
        </w:rPr>
        <w:t> </w:t>
      </w:r>
    </w:p>
    <w:p w:rsidR="00000000" w:rsidRDefault="00604678">
      <w:pPr>
        <w:ind w:firstLine="400"/>
        <w:jc w:val="both"/>
      </w:pPr>
      <w:r>
        <w:rPr>
          <w:rStyle w:val="s0"/>
        </w:rPr>
        <w:t>1. Основание для выдачи технических условий:</w:t>
      </w:r>
    </w:p>
    <w:p w:rsidR="00000000" w:rsidRDefault="00604678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                              (указать пункт </w:t>
      </w:r>
      <w:hyperlink w:anchor="sub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пользования электрической энерги</w:t>
      </w:r>
      <w:r>
        <w:rPr>
          <w:rStyle w:val="s0"/>
        </w:rPr>
        <w:t>ей Республики Казахстан)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2. Заявленная мощность </w:t>
      </w:r>
      <w:r>
        <w:t>и электропотребление объекта по годам.</w:t>
      </w:r>
    </w:p>
    <w:p w:rsidR="00000000" w:rsidRDefault="00604678">
      <w:pPr>
        <w:ind w:firstLine="40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0"/>
        <w:gridCol w:w="3180"/>
        <w:gridCol w:w="3201"/>
      </w:tblGrid>
      <w:tr w:rsidR="00000000">
        <w:tc>
          <w:tcPr>
            <w:tcW w:w="16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rPr>
                <w:b/>
                <w:bCs/>
              </w:rPr>
              <w:t>Годы</w:t>
            </w:r>
          </w:p>
        </w:tc>
        <w:tc>
          <w:tcPr>
            <w:tcW w:w="16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rPr>
                <w:b/>
                <w:bCs/>
              </w:rPr>
              <w:t>Р, МВт</w:t>
            </w:r>
          </w:p>
        </w:tc>
        <w:tc>
          <w:tcPr>
            <w:tcW w:w="1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rPr>
                <w:b/>
                <w:bCs/>
              </w:rPr>
              <w:t>Э, млн. кВт. ч.</w:t>
            </w:r>
          </w:p>
        </w:tc>
      </w:tr>
      <w:tr w:rsidR="00000000">
        <w:tc>
          <w:tcPr>
            <w:tcW w:w="1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rPr>
                <w:b/>
                <w:bCs/>
              </w:rPr>
              <w:t>Текущее (20__ г)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 </w:t>
            </w:r>
          </w:p>
        </w:tc>
        <w:tc>
          <w:tcPr>
            <w:tcW w:w="1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 </w:t>
            </w:r>
          </w:p>
        </w:tc>
      </w:tr>
      <w:tr w:rsidR="00000000">
        <w:tc>
          <w:tcPr>
            <w:tcW w:w="1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rPr>
                <w:b/>
                <w:bCs/>
              </w:rPr>
              <w:t>Планируемое</w:t>
            </w:r>
          </w:p>
          <w:p w:rsidR="00000000" w:rsidRDefault="00604678">
            <w:r>
              <w:t>(на предстоящий период - 5 лет)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 </w:t>
            </w:r>
          </w:p>
        </w:tc>
        <w:tc>
          <w:tcPr>
            <w:tcW w:w="1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 </w:t>
            </w:r>
          </w:p>
        </w:tc>
      </w:tr>
      <w:tr w:rsidR="00000000">
        <w:tc>
          <w:tcPr>
            <w:tcW w:w="1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20__ г.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 </w:t>
            </w:r>
          </w:p>
        </w:tc>
        <w:tc>
          <w:tcPr>
            <w:tcW w:w="1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 </w:t>
            </w:r>
          </w:p>
        </w:tc>
      </w:tr>
      <w:tr w:rsidR="00000000">
        <w:tc>
          <w:tcPr>
            <w:tcW w:w="1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20__ г.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 </w:t>
            </w:r>
          </w:p>
        </w:tc>
        <w:tc>
          <w:tcPr>
            <w:tcW w:w="1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 </w:t>
            </w:r>
          </w:p>
        </w:tc>
      </w:tr>
      <w:tr w:rsidR="00000000">
        <w:tc>
          <w:tcPr>
            <w:tcW w:w="1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20__ г.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 </w:t>
            </w:r>
          </w:p>
        </w:tc>
        <w:tc>
          <w:tcPr>
            <w:tcW w:w="1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 </w:t>
            </w:r>
          </w:p>
        </w:tc>
      </w:tr>
    </w:tbl>
    <w:p w:rsidR="00000000" w:rsidRDefault="00604678">
      <w:pPr>
        <w:ind w:firstLine="403"/>
      </w:pPr>
      <w:r>
        <w:t> </w:t>
      </w:r>
    </w:p>
    <w:p w:rsidR="00000000" w:rsidRDefault="00604678">
      <w:pPr>
        <w:ind w:firstLine="400"/>
        <w:jc w:val="both"/>
      </w:pPr>
      <w:r>
        <w:rPr>
          <w:rStyle w:val="s0"/>
        </w:rPr>
        <w:t>3. Характер нагрузки - постоянная, переменная, сезонная (нужное подчеркнуть).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4. Категория электроприемников по надежности электроснабжения в целом и отдельных технологических установок в соответствии с </w:t>
      </w:r>
      <w:hyperlink r:id="rId24" w:history="1">
        <w:r>
          <w:rPr>
            <w:rStyle w:val="a3"/>
          </w:rPr>
          <w:t>ПУЭ</w:t>
        </w:r>
      </w:hyperlink>
      <w:r>
        <w:rPr>
          <w:rStyle w:val="s0"/>
        </w:rPr>
        <w:t xml:space="preserve"> (Правилами устройства электроустановок).</w:t>
      </w:r>
    </w:p>
    <w:p w:rsidR="00000000" w:rsidRDefault="00604678">
      <w:pPr>
        <w:ind w:firstLine="400"/>
        <w:jc w:val="both"/>
      </w:pPr>
      <w:r>
        <w:rPr>
          <w:rStyle w:val="s0"/>
        </w:rPr>
        <w:t>5. Перечень субпотребителей и технические характеристики их электроустановок.</w:t>
      </w:r>
    </w:p>
    <w:p w:rsidR="00000000" w:rsidRDefault="00604678">
      <w:pPr>
        <w:ind w:firstLine="400"/>
        <w:jc w:val="both"/>
      </w:pPr>
      <w:r>
        <w:rPr>
          <w:rStyle w:val="s0"/>
        </w:rPr>
        <w:t>6. Приложения:</w:t>
      </w:r>
    </w:p>
    <w:p w:rsidR="00000000" w:rsidRDefault="00604678">
      <w:pPr>
        <w:ind w:firstLine="400"/>
        <w:jc w:val="both"/>
      </w:pPr>
      <w:r>
        <w:rPr>
          <w:rStyle w:val="s0"/>
        </w:rPr>
        <w:t>1) ситуационный план размещения объекта;</w:t>
      </w:r>
    </w:p>
    <w:p w:rsidR="00000000" w:rsidRDefault="00604678">
      <w:pPr>
        <w:ind w:firstLine="400"/>
        <w:jc w:val="both"/>
      </w:pPr>
      <w:r>
        <w:rPr>
          <w:rStyle w:val="s0"/>
        </w:rPr>
        <w:t>2) существующая и предполагаемая схема внешнего эл</w:t>
      </w:r>
      <w:r>
        <w:rPr>
          <w:rStyle w:val="s0"/>
        </w:rPr>
        <w:t>ектроснабжения объекта (с указанием протяженности и сечения провода ЛЭП, мощности и количества трансформаторов ПС и ведомственной, балансовой принадлежности сетей рассматриваемого района);</w:t>
      </w:r>
    </w:p>
    <w:p w:rsidR="00000000" w:rsidRDefault="00604678">
      <w:pPr>
        <w:ind w:firstLine="400"/>
        <w:jc w:val="both"/>
      </w:pPr>
      <w:r>
        <w:rPr>
          <w:rStyle w:val="s0"/>
        </w:rPr>
        <w:t>3) расчет электрических нагрузок, подтверждающий заявленную мощност</w:t>
      </w:r>
      <w:r>
        <w:rPr>
          <w:rStyle w:val="s0"/>
        </w:rPr>
        <w:t>ь объекта;</w:t>
      </w:r>
    </w:p>
    <w:p w:rsidR="00000000" w:rsidRDefault="00604678">
      <w:pPr>
        <w:ind w:firstLine="400"/>
        <w:jc w:val="both"/>
      </w:pPr>
      <w:r>
        <w:rPr>
          <w:rStyle w:val="s0"/>
        </w:rPr>
        <w:t>4) документ от энергопроизводящей организации, подтверждающий покрытие заявленной мощности объекта;</w:t>
      </w:r>
    </w:p>
    <w:p w:rsidR="00000000" w:rsidRDefault="00604678">
      <w:pPr>
        <w:ind w:firstLine="400"/>
        <w:jc w:val="both"/>
      </w:pPr>
      <w:r>
        <w:rPr>
          <w:rStyle w:val="s0"/>
        </w:rPr>
        <w:t>5) информация о собственных генерирующих источниках (с указанием мощности ГТУ, ДЭС и т.д.) для использования в качестве резервного источника электроснабжения;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6) копия документа, подтверждающего </w:t>
      </w:r>
      <w:r>
        <w:t>право собственности.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ind w:firstLine="403"/>
        <w:jc w:val="right"/>
      </w:pPr>
      <w:r>
        <w:t>Приложение 3</w:t>
      </w:r>
    </w:p>
    <w:p w:rsidR="00000000" w:rsidRDefault="00604678">
      <w:pPr>
        <w:ind w:firstLine="403"/>
        <w:jc w:val="right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t xml:space="preserve"> пользования</w:t>
      </w:r>
    </w:p>
    <w:p w:rsidR="00000000" w:rsidRDefault="00604678">
      <w:pPr>
        <w:ind w:firstLine="403"/>
        <w:jc w:val="right"/>
      </w:pPr>
      <w:r>
        <w:t>электрической энергией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ind w:firstLine="403"/>
        <w:jc w:val="right"/>
      </w:pPr>
      <w:r>
        <w:t>УТВЕРЖДАЮ</w:t>
      </w:r>
    </w:p>
    <w:p w:rsidR="00000000" w:rsidRDefault="00604678">
      <w:pPr>
        <w:ind w:firstLine="403"/>
        <w:jc w:val="right"/>
      </w:pPr>
      <w:r>
        <w:t>________________________</w:t>
      </w:r>
    </w:p>
    <w:p w:rsidR="00000000" w:rsidRDefault="00604678">
      <w:pPr>
        <w:ind w:firstLine="403"/>
        <w:jc w:val="right"/>
      </w:pPr>
      <w:r>
        <w:rPr>
          <w:sz w:val="22"/>
          <w:szCs w:val="22"/>
        </w:rPr>
        <w:t xml:space="preserve">(подпись руководителя) </w:t>
      </w:r>
    </w:p>
    <w:p w:rsidR="00000000" w:rsidRDefault="00604678">
      <w:pPr>
        <w:ind w:firstLine="403"/>
        <w:jc w:val="right"/>
      </w:pPr>
      <w:r>
        <w:t>«__» _____ 20__ год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jc w:val="center"/>
      </w:pPr>
      <w:r>
        <w:rPr>
          <w:rStyle w:val="s1"/>
        </w:rPr>
        <w:t>Заявка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ind w:firstLine="400"/>
        <w:jc w:val="both"/>
      </w:pPr>
      <w:r>
        <w:rPr>
          <w:rStyle w:val="s0"/>
        </w:rPr>
        <w:t>На присоединение (нового потребителя с установленной мощностью электроустановок свыше 1</w:t>
      </w:r>
      <w:r>
        <w:rPr>
          <w:rStyle w:val="s0"/>
        </w:rPr>
        <w:t>00 килоВатт)</w:t>
      </w:r>
    </w:p>
    <w:p w:rsidR="00000000" w:rsidRDefault="00604678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</w:t>
      </w:r>
    </w:p>
    <w:p w:rsidR="00000000" w:rsidRDefault="00604678">
      <w:pPr>
        <w:ind w:firstLine="400"/>
        <w:jc w:val="both"/>
      </w:pPr>
      <w:r>
        <w:rPr>
          <w:rStyle w:val="s0"/>
        </w:rPr>
        <w:t>                                         (полное наименование объекта и его местонахождение)</w:t>
      </w:r>
    </w:p>
    <w:p w:rsidR="00000000" w:rsidRDefault="00604678">
      <w:pPr>
        <w:ind w:firstLine="400"/>
        <w:jc w:val="both"/>
      </w:pPr>
      <w:r>
        <w:rPr>
          <w:rStyle w:val="s0"/>
        </w:rPr>
        <w:t>к __________________________________________________</w:t>
      </w:r>
      <w:r>
        <w:rPr>
          <w:rStyle w:val="s0"/>
        </w:rPr>
        <w:t>______________________________________________</w:t>
      </w:r>
    </w:p>
    <w:p w:rsidR="00000000" w:rsidRDefault="00604678">
      <w:pPr>
        <w:ind w:firstLine="400"/>
        <w:jc w:val="both"/>
      </w:pPr>
      <w:r>
        <w:rPr>
          <w:rStyle w:val="s0"/>
        </w:rPr>
        <w:t>                                    (указать точку подключения (шины ПС, наименование ЛЭП и т.д.)</w:t>
      </w:r>
    </w:p>
    <w:p w:rsidR="00000000" w:rsidRDefault="00604678">
      <w:pPr>
        <w:ind w:firstLine="400"/>
        <w:jc w:val="both"/>
      </w:pPr>
      <w:r>
        <w:rPr>
          <w:rStyle w:val="s0"/>
        </w:rPr>
        <w:t>1. Основание для выдачи технических условий:</w:t>
      </w:r>
    </w:p>
    <w:p w:rsidR="00000000" w:rsidRDefault="00604678">
      <w:pPr>
        <w:ind w:firstLine="400"/>
        <w:jc w:val="both"/>
      </w:pPr>
      <w:r>
        <w:rPr>
          <w:rStyle w:val="s0"/>
        </w:rPr>
        <w:t>__________________________________________________________________</w:t>
      </w:r>
      <w:r>
        <w:rPr>
          <w:rStyle w:val="s0"/>
        </w:rPr>
        <w:t>_______________________________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                         (указать пункт </w:t>
      </w:r>
      <w:hyperlink w:anchor="sub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пользования электрической энергией Республики Казахстан)</w:t>
      </w:r>
    </w:p>
    <w:p w:rsidR="00000000" w:rsidRDefault="00604678">
      <w:pPr>
        <w:ind w:firstLine="400"/>
        <w:jc w:val="both"/>
      </w:pPr>
      <w:r>
        <w:rPr>
          <w:rStyle w:val="s0"/>
        </w:rPr>
        <w:t>2. Заявленная мощность и электропотребление объекта по годам.</w:t>
      </w:r>
    </w:p>
    <w:p w:rsidR="00000000" w:rsidRDefault="00604678">
      <w:pPr>
        <w:ind w:firstLine="40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0"/>
        <w:gridCol w:w="3180"/>
        <w:gridCol w:w="3201"/>
      </w:tblGrid>
      <w:tr w:rsidR="00000000">
        <w:tc>
          <w:tcPr>
            <w:tcW w:w="16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rPr>
                <w:b/>
                <w:bCs/>
              </w:rPr>
              <w:t>Годы</w:t>
            </w:r>
          </w:p>
        </w:tc>
        <w:tc>
          <w:tcPr>
            <w:tcW w:w="16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rPr>
                <w:b/>
                <w:bCs/>
              </w:rPr>
              <w:t>Р, МВт</w:t>
            </w:r>
          </w:p>
        </w:tc>
        <w:tc>
          <w:tcPr>
            <w:tcW w:w="1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rPr>
                <w:b/>
                <w:bCs/>
              </w:rPr>
              <w:t>Э, млн. кВт. ч.</w:t>
            </w:r>
          </w:p>
        </w:tc>
      </w:tr>
      <w:tr w:rsidR="00000000">
        <w:tc>
          <w:tcPr>
            <w:tcW w:w="1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20__ г. (год ввода)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 </w:t>
            </w:r>
          </w:p>
        </w:tc>
        <w:tc>
          <w:tcPr>
            <w:tcW w:w="1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 </w:t>
            </w:r>
          </w:p>
        </w:tc>
      </w:tr>
      <w:tr w:rsidR="00000000">
        <w:tc>
          <w:tcPr>
            <w:tcW w:w="1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(последующий период - 5 лет)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 </w:t>
            </w:r>
          </w:p>
        </w:tc>
        <w:tc>
          <w:tcPr>
            <w:tcW w:w="1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 </w:t>
            </w:r>
          </w:p>
        </w:tc>
      </w:tr>
      <w:tr w:rsidR="00000000">
        <w:tc>
          <w:tcPr>
            <w:tcW w:w="1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20__ г.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 </w:t>
            </w:r>
          </w:p>
        </w:tc>
        <w:tc>
          <w:tcPr>
            <w:tcW w:w="1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 </w:t>
            </w:r>
          </w:p>
        </w:tc>
      </w:tr>
      <w:tr w:rsidR="00000000">
        <w:tc>
          <w:tcPr>
            <w:tcW w:w="1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20__ г.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 </w:t>
            </w:r>
          </w:p>
        </w:tc>
        <w:tc>
          <w:tcPr>
            <w:tcW w:w="1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 </w:t>
            </w:r>
          </w:p>
        </w:tc>
      </w:tr>
    </w:tbl>
    <w:p w:rsidR="00000000" w:rsidRDefault="00604678">
      <w:pPr>
        <w:ind w:firstLine="403"/>
      </w:pPr>
      <w:r>
        <w:t> </w:t>
      </w:r>
    </w:p>
    <w:p w:rsidR="00000000" w:rsidRDefault="00604678">
      <w:pPr>
        <w:ind w:firstLine="400"/>
        <w:jc w:val="both"/>
      </w:pPr>
      <w:r>
        <w:rPr>
          <w:rStyle w:val="s0"/>
        </w:rPr>
        <w:t>1. Характер нагрузки - постоянная, переменная, сезонная, др.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2. Категория электроприемников по надежности электроснабжения в целом и отдельных технологических установок в соответствии с </w:t>
      </w:r>
      <w:hyperlink r:id="rId25" w:history="1">
        <w:r>
          <w:rPr>
            <w:rStyle w:val="a3"/>
          </w:rPr>
          <w:t>ПУЭ</w:t>
        </w:r>
      </w:hyperlink>
      <w:r>
        <w:rPr>
          <w:rStyle w:val="s0"/>
        </w:rPr>
        <w:t xml:space="preserve"> (Правилами устройства электроустановок).</w:t>
      </w:r>
    </w:p>
    <w:p w:rsidR="00000000" w:rsidRDefault="00604678">
      <w:pPr>
        <w:ind w:firstLine="400"/>
        <w:jc w:val="both"/>
      </w:pPr>
      <w:r>
        <w:rPr>
          <w:rStyle w:val="s0"/>
        </w:rPr>
        <w:t>3. Перечень субпотребителей и характеристики их электроустановок.</w:t>
      </w:r>
    </w:p>
    <w:p w:rsidR="00000000" w:rsidRDefault="00604678">
      <w:pPr>
        <w:ind w:firstLine="400"/>
        <w:jc w:val="both"/>
      </w:pPr>
      <w:r>
        <w:rPr>
          <w:rStyle w:val="s0"/>
        </w:rPr>
        <w:t>4. Приложения:</w:t>
      </w:r>
    </w:p>
    <w:p w:rsidR="00000000" w:rsidRDefault="00604678">
      <w:pPr>
        <w:ind w:firstLine="400"/>
        <w:jc w:val="both"/>
      </w:pPr>
      <w:r>
        <w:rPr>
          <w:rStyle w:val="s0"/>
        </w:rPr>
        <w:t>1) ситуационный план размещения объекта;</w:t>
      </w:r>
    </w:p>
    <w:p w:rsidR="00000000" w:rsidRDefault="00604678">
      <w:pPr>
        <w:ind w:firstLine="400"/>
        <w:jc w:val="both"/>
      </w:pPr>
      <w:r>
        <w:rPr>
          <w:rStyle w:val="s0"/>
        </w:rPr>
        <w:t>2) предполагаемая схема внешнего электроснабжения объекта (с указанием протяженности и сечения провода ЛЭП, мощности и количества тран</w:t>
      </w:r>
      <w:r>
        <w:rPr>
          <w:rStyle w:val="s0"/>
        </w:rPr>
        <w:t>сформаторов ПС и ведомственной, балансовой принадлежности сетей рассматриваемого района);</w:t>
      </w:r>
    </w:p>
    <w:p w:rsidR="00000000" w:rsidRDefault="00604678">
      <w:pPr>
        <w:ind w:firstLine="400"/>
        <w:jc w:val="both"/>
      </w:pPr>
      <w:r>
        <w:rPr>
          <w:rStyle w:val="s0"/>
        </w:rPr>
        <w:t>3) документ, на основании которого планируется строительство объекта (государственные, отраслевые программы и т.д.);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4) расчет электрических нагрузок, подтверждающий </w:t>
      </w:r>
      <w:r>
        <w:rPr>
          <w:rStyle w:val="s0"/>
        </w:rPr>
        <w:t>заявленную мощность объекта;</w:t>
      </w:r>
    </w:p>
    <w:p w:rsidR="00000000" w:rsidRDefault="00604678">
      <w:pPr>
        <w:ind w:firstLine="400"/>
        <w:jc w:val="both"/>
      </w:pPr>
      <w:r>
        <w:rPr>
          <w:rStyle w:val="s0"/>
        </w:rPr>
        <w:t>5) документ от энергопроизводящей организации, подтверждающий покрытие заявленной мощности объекта;</w:t>
      </w:r>
    </w:p>
    <w:p w:rsidR="00000000" w:rsidRDefault="00604678">
      <w:pPr>
        <w:ind w:firstLine="400"/>
        <w:jc w:val="both"/>
      </w:pPr>
      <w:r>
        <w:rPr>
          <w:rStyle w:val="s0"/>
        </w:rPr>
        <w:t>6) информация о собственных генерирующих источниках (с указанием мощности ГТУ, ДЭС и т.д.) для использования в качестве резервн</w:t>
      </w:r>
      <w:r>
        <w:rPr>
          <w:rStyle w:val="s0"/>
        </w:rPr>
        <w:t>ого источника электроснабжения;</w:t>
      </w:r>
    </w:p>
    <w:p w:rsidR="00000000" w:rsidRDefault="00604678">
      <w:pPr>
        <w:ind w:firstLine="400"/>
        <w:jc w:val="both"/>
      </w:pPr>
      <w:r>
        <w:rPr>
          <w:rStyle w:val="s0"/>
        </w:rPr>
        <w:t xml:space="preserve">7) копии решений, актов о выделении земельных </w:t>
      </w:r>
      <w:r>
        <w:t>участков.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ind w:firstLine="403"/>
        <w:jc w:val="right"/>
      </w:pPr>
      <w:bookmarkStart w:id="6" w:name="SUB4"/>
      <w:bookmarkEnd w:id="6"/>
      <w:r>
        <w:t>Приложение 4</w:t>
      </w:r>
    </w:p>
    <w:p w:rsidR="00000000" w:rsidRDefault="00604678">
      <w:pPr>
        <w:ind w:firstLine="403"/>
        <w:jc w:val="right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t xml:space="preserve"> пользования</w:t>
      </w:r>
    </w:p>
    <w:p w:rsidR="00000000" w:rsidRDefault="00604678">
      <w:pPr>
        <w:ind w:firstLine="403"/>
        <w:jc w:val="right"/>
      </w:pPr>
      <w:r>
        <w:t>электрической энергией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jc w:val="center"/>
      </w:pPr>
      <w:r>
        <w:rPr>
          <w:rStyle w:val="s1"/>
        </w:rPr>
        <w:t>Содержание</w:t>
      </w:r>
      <w:r>
        <w:rPr>
          <w:b/>
          <w:bCs/>
        </w:rPr>
        <w:br/>
      </w:r>
      <w:r>
        <w:rPr>
          <w:rStyle w:val="s1"/>
        </w:rPr>
        <w:t>схемы внешнего электроснабжения потребителя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ind w:firstLine="400"/>
        <w:jc w:val="both"/>
      </w:pPr>
      <w:r>
        <w:rPr>
          <w:rStyle w:val="s0"/>
        </w:rPr>
        <w:t>1) обзор существующего состояния электроснабжения и перспективы развития на 3(5) - 10 лет;</w:t>
      </w:r>
    </w:p>
    <w:p w:rsidR="00000000" w:rsidRDefault="00604678">
      <w:pPr>
        <w:ind w:firstLine="400"/>
        <w:jc w:val="both"/>
      </w:pPr>
      <w:r>
        <w:rPr>
          <w:rStyle w:val="s0"/>
        </w:rPr>
        <w:t>2) электрические нагрузки потребителей и источники их покрытия;</w:t>
      </w:r>
    </w:p>
    <w:p w:rsidR="00000000" w:rsidRDefault="00604678">
      <w:pPr>
        <w:ind w:firstLine="400"/>
        <w:jc w:val="both"/>
      </w:pPr>
      <w:r>
        <w:rPr>
          <w:rStyle w:val="s0"/>
        </w:rPr>
        <w:t>3) балансы мощности и электроэнергии (существующее состояние и перспектива на 3(5) - 10 лет);</w:t>
      </w:r>
    </w:p>
    <w:p w:rsidR="00000000" w:rsidRDefault="00604678">
      <w:pPr>
        <w:ind w:firstLine="400"/>
        <w:jc w:val="both"/>
      </w:pPr>
      <w:r>
        <w:rPr>
          <w:rStyle w:val="s0"/>
        </w:rPr>
        <w:t>4) вари</w:t>
      </w:r>
      <w:r>
        <w:rPr>
          <w:rStyle w:val="s0"/>
        </w:rPr>
        <w:t>анты схемы внешнего электроснабжения;</w:t>
      </w:r>
    </w:p>
    <w:p w:rsidR="00000000" w:rsidRDefault="00604678">
      <w:pPr>
        <w:ind w:firstLine="400"/>
        <w:jc w:val="both"/>
      </w:pPr>
      <w:r>
        <w:rPr>
          <w:rStyle w:val="s0"/>
        </w:rPr>
        <w:t>5) обоснование рекомендуемой схемы внешнего электроснабжения;</w:t>
      </w:r>
    </w:p>
    <w:p w:rsidR="00000000" w:rsidRDefault="00604678">
      <w:pPr>
        <w:ind w:firstLine="400"/>
        <w:jc w:val="both"/>
      </w:pPr>
      <w:r>
        <w:rPr>
          <w:rStyle w:val="s0"/>
        </w:rPr>
        <w:t>6) расчеты электрических режимов (нормальные, послеаварийные режимы) рассматриваемого района с прилегающими электрическими сетями;</w:t>
      </w:r>
    </w:p>
    <w:p w:rsidR="00000000" w:rsidRDefault="00604678">
      <w:pPr>
        <w:ind w:firstLine="400"/>
        <w:jc w:val="both"/>
      </w:pPr>
      <w:r>
        <w:rPr>
          <w:rStyle w:val="s0"/>
        </w:rPr>
        <w:t>7) расчет уровней токов к</w:t>
      </w:r>
      <w:r>
        <w:rPr>
          <w:rStyle w:val="s0"/>
        </w:rPr>
        <w:t>ороткого замыкания для выбора оборудования;</w:t>
      </w:r>
    </w:p>
    <w:p w:rsidR="00000000" w:rsidRDefault="00604678">
      <w:pPr>
        <w:ind w:firstLine="400"/>
        <w:jc w:val="both"/>
      </w:pPr>
      <w:r>
        <w:rPr>
          <w:rStyle w:val="s0"/>
        </w:rPr>
        <w:t>8) принципы выполнения релейной защиты и автоматики, противоаварийной автоматики;</w:t>
      </w:r>
    </w:p>
    <w:p w:rsidR="00000000" w:rsidRDefault="00604678">
      <w:pPr>
        <w:ind w:firstLine="400"/>
        <w:jc w:val="both"/>
      </w:pPr>
      <w:r>
        <w:rPr>
          <w:rStyle w:val="s0"/>
        </w:rPr>
        <w:t>9) принципы организации диспетчерского и технологического управления;</w:t>
      </w:r>
    </w:p>
    <w:p w:rsidR="00000000" w:rsidRDefault="00604678">
      <w:pPr>
        <w:ind w:firstLine="400"/>
        <w:jc w:val="both"/>
      </w:pPr>
      <w:r>
        <w:rPr>
          <w:rStyle w:val="s0"/>
        </w:rPr>
        <w:t>10) учет электроэнергии;</w:t>
      </w:r>
    </w:p>
    <w:p w:rsidR="00000000" w:rsidRDefault="00604678">
      <w:pPr>
        <w:ind w:firstLine="400"/>
        <w:jc w:val="both"/>
      </w:pPr>
      <w:r>
        <w:rPr>
          <w:rStyle w:val="s0"/>
        </w:rPr>
        <w:t>11) планируемые мероприятия по энер</w:t>
      </w:r>
      <w:r>
        <w:rPr>
          <w:rStyle w:val="s0"/>
        </w:rPr>
        <w:t>госбережению;</w:t>
      </w:r>
    </w:p>
    <w:p w:rsidR="00000000" w:rsidRDefault="00604678">
      <w:pPr>
        <w:ind w:firstLine="400"/>
        <w:jc w:val="both"/>
      </w:pPr>
      <w:r>
        <w:rPr>
          <w:rStyle w:val="s0"/>
        </w:rPr>
        <w:t>12) объемы электросетевого строительства, укрупненный расчет стоимости строительства;</w:t>
      </w:r>
    </w:p>
    <w:p w:rsidR="00000000" w:rsidRDefault="00604678">
      <w:pPr>
        <w:ind w:firstLine="400"/>
        <w:jc w:val="both"/>
      </w:pPr>
      <w:r>
        <w:rPr>
          <w:rStyle w:val="s0"/>
        </w:rPr>
        <w:t>13) выводы;</w:t>
      </w:r>
    </w:p>
    <w:p w:rsidR="00000000" w:rsidRDefault="00604678">
      <w:pPr>
        <w:ind w:firstLine="400"/>
        <w:jc w:val="both"/>
      </w:pPr>
      <w:r>
        <w:rPr>
          <w:rStyle w:val="s0"/>
        </w:rPr>
        <w:t>14) чертежи: принципиальные схемы, карты-схемы или ситуационный план, результаты расчетов электрических режимов, схемы организации диспетчерског</w:t>
      </w:r>
      <w:r>
        <w:rPr>
          <w:rStyle w:val="s0"/>
        </w:rPr>
        <w:t xml:space="preserve">о </w:t>
      </w:r>
      <w:r>
        <w:t>и технологического управления.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ind w:firstLine="403"/>
        <w:jc w:val="right"/>
      </w:pPr>
      <w:bookmarkStart w:id="7" w:name="SUB5"/>
      <w:bookmarkEnd w:id="7"/>
      <w:r>
        <w:t>Приложение 5</w:t>
      </w:r>
    </w:p>
    <w:p w:rsidR="00000000" w:rsidRDefault="00604678">
      <w:pPr>
        <w:ind w:firstLine="403"/>
        <w:jc w:val="right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t xml:space="preserve"> пользования</w:t>
      </w:r>
    </w:p>
    <w:p w:rsidR="00000000" w:rsidRDefault="00604678">
      <w:pPr>
        <w:ind w:firstLine="403"/>
        <w:jc w:val="right"/>
      </w:pPr>
      <w:r>
        <w:t>электрической энергией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ind w:firstLine="403"/>
      </w:pPr>
      <w:r>
        <w:t> </w:t>
      </w:r>
    </w:p>
    <w:p w:rsidR="00000000" w:rsidRDefault="00604678">
      <w:pPr>
        <w:jc w:val="center"/>
      </w:pPr>
      <w:r>
        <w:rPr>
          <w:rStyle w:val="s1"/>
        </w:rPr>
        <w:t>Регламентирующие сроки рассмотрения</w:t>
      </w:r>
    </w:p>
    <w:p w:rsidR="00000000" w:rsidRDefault="00604678">
      <w:pPr>
        <w:ind w:firstLine="40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4848"/>
        <w:gridCol w:w="1406"/>
        <w:gridCol w:w="2757"/>
      </w:tblGrid>
      <w:tr w:rsidR="00000000">
        <w:tc>
          <w:tcPr>
            <w:tcW w:w="2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2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rPr>
                <w:b/>
                <w:bCs/>
              </w:rPr>
              <w:t>Действия</w:t>
            </w:r>
          </w:p>
        </w:tc>
        <w:tc>
          <w:tcPr>
            <w:tcW w:w="7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rPr>
                <w:b/>
                <w:bCs/>
              </w:rPr>
              <w:t xml:space="preserve">срок </w:t>
            </w:r>
            <w:r>
              <w:t>(рабочие дни)</w:t>
            </w:r>
          </w:p>
        </w:tc>
        <w:tc>
          <w:tcPr>
            <w:tcW w:w="14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rPr>
                <w:b/>
                <w:bCs/>
              </w:rPr>
              <w:t>Исполнитель</w:t>
            </w:r>
          </w:p>
        </w:tc>
      </w:tr>
      <w:tr w:rsidR="00000000">
        <w:tc>
          <w:tcPr>
            <w:tcW w:w="2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2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1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Выдача технических условий при предоставлении потребителем полной информации для электроустановок с установленной мощностью до 100 килоВатт включительно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7 дней</w:t>
            </w:r>
          </w:p>
        </w:tc>
        <w:tc>
          <w:tcPr>
            <w:tcW w:w="1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Энергопередающая организация (энергопроизводящая), потребитель (для субпотребителя)</w:t>
            </w:r>
          </w:p>
        </w:tc>
      </w:tr>
      <w:tr w:rsidR="00000000">
        <w:tc>
          <w:tcPr>
            <w:tcW w:w="2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2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Выдача технических условий при предоставлении потребителем полной информации для электроустановок с установленной мощностью выше 100 до 1 000 килоВатт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10 дней</w:t>
            </w:r>
          </w:p>
        </w:tc>
        <w:tc>
          <w:tcPr>
            <w:tcW w:w="1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Энергопередающая организация (энергопроизводящая), потребитель (для субпотребителя)</w:t>
            </w:r>
          </w:p>
        </w:tc>
      </w:tr>
      <w:tr w:rsidR="00000000">
        <w:tc>
          <w:tcPr>
            <w:tcW w:w="2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3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Вы</w:t>
            </w:r>
            <w:r>
              <w:t>дача технических условий при предоставлении потребителем полной информации для электроустановок с установленной мощностью выше 1000 кВт (если не требуется усиление сети, реконструкция)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30 дней</w:t>
            </w:r>
          </w:p>
        </w:tc>
        <w:tc>
          <w:tcPr>
            <w:tcW w:w="1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Энергопередающая организация (энергопроизводящая), потребитель (для субпотребителя)</w:t>
            </w:r>
          </w:p>
        </w:tc>
      </w:tr>
      <w:tr w:rsidR="00000000">
        <w:tc>
          <w:tcPr>
            <w:tcW w:w="2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4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 xml:space="preserve">Выдача технических условий при предоставлении потребителем полной информации для электроустановок с установленной мощностью выше 1000 кВт (если требуется усиление </w:t>
            </w:r>
            <w:r>
              <w:t>сети, реконструкция)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45 дней</w:t>
            </w:r>
          </w:p>
        </w:tc>
        <w:tc>
          <w:tcPr>
            <w:tcW w:w="1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Энергопередающая (энергопроизводящая) организация, потребитель (для субпотребителя)</w:t>
            </w:r>
          </w:p>
        </w:tc>
      </w:tr>
      <w:tr w:rsidR="00000000">
        <w:tc>
          <w:tcPr>
            <w:tcW w:w="2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5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Осмотр точки подключения и схемы коммерческого учета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3 дня</w:t>
            </w:r>
          </w:p>
        </w:tc>
        <w:tc>
          <w:tcPr>
            <w:tcW w:w="1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Энергопередающая (энергопроизводящая) организация</w:t>
            </w:r>
          </w:p>
        </w:tc>
      </w:tr>
      <w:tr w:rsidR="00000000">
        <w:tc>
          <w:tcPr>
            <w:tcW w:w="2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6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Согласование проектных решений электроустановок с установленной мощностью до 100 килоВатт включительно …………………. для электроустановок с установленной мощностью выше 100 килоВатт …………………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3 дня 20 дней</w:t>
            </w:r>
          </w:p>
        </w:tc>
        <w:tc>
          <w:tcPr>
            <w:tcW w:w="1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Энергопередающая (энергопроизводящая) организация</w:t>
            </w:r>
          </w:p>
        </w:tc>
      </w:tr>
      <w:tr w:rsidR="00000000">
        <w:tc>
          <w:tcPr>
            <w:tcW w:w="2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7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Выдача разрешения на подключение электроустановок с установленной мощностью выше 100 килоВатт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-</w:t>
            </w:r>
          </w:p>
        </w:tc>
        <w:tc>
          <w:tcPr>
            <w:tcW w:w="1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Орган по государственному энергетическому контролю</w:t>
            </w:r>
          </w:p>
        </w:tc>
      </w:tr>
      <w:tr w:rsidR="00000000">
        <w:tc>
          <w:tcPr>
            <w:tcW w:w="2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8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Подписание договора на электроснабжение с потребителем с установленной мощностью электроустановок выше 100 килоВатт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3 дня</w:t>
            </w:r>
          </w:p>
        </w:tc>
        <w:tc>
          <w:tcPr>
            <w:tcW w:w="1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Энергоснабжающая организация</w:t>
            </w:r>
          </w:p>
        </w:tc>
      </w:tr>
      <w:tr w:rsidR="00000000">
        <w:tc>
          <w:tcPr>
            <w:tcW w:w="2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9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Подписание договора на электроснабжение с потребителем с установленной мощностью электроустановок (до 100 киловатт включительно)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1 день</w:t>
            </w:r>
          </w:p>
        </w:tc>
        <w:tc>
          <w:tcPr>
            <w:tcW w:w="1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Энергоснабжающая организация</w:t>
            </w:r>
          </w:p>
        </w:tc>
      </w:tr>
      <w:tr w:rsidR="00000000">
        <w:tc>
          <w:tcPr>
            <w:tcW w:w="2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10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Уведомление энергопередающей (энергопроизводящей) организации о подписании дого</w:t>
            </w:r>
            <w:r>
              <w:t>вора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1 день</w:t>
            </w:r>
          </w:p>
        </w:tc>
        <w:tc>
          <w:tcPr>
            <w:tcW w:w="1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Энергоснабжающая организация</w:t>
            </w:r>
          </w:p>
        </w:tc>
      </w:tr>
      <w:tr w:rsidR="00000000">
        <w:tc>
          <w:tcPr>
            <w:tcW w:w="2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11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Подача напряжения на электроустановки потребителя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pPr>
              <w:jc w:val="center"/>
            </w:pPr>
            <w:r>
              <w:t>1 день</w:t>
            </w:r>
          </w:p>
        </w:tc>
        <w:tc>
          <w:tcPr>
            <w:tcW w:w="1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678">
            <w:r>
              <w:t>Энергопередающая (энергопроизводящая) организация</w:t>
            </w:r>
          </w:p>
        </w:tc>
      </w:tr>
    </w:tbl>
    <w:p w:rsidR="00000000" w:rsidRDefault="00604678">
      <w:pPr>
        <w:ind w:firstLine="403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4678" w:rsidRDefault="00604678" w:rsidP="00604678">
      <w:r>
        <w:separator/>
      </w:r>
    </w:p>
  </w:endnote>
  <w:endnote w:type="continuationSeparator" w:id="0">
    <w:p w:rsidR="00604678" w:rsidRDefault="00604678" w:rsidP="006046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678" w:rsidRDefault="006046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678" w:rsidRDefault="006046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678" w:rsidRDefault="006046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4678" w:rsidRDefault="00604678" w:rsidP="00604678">
      <w:r>
        <w:separator/>
      </w:r>
    </w:p>
  </w:footnote>
  <w:footnote w:type="continuationSeparator" w:id="0">
    <w:p w:rsidR="00604678" w:rsidRDefault="00604678" w:rsidP="006046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678" w:rsidRDefault="006046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678" w:rsidRDefault="00604678" w:rsidP="006046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4678" w:rsidRDefault="00604678" w:rsidP="006046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10 июля 2013 года № 713 «Об утверждении Правил пользования электрической энергией» (утратило силу)</w:t>
    </w:r>
  </w:p>
  <w:p w:rsidR="00604678" w:rsidRPr="00604678" w:rsidRDefault="00604678" w:rsidP="006046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02.07.2015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678" w:rsidRDefault="006046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4678"/>
    <w:rsid w:val="00604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046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46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46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46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046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46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46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46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33917" TargetMode="External"/><Relationship Id="rId18" Type="http://schemas.openxmlformats.org/officeDocument/2006/relationships/hyperlink" Target="http://online.zakon.kz/Document/?doc_id=31350373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19196" TargetMode="External"/><Relationship Id="rId7" Type="http://schemas.openxmlformats.org/officeDocument/2006/relationships/hyperlink" Target="http://online.zakon.kz/Document/?doc_id=34825255" TargetMode="External"/><Relationship Id="rId12" Type="http://schemas.openxmlformats.org/officeDocument/2006/relationships/hyperlink" Target="http://online.zakon.kz/Document/?doc_id=1049314" TargetMode="External"/><Relationship Id="rId17" Type="http://schemas.openxmlformats.org/officeDocument/2006/relationships/hyperlink" Target="http://online.zakon.kz/Document/?doc_id=31285725" TargetMode="External"/><Relationship Id="rId25" Type="http://schemas.openxmlformats.org/officeDocument/2006/relationships/hyperlink" Target="http://online.zakon.kz/Document/?doc_id=1038856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9314" TargetMode="External"/><Relationship Id="rId20" Type="http://schemas.openxmlformats.org/officeDocument/2006/relationships/hyperlink" Target="http://online.zakon.kz/Document/?link_id=1001153981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21916" TargetMode="External"/><Relationship Id="rId24" Type="http://schemas.openxmlformats.org/officeDocument/2006/relationships/hyperlink" Target="http://online.zakon.kz/Document/?doc_id=1038856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8417" TargetMode="External"/><Relationship Id="rId23" Type="http://schemas.openxmlformats.org/officeDocument/2006/relationships/hyperlink" Target="http://online.zakon.kz/Document/?doc_id=31255159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link_id=1004588580" TargetMode="External"/><Relationship Id="rId19" Type="http://schemas.openxmlformats.org/officeDocument/2006/relationships/hyperlink" Target="http://online.zakon.kz/Document/?doc_id=30418716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45277" TargetMode="External"/><Relationship Id="rId14" Type="http://schemas.openxmlformats.org/officeDocument/2006/relationships/hyperlink" Target="http://online.zakon.kz/Document/?doc_id=1049314" TargetMode="External"/><Relationship Id="rId22" Type="http://schemas.openxmlformats.org/officeDocument/2006/relationships/hyperlink" Target="http://online.zakon.kz/Document/?doc_id=31419196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40682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3523</Words>
  <Characters>30861</Characters>
  <Application>Microsoft Office Word</Application>
  <DocSecurity>0</DocSecurity>
  <Lines>257</Lines>
  <Paragraphs>68</Paragraphs>
  <ScaleCrop>false</ScaleCrop>
  <Company/>
  <LinksUpToDate>false</LinksUpToDate>
  <CharactersWithSpaces>34316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10 июля 2013 года № 713 «Об утверждении Правил пользования электрической энергией»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2023-12-03T02:27:00Z</dcterms:created>
  <dcterms:modified xsi:type="dcterms:W3CDTF">2023-12-03T02:27:00Z</dcterms:modified>
</cp:coreProperties>
</file>