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54421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7146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854421">
            <w:pPr>
              <w:jc w:val="center"/>
            </w:pPr>
            <w:r>
              <w:rPr>
                <w:rStyle w:val="s1"/>
                <w:sz w:val="28"/>
                <w:szCs w:val="28"/>
              </w:rPr>
              <w:t xml:space="preserve">Ахметниязова Лаура Мустафьевна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54421"/>
        </w:tc>
        <w:tc>
          <w:tcPr>
            <w:tcW w:w="4585" w:type="pct"/>
            <w:vAlign w:val="center"/>
            <w:hideMark/>
          </w:tcPr>
          <w:p w:rsidR="00000000" w:rsidRDefault="00854421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54421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421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председателя Комитета контроля качества и безопасности товаров и услуг МЗ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54421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421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26.09.1971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54421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421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</w:t>
            </w:r>
          </w:p>
        </w:tc>
      </w:tr>
      <w:tr w:rsidR="00000000">
        <w:trPr>
          <w:trHeight w:val="340"/>
        </w:trPr>
        <w:tc>
          <w:tcPr>
            <w:tcW w:w="0" w:type="auto"/>
            <w:vMerge/>
            <w:vAlign w:val="center"/>
            <w:hideMark/>
          </w:tcPr>
          <w:p w:rsidR="00000000" w:rsidRDefault="00854421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421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54421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421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421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Актюбинский государственны</w:t>
            </w:r>
            <w:r>
              <w:rPr>
                <w:rStyle w:val="s0"/>
              </w:rPr>
              <w:t>й медицинский институт</w:t>
            </w:r>
          </w:p>
          <w:p w:rsidR="00000000" w:rsidRDefault="00854421">
            <w:r>
              <w:rPr>
                <w:i/>
                <w:iCs/>
              </w:rPr>
              <w:t>Специальность «лечебное дело»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Южно-Казахстанская государственная медицинская академия (1993-1997)</w:t>
            </w:r>
          </w:p>
          <w:p w:rsidR="00000000" w:rsidRDefault="00854421">
            <w:r>
              <w:rPr>
                <w:i/>
                <w:iCs/>
              </w:rPr>
              <w:t>Клинический ординатор</w:t>
            </w:r>
          </w:p>
        </w:tc>
      </w:tr>
      <w:tr w:rsidR="00000000">
        <w:trPr>
          <w:trHeight w:val="19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421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Участковый терапевт в МСЧ «Фосфор» города Шымкент (1993);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Главный специалист </w:t>
            </w:r>
            <w:r>
              <w:t>РГКП «Денсаулық» Фонда медицинского страхования</w:t>
            </w:r>
            <w:r>
              <w:rPr>
                <w:rStyle w:val="s0"/>
              </w:rPr>
              <w:t xml:space="preserve"> Южно-Казахстанской области (1997-12.2000);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Главный специалист Управления здравоохранения Южно-Казахстанской области (2000-2005);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отдела Акмолинского областного управления Комитета по контролю за</w:t>
            </w:r>
            <w:r>
              <w:rPr>
                <w:rStyle w:val="s0"/>
              </w:rPr>
              <w:t xml:space="preserve"> качеством медицинских услуг (2005-2006);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отдела Комитета по контролю за качеством медицинских услуг Министерства здравоохранения Республики Казахстан (2006-2008);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Менеджер </w:t>
            </w:r>
            <w:r>
              <w:t xml:space="preserve">по качеству </w:t>
            </w:r>
            <w:r>
              <w:rPr>
                <w:rStyle w:val="s0"/>
              </w:rPr>
              <w:t>АО «Национальный медицинский холдинг» (2008-2009);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</w:t>
            </w:r>
            <w:r>
              <w:rPr>
                <w:rStyle w:val="s0"/>
              </w:rPr>
              <w:t>льник управления Комитета к</w:t>
            </w:r>
            <w:r>
              <w:t xml:space="preserve">онтроля медицинской и фармацевтической деятельности </w:t>
            </w:r>
            <w:r>
              <w:rPr>
                <w:rStyle w:val="s0"/>
              </w:rPr>
              <w:t>Министерства здравоохранения Республики Казахстан (2009-2010);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начальника Управления здравоохранения города Астаны (2010-2011);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директора Департамент</w:t>
            </w:r>
            <w:r>
              <w:rPr>
                <w:rStyle w:val="s0"/>
              </w:rPr>
              <w:t>а стратегического развития Министерства здравоохранения Республики Казахстан (2011-2013);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Комитета контроля медицинской и фармацевтической деятельности Министерства здравоохранения Республики Казахстан (08.2013-2014);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директора</w:t>
            </w:r>
            <w:r>
              <w:t xml:space="preserve"> Департамента стратегического развития Министерства здравоохранения и социального развития Республики Казахстан (2014-10.2017);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Директор Департамента организации медицинской помощи Министерства здравоохранения Республики Казахстан (</w:t>
            </w:r>
            <w:hyperlink r:id="rId8" w:history="1">
              <w:r>
                <w:rPr>
                  <w:rStyle w:val="a6"/>
                </w:rPr>
                <w:t>10.2017</w:t>
              </w:r>
            </w:hyperlink>
            <w:r>
              <w:rPr>
                <w:rStyle w:val="s0"/>
              </w:rPr>
              <w:t>-08.2018);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Председателя Комитета охраны общественного здоровья Министерства здравоохранения Республики Казахстан (13.08.2018-2019);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Комитета контроля качества и безо</w:t>
            </w:r>
            <w:r>
              <w:rPr>
                <w:rStyle w:val="s0"/>
              </w:rPr>
              <w:t xml:space="preserve">пасности товаров и услуг МЗ РК - </w:t>
            </w:r>
            <w:r>
              <w:t xml:space="preserve">Главный государственный инспектор по контролю в сфере оказания медицинских услуг </w:t>
            </w:r>
            <w:r>
              <w:rPr>
                <w:rStyle w:val="s0"/>
              </w:rPr>
              <w:t xml:space="preserve">Республики Казахстан (с </w:t>
            </w:r>
            <w:hyperlink r:id="rId9" w:history="1">
              <w:r>
                <w:rPr>
                  <w:rStyle w:val="a6"/>
                </w:rPr>
                <w:t>25.06.2019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52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4421"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Нагрудный знак «Отличник здравоохранения Республики Казахстан»;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 посвященные 20-летию и 25-летию Независимости Казахстана;</w:t>
            </w:r>
          </w:p>
          <w:p w:rsidR="00000000" w:rsidRDefault="008544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Почетная грамота Республики Казахстан (</w:t>
            </w:r>
            <w:hyperlink r:id="rId10" w:history="1">
              <w:r>
                <w:rPr>
                  <w:rStyle w:val="a6"/>
                </w:rPr>
                <w:t>12.2020</w:t>
              </w:r>
            </w:hyperlink>
            <w:r>
              <w:t>)</w:t>
            </w:r>
          </w:p>
        </w:tc>
      </w:tr>
    </w:tbl>
    <w:p w:rsidR="00000000" w:rsidRDefault="00854421">
      <w:r>
        <w:t> </w:t>
      </w:r>
    </w:p>
    <w:p w:rsidR="00000000" w:rsidRDefault="00854421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4421" w:rsidRDefault="00854421" w:rsidP="00854421">
      <w:r>
        <w:separator/>
      </w:r>
    </w:p>
  </w:endnote>
  <w:endnote w:type="continuationSeparator" w:id="0">
    <w:p w:rsidR="00854421" w:rsidRDefault="00854421" w:rsidP="008544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421" w:rsidRDefault="0085442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421" w:rsidRDefault="0085442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421" w:rsidRDefault="0085442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4421" w:rsidRDefault="00854421" w:rsidP="00854421">
      <w:r>
        <w:separator/>
      </w:r>
    </w:p>
  </w:footnote>
  <w:footnote w:type="continuationSeparator" w:id="0">
    <w:p w:rsidR="00854421" w:rsidRDefault="00854421" w:rsidP="008544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421" w:rsidRDefault="0085442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421" w:rsidRDefault="00854421" w:rsidP="0085442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4421" w:rsidRPr="00854421" w:rsidRDefault="00854421" w:rsidP="0085442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Ахметниязова Лаура Мустафьевна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421" w:rsidRDefault="0085442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4421"/>
    <w:rsid w:val="00854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5442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5442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5442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544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5442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5442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5442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544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0072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7591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055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404</Words>
  <Characters>2308</Characters>
  <Application>Microsoft Office Word</Application>
  <DocSecurity>0</DocSecurity>
  <Lines>19</Lines>
  <Paragraphs>5</Paragraphs>
  <ScaleCrop>false</ScaleCrop>
  <Company/>
  <LinksUpToDate>false</LinksUpToDate>
  <CharactersWithSpaces>2707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Ахметниязова Лаура Мустафьевна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2023-11-02T08:26:00Z</dcterms:created>
  <dcterms:modified xsi:type="dcterms:W3CDTF">2023-11-02T08:26:00Z</dcterms:modified>
</cp:coreProperties>
</file>