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4583">
      <w:pPr>
        <w:pStyle w:val="pj"/>
      </w:pPr>
      <w:bookmarkStart w:id="0" w:name="_GoBack"/>
      <w:bookmarkEnd w:id="0"/>
      <w:r>
        <w:rPr>
          <w:rStyle w:val="s0"/>
          <w:b/>
          <w:bCs/>
        </w:rPr>
        <w:t>Единый таможенный тариф Евразийского экономического союза (ЕТТ ЕАЭС). Раздел II Продукты растительного происхождения (с изменениями и дополнениями по состоянию на 20.10.2020 г.) (утратил силу)</w:t>
      </w:r>
    </w:p>
    <w:p w:rsidR="00000000" w:rsidRDefault="00864583">
      <w:pPr>
        <w:pStyle w:val="p"/>
      </w:pPr>
      <w:r>
        <w:t> </w:t>
      </w:r>
    </w:p>
    <w:p w:rsidR="00000000" w:rsidRDefault="00864583">
      <w:pPr>
        <w:pStyle w:val="pj"/>
      </w:pPr>
      <w:r>
        <w:rPr>
          <w:rStyle w:val="s0"/>
        </w:rPr>
        <w:t>Внесены изменения:</w:t>
      </w:r>
    </w:p>
    <w:p w:rsidR="00000000" w:rsidRDefault="00864583">
      <w:pPr>
        <w:pStyle w:val="pj"/>
      </w:pPr>
      <w:r>
        <w:t> </w:t>
      </w:r>
    </w:p>
    <w:p w:rsidR="00000000" w:rsidRDefault="00864583">
      <w:pPr>
        <w:pStyle w:val="pj"/>
      </w:pPr>
      <w:hyperlink r:id="rId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25.06.13 г. № 139 (вступило в силу с 1 сентября 2013 г.);</w:t>
      </w:r>
    </w:p>
    <w:p w:rsidR="00000000" w:rsidRDefault="00864583">
      <w:pPr>
        <w:pStyle w:val="pj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</w:t>
      </w:r>
      <w:r>
        <w:rPr>
          <w:rStyle w:val="s0"/>
        </w:rPr>
        <w:t>ета Евразийской экономической комиссии от 02.07.13 г. № 45 (вступает в силу с 1 сентября 2013 г.);</w:t>
      </w:r>
    </w:p>
    <w:p w:rsidR="00000000" w:rsidRDefault="00864583">
      <w:pPr>
        <w:pStyle w:val="pj"/>
      </w:pPr>
      <w:hyperlink r:id="rId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02.07.13 г. № 46 (вступило в силу по и</w:t>
      </w:r>
      <w:r>
        <w:rPr>
          <w:rStyle w:val="s0"/>
        </w:rPr>
        <w:t xml:space="preserve">стечении 30 календарных дней с даты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64583">
      <w:pPr>
        <w:pStyle w:val="pj"/>
      </w:pPr>
      <w:hyperlink r:id="rId11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</w:t>
      </w:r>
      <w:r>
        <w:rPr>
          <w:rStyle w:val="s0"/>
        </w:rPr>
        <w:t xml:space="preserve">ой комиссии от 03.09.13 г. № 183 (вступило в силу по истечении 30 календарных дней с даты его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64583">
      <w:pPr>
        <w:pStyle w:val="pj"/>
      </w:pPr>
      <w:hyperlink r:id="rId13" w:history="1">
        <w:r>
          <w:rPr>
            <w:rStyle w:val="a4"/>
          </w:rPr>
          <w:t>Реш</w:t>
        </w:r>
        <w:r>
          <w:rPr>
            <w:rStyle w:val="a4"/>
          </w:rPr>
          <w:t>ением</w:t>
        </w:r>
      </w:hyperlink>
      <w:r>
        <w:rPr>
          <w:rStyle w:val="s0"/>
        </w:rPr>
        <w:t xml:space="preserve"> Коллегии Евразийской экономической комиссии от 17.12.13 г. № 300 (вступило в силу по истечении 30 календарных дней с даты его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64583">
      <w:pPr>
        <w:pStyle w:val="pj"/>
      </w:pPr>
      <w:hyperlink r:id="rId1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26.05.14 г. № 77 (вступили в силу с 1 сентября 2014 г.);</w:t>
      </w:r>
    </w:p>
    <w:p w:rsidR="00000000" w:rsidRDefault="00864583">
      <w:pPr>
        <w:pStyle w:val="pj"/>
      </w:pPr>
      <w:hyperlink r:id="rId16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</w:t>
      </w:r>
      <w:r>
        <w:rPr>
          <w:rStyle w:val="s0"/>
        </w:rPr>
        <w:t>омиссии от 23.06.14 г. № 47 (вступили в силу с 1 сентября 2014 г.);</w:t>
      </w:r>
    </w:p>
    <w:p w:rsidR="00000000" w:rsidRDefault="00864583">
      <w:pPr>
        <w:pStyle w:val="pj"/>
      </w:pPr>
      <w:hyperlink r:id="rId1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23.09.14 г. № 174 (вступило в силу по истечении 30 календарных дней</w:t>
      </w:r>
      <w:r>
        <w:rPr>
          <w:rStyle w:val="s0"/>
        </w:rPr>
        <w:t xml:space="preserve"> с даты его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64583">
      <w:pPr>
        <w:pStyle w:val="pj"/>
      </w:pPr>
      <w:hyperlink r:id="rId1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20.01.15 г. № 1 (вступило в с</w:t>
      </w:r>
      <w:r>
        <w:rPr>
          <w:rStyle w:val="s0"/>
        </w:rPr>
        <w:t xml:space="preserve">илу по истечении 30 календарных дней с даты его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64583">
      <w:pPr>
        <w:pStyle w:val="pj"/>
      </w:pPr>
      <w:hyperlink r:id="rId2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</w:t>
      </w:r>
      <w:r>
        <w:rPr>
          <w:rStyle w:val="s0"/>
        </w:rPr>
        <w:t xml:space="preserve">сии от 12.05.15 г. № 51 (вступило в силу по истечении 30 календарных дней с даты его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64583">
      <w:pPr>
        <w:pStyle w:val="pj"/>
      </w:pPr>
      <w:hyperlink r:id="rId2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>Коллегии Евразийской экономической комиссии от 02.06.15 г. № 85 (вступило в силу с 1 сентября 2015 г.);</w:t>
      </w:r>
    </w:p>
    <w:p w:rsidR="00000000" w:rsidRDefault="00864583">
      <w:pPr>
        <w:pStyle w:val="pj"/>
      </w:pPr>
      <w:hyperlink r:id="rId2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15.07.15 г. № 44 (вступили в силу</w:t>
      </w:r>
      <w:r>
        <w:rPr>
          <w:rStyle w:val="s0"/>
        </w:rPr>
        <w:t xml:space="preserve"> с 1 сентября 2015 г.);</w:t>
      </w:r>
    </w:p>
    <w:p w:rsidR="00000000" w:rsidRDefault="00864583">
      <w:pPr>
        <w:pStyle w:val="pj"/>
      </w:pPr>
      <w:hyperlink r:id="rId2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21.08.15 г. № 54 (вступило в силу по истечении 10 календарных дней с даты его официального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64583">
      <w:pPr>
        <w:pStyle w:val="pj"/>
      </w:pPr>
      <w:hyperlink r:id="rId2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22.03.16 г. № 25 (вступило в силу по истечении 30 календарных дней с даты ег</w:t>
      </w:r>
      <w:r>
        <w:rPr>
          <w:rStyle w:val="s0"/>
        </w:rPr>
        <w:t xml:space="preserve">о официального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64583">
      <w:pPr>
        <w:pStyle w:val="pj"/>
      </w:pPr>
      <w:hyperlink r:id="rId29" w:history="1">
        <w:r>
          <w:rPr>
            <w:rStyle w:val="a4"/>
          </w:rPr>
          <w:t>Решением</w:t>
        </w:r>
      </w:hyperlink>
      <w:r>
        <w:rPr>
          <w:rStyle w:val="s2"/>
        </w:rPr>
        <w:t xml:space="preserve"> </w:t>
      </w:r>
      <w:r>
        <w:rPr>
          <w:rStyle w:val="s0"/>
        </w:rPr>
        <w:t>Коллегии Евразийской экономической комиссии от 29.03.16 г. № 26 (вступило в силу с 1 с</w:t>
      </w:r>
      <w:r>
        <w:rPr>
          <w:rStyle w:val="s0"/>
        </w:rPr>
        <w:t>ентября 2016 г.);</w:t>
      </w:r>
    </w:p>
    <w:p w:rsidR="00000000" w:rsidRDefault="00864583">
      <w:pPr>
        <w:pStyle w:val="pj"/>
      </w:pPr>
      <w:hyperlink r:id="rId3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16.05.16 г. № 39 (вступило в силу по истечении 30 календарных дней с даты его официального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64583">
      <w:pPr>
        <w:pStyle w:val="pj"/>
      </w:pPr>
      <w:hyperlink r:id="rId3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16.05.16 г. № 40 (вступило в силу с 1 сентября 2016 г.);</w:t>
      </w:r>
    </w:p>
    <w:p w:rsidR="00000000" w:rsidRDefault="00864583">
      <w:pPr>
        <w:pStyle w:val="pj"/>
      </w:pPr>
      <w:hyperlink r:id="rId3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18.10.16 г. № 101 (вступило в силу с 1 января 2017 г.);</w:t>
      </w:r>
    </w:p>
    <w:p w:rsidR="00000000" w:rsidRDefault="00864583">
      <w:pPr>
        <w:pStyle w:val="pj"/>
      </w:pPr>
      <w:hyperlink r:id="rId3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</w:t>
      </w:r>
      <w:r>
        <w:rPr>
          <w:rStyle w:val="s0"/>
        </w:rPr>
        <w:t xml:space="preserve"> комиссии от 25.10.16 г. № 116 (вступило в силу с 2 января 2017 г.);</w:t>
      </w:r>
    </w:p>
    <w:p w:rsidR="00000000" w:rsidRDefault="00864583">
      <w:pPr>
        <w:pStyle w:val="pj"/>
      </w:pPr>
      <w:hyperlink r:id="rId3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11.05.17 г. № 44 (вступило в силу с 1 сентября 2017 г.);</w:t>
      </w:r>
    </w:p>
    <w:p w:rsidR="00000000" w:rsidRDefault="00864583">
      <w:pPr>
        <w:pStyle w:val="pj"/>
      </w:pPr>
      <w:hyperlink r:id="rId36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23.06.17 г. № 41 (вступило в силу с 1 сентября 2017 г.);</w:t>
      </w:r>
    </w:p>
    <w:p w:rsidR="00000000" w:rsidRDefault="00864583">
      <w:pPr>
        <w:pStyle w:val="pj"/>
      </w:pPr>
      <w:hyperlink r:id="rId37" w:history="1">
        <w:r>
          <w:rPr>
            <w:rStyle w:val="a4"/>
          </w:rPr>
          <w:t>Решением</w:t>
        </w:r>
      </w:hyperlink>
      <w:r>
        <w:t xml:space="preserve"> </w:t>
      </w:r>
      <w:r>
        <w:t>Коллегии Евразийской экономической комиссии от 08.06.17 г. № 65 (</w:t>
      </w:r>
      <w:r>
        <w:rPr>
          <w:rStyle w:val="s0"/>
        </w:rPr>
        <w:t>вступило в силу с 1 февраля 2018 г.</w:t>
      </w:r>
      <w:r>
        <w:t>);</w:t>
      </w:r>
    </w:p>
    <w:p w:rsidR="00000000" w:rsidRDefault="00864583">
      <w:pPr>
        <w:pStyle w:val="pj"/>
      </w:pPr>
      <w:hyperlink r:id="rId3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05.06.18 г. № 94 (вступило в сил</w:t>
      </w:r>
      <w:r>
        <w:rPr>
          <w:rStyle w:val="s0"/>
        </w:rPr>
        <w:t>у с 1 сентября 2018 г.);</w:t>
      </w:r>
    </w:p>
    <w:p w:rsidR="00000000" w:rsidRDefault="00864583">
      <w:pPr>
        <w:pStyle w:val="pj"/>
      </w:pPr>
      <w:hyperlink r:id="rId3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13.06.18 г. № 98 (вступило в силу с 1 сентября 2018 г.);</w:t>
      </w:r>
    </w:p>
    <w:p w:rsidR="00000000" w:rsidRDefault="00864583">
      <w:pPr>
        <w:pStyle w:val="pj"/>
      </w:pPr>
      <w:hyperlink r:id="rId40" w:anchor="sub_id=10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25.06.19 г. № 106 (вступило в силу по истечении 30 календарных дней с даты его официального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64583">
      <w:pPr>
        <w:pStyle w:val="pj"/>
      </w:pPr>
      <w:hyperlink r:id="rId4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11.08.20 г. № 95 (вступило в силу по истечении 30 календарных дней с даты его официального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64583">
      <w:pPr>
        <w:pStyle w:val="pj"/>
      </w:pPr>
      <w:hyperlink r:id="rId4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29.09.20 г. № 121 (вступило в силу по истечении 30 календарных дней с даты его официального </w:t>
      </w:r>
      <w:hyperlink r:id="rId45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действовало по 3 мая 2021 г. включительно);</w:t>
      </w:r>
    </w:p>
    <w:p w:rsidR="00000000" w:rsidRDefault="00864583">
      <w:pPr>
        <w:pStyle w:val="pj"/>
      </w:pPr>
      <w:hyperlink r:id="rId46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20.10.20 г.</w:t>
      </w:r>
      <w:r>
        <w:rPr>
          <w:rStyle w:val="s0"/>
        </w:rPr>
        <w:t xml:space="preserve"> № 131 (вступило в силу по истечении 30 календарных дней с даты его официального </w:t>
      </w:r>
      <w:hyperlink r:id="rId4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864583">
      <w:pPr>
        <w:pStyle w:val="pj"/>
      </w:pPr>
      <w:r>
        <w:t> </w:t>
      </w:r>
    </w:p>
    <w:p w:rsidR="00000000" w:rsidRDefault="00864583">
      <w:pPr>
        <w:pStyle w:val="pj"/>
      </w:pPr>
      <w:r>
        <w:rPr>
          <w:rStyle w:val="s0"/>
        </w:rPr>
        <w:t>Предыдущие редакции:</w:t>
      </w:r>
    </w:p>
    <w:p w:rsidR="00000000" w:rsidRDefault="00864583">
      <w:pPr>
        <w:pStyle w:val="pj"/>
      </w:pPr>
      <w:r>
        <w:t> </w:t>
      </w:r>
    </w:p>
    <w:p w:rsidR="00000000" w:rsidRDefault="00864583">
      <w:pPr>
        <w:pStyle w:val="pj"/>
      </w:pPr>
      <w:hyperlink r:id="rId48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rPr>
          <w:rStyle w:val="s0"/>
        </w:rPr>
        <w:t>, действовавшая до 01.09.13 г.</w:t>
      </w:r>
    </w:p>
    <w:p w:rsidR="00000000" w:rsidRDefault="00864583">
      <w:pPr>
        <w:pStyle w:val="pj"/>
      </w:pPr>
      <w:hyperlink r:id="rId4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02.07.13 г.</w:t>
      </w:r>
    </w:p>
    <w:p w:rsidR="00000000" w:rsidRDefault="00864583">
      <w:pPr>
        <w:pStyle w:val="pj"/>
      </w:pPr>
      <w:hyperlink r:id="rId50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03.09.13 г;</w:t>
      </w:r>
    </w:p>
    <w:p w:rsidR="00000000" w:rsidRDefault="00864583">
      <w:pPr>
        <w:pStyle w:val="pj"/>
      </w:pPr>
      <w:hyperlink r:id="rId51" w:history="1">
        <w:r>
          <w:rPr>
            <w:rStyle w:val="a4"/>
          </w:rPr>
          <w:t>редакция</w:t>
        </w:r>
      </w:hyperlink>
      <w:r>
        <w:t>, действовавшая до 0</w:t>
      </w:r>
      <w:r>
        <w:rPr>
          <w:rStyle w:val="s0"/>
        </w:rPr>
        <w:t>1.09.14 г.</w:t>
      </w:r>
    </w:p>
    <w:p w:rsidR="00000000" w:rsidRDefault="00864583">
      <w:pPr>
        <w:pStyle w:val="pj"/>
      </w:pPr>
      <w:hyperlink r:id="rId52" w:history="1">
        <w:r>
          <w:rPr>
            <w:rStyle w:val="a4"/>
          </w:rPr>
          <w:t>редакция</w:t>
        </w:r>
      </w:hyperlink>
      <w:r>
        <w:t>, действовавшая до внесени</w:t>
      </w:r>
      <w:r>
        <w:t>я изменений от 23.09.14 г.</w:t>
      </w:r>
    </w:p>
    <w:p w:rsidR="00000000" w:rsidRDefault="00864583">
      <w:pPr>
        <w:pStyle w:val="pj"/>
      </w:pPr>
      <w:hyperlink r:id="rId53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20.01.15 г.</w:t>
      </w:r>
    </w:p>
    <w:p w:rsidR="00000000" w:rsidRDefault="00864583">
      <w:pPr>
        <w:pStyle w:val="pj"/>
      </w:pPr>
      <w:hyperlink r:id="rId54" w:history="1">
        <w:r>
          <w:rPr>
            <w:rStyle w:val="a4"/>
          </w:rPr>
          <w:t>редакция</w:t>
        </w:r>
      </w:hyperlink>
      <w:r>
        <w:t>, действовавшая до 0</w:t>
      </w:r>
      <w:r>
        <w:rPr>
          <w:rStyle w:val="s0"/>
        </w:rPr>
        <w:t>1.09.15 г.</w:t>
      </w:r>
    </w:p>
    <w:p w:rsidR="00000000" w:rsidRDefault="00864583">
      <w:pPr>
        <w:pStyle w:val="pj"/>
      </w:pPr>
      <w:hyperlink r:id="rId55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21.08.15 г. </w:t>
      </w:r>
    </w:p>
    <w:p w:rsidR="00000000" w:rsidRDefault="00864583">
      <w:pPr>
        <w:pStyle w:val="pj"/>
      </w:pPr>
      <w:hyperlink r:id="rId56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22.03.16 г. </w:t>
      </w:r>
    </w:p>
    <w:p w:rsidR="00000000" w:rsidRDefault="00864583">
      <w:pPr>
        <w:pStyle w:val="pj"/>
      </w:pPr>
      <w:hyperlink r:id="rId57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16.05.16 г.</w:t>
      </w:r>
    </w:p>
    <w:p w:rsidR="00000000" w:rsidRDefault="00864583">
      <w:pPr>
        <w:pStyle w:val="pj"/>
      </w:pPr>
      <w:hyperlink r:id="rId58" w:history="1">
        <w:r>
          <w:rPr>
            <w:rStyle w:val="a4"/>
          </w:rPr>
          <w:t>редакция</w:t>
        </w:r>
      </w:hyperlink>
      <w:r>
        <w:t>, действовавшая до 01.09.16 г.</w:t>
      </w:r>
    </w:p>
    <w:p w:rsidR="00000000" w:rsidRDefault="00864583">
      <w:pPr>
        <w:pStyle w:val="pj"/>
      </w:pPr>
      <w:hyperlink r:id="rId59" w:history="1">
        <w:r>
          <w:rPr>
            <w:rStyle w:val="a4"/>
          </w:rPr>
          <w:t>редакция</w:t>
        </w:r>
      </w:hyperlink>
      <w:r>
        <w:t>, действовавшая до 01.01.17 г.</w:t>
      </w:r>
    </w:p>
    <w:p w:rsidR="00000000" w:rsidRDefault="00864583">
      <w:pPr>
        <w:pStyle w:val="pj"/>
      </w:pPr>
      <w:hyperlink r:id="rId60" w:history="1">
        <w:r>
          <w:rPr>
            <w:rStyle w:val="a4"/>
          </w:rPr>
          <w:t>редакция</w:t>
        </w:r>
      </w:hyperlink>
      <w:r>
        <w:t>, действовавшая до 02.01.17 г.</w:t>
      </w:r>
    </w:p>
    <w:p w:rsidR="00000000" w:rsidRDefault="00864583">
      <w:pPr>
        <w:pStyle w:val="pj"/>
      </w:pPr>
      <w:hyperlink r:id="rId6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</w:t>
      </w:r>
      <w:r>
        <w:rPr>
          <w:rStyle w:val="s0"/>
        </w:rPr>
        <w:t>действовавшая до 01.09.17 г.</w:t>
      </w:r>
    </w:p>
    <w:p w:rsidR="00000000" w:rsidRDefault="00864583">
      <w:pPr>
        <w:pStyle w:val="pj"/>
      </w:pPr>
      <w:hyperlink r:id="rId62" w:history="1">
        <w:r>
          <w:rPr>
            <w:rStyle w:val="a4"/>
          </w:rPr>
          <w:t>редакция</w:t>
        </w:r>
      </w:hyperlink>
      <w:r>
        <w:t>, действовавшая до внесения изменений от 01.02.18 г.</w:t>
      </w:r>
    </w:p>
    <w:p w:rsidR="00000000" w:rsidRDefault="00864583">
      <w:pPr>
        <w:pStyle w:val="pj"/>
      </w:pPr>
      <w:hyperlink r:id="rId6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02.09.18 </w:t>
      </w:r>
      <w:r>
        <w:rPr>
          <w:rStyle w:val="s0"/>
        </w:rPr>
        <w:t>г.</w:t>
      </w:r>
    </w:p>
    <w:p w:rsidR="00000000" w:rsidRDefault="00864583">
      <w:pPr>
        <w:pStyle w:val="pj"/>
      </w:pPr>
      <w:hyperlink r:id="rId64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25.06.19 г.</w:t>
      </w:r>
    </w:p>
    <w:p w:rsidR="00000000" w:rsidRDefault="00864583">
      <w:pPr>
        <w:pStyle w:val="pj"/>
      </w:pPr>
      <w:hyperlink r:id="rId65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11.08.20 г.</w:t>
      </w:r>
    </w:p>
    <w:p w:rsidR="00000000" w:rsidRDefault="00864583">
      <w:pPr>
        <w:pStyle w:val="pj"/>
      </w:pPr>
      <w:hyperlink r:id="rId66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29.09.20 г.</w:t>
      </w:r>
    </w:p>
    <w:p w:rsidR="00000000" w:rsidRDefault="00864583">
      <w:pPr>
        <w:pStyle w:val="pj"/>
      </w:pPr>
      <w:hyperlink r:id="rId67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20.10.20 г. </w:t>
      </w:r>
    </w:p>
    <w:p w:rsidR="00000000" w:rsidRDefault="00864583">
      <w:pPr>
        <w:pStyle w:val="pj"/>
      </w:pPr>
      <w:r>
        <w:t> </w:t>
      </w:r>
    </w:p>
    <w:p w:rsidR="00000000" w:rsidRDefault="00864583">
      <w:pPr>
        <w:pStyle w:val="pj"/>
      </w:pPr>
      <w:r>
        <w:t> </w:t>
      </w:r>
    </w:p>
    <w:p w:rsidR="00000000" w:rsidRDefault="00864583">
      <w:pPr>
        <w:pStyle w:val="p"/>
      </w:pPr>
      <w:r>
        <w:t> </w:t>
      </w:r>
    </w:p>
    <w:p w:rsidR="00000000" w:rsidRDefault="00864583">
      <w:pPr>
        <w:pStyle w:val="pj"/>
      </w:pPr>
      <w:r>
        <w:t> </w:t>
      </w:r>
    </w:p>
    <w:p w:rsidR="00000000" w:rsidRDefault="00864583">
      <w:pPr>
        <w:pStyle w:val="pj"/>
      </w:pPr>
      <w:r>
        <w:t> </w:t>
      </w:r>
    </w:p>
    <w:sectPr w:rsidR="00000000">
      <w:headerReference w:type="even" r:id="rId68"/>
      <w:headerReference w:type="default" r:id="rId69"/>
      <w:footerReference w:type="even" r:id="rId70"/>
      <w:footerReference w:type="default" r:id="rId71"/>
      <w:headerReference w:type="first" r:id="rId72"/>
      <w:footerReference w:type="first" r:id="rId7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4583" w:rsidRDefault="00864583" w:rsidP="00864583">
      <w:r>
        <w:separator/>
      </w:r>
    </w:p>
  </w:endnote>
  <w:endnote w:type="continuationSeparator" w:id="0">
    <w:p w:rsidR="00864583" w:rsidRDefault="00864583" w:rsidP="008645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583" w:rsidRDefault="0086458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583" w:rsidRDefault="0086458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583" w:rsidRDefault="0086458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4583" w:rsidRDefault="00864583" w:rsidP="00864583">
      <w:r>
        <w:separator/>
      </w:r>
    </w:p>
  </w:footnote>
  <w:footnote w:type="continuationSeparator" w:id="0">
    <w:p w:rsidR="00864583" w:rsidRDefault="00864583" w:rsidP="008645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583" w:rsidRDefault="0086458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583" w:rsidRDefault="00864583" w:rsidP="008645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4583" w:rsidRPr="00864583" w:rsidRDefault="00864583" w:rsidP="008645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Единый таможенный тариф Евразийского экономического союза (ЕТТ ЕАЭС). Раздел II Продукты растительного происхождения (с изменениями и дополнениями по состоянию на 20.10.2020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583" w:rsidRDefault="0086458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4583"/>
    <w:rsid w:val="008645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645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45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45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458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645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45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45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458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5906813" TargetMode="External"/><Relationship Id="rId21" Type="http://schemas.openxmlformats.org/officeDocument/2006/relationships/hyperlink" Target="http://online.zakon.kz/Document/?doc_id=34478357" TargetMode="External"/><Relationship Id="rId42" Type="http://schemas.openxmlformats.org/officeDocument/2006/relationships/hyperlink" Target="http://online.zakon.kz/Document/?doc_id=37063503" TargetMode="External"/><Relationship Id="rId47" Type="http://schemas.openxmlformats.org/officeDocument/2006/relationships/hyperlink" Target="http://online.zakon.kz/Document/?doc_id=33381764" TargetMode="External"/><Relationship Id="rId63" Type="http://schemas.openxmlformats.org/officeDocument/2006/relationships/hyperlink" Target="http://online.zakon.kz/Document/?doc_id=36135078" TargetMode="External"/><Relationship Id="rId68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76087" TargetMode="External"/><Relationship Id="rId29" Type="http://schemas.openxmlformats.org/officeDocument/2006/relationships/hyperlink" Target="http://online.zakon.kz/Document/?doc_id=35494177" TargetMode="External"/><Relationship Id="rId11" Type="http://schemas.openxmlformats.org/officeDocument/2006/relationships/hyperlink" Target="http://online.zakon.kz/Document/?doc_id=31440180" TargetMode="External"/><Relationship Id="rId24" Type="http://schemas.openxmlformats.org/officeDocument/2006/relationships/hyperlink" Target="http://online.zakon.kz/Document/?doc_id=39274582" TargetMode="External"/><Relationship Id="rId32" Type="http://schemas.openxmlformats.org/officeDocument/2006/relationships/hyperlink" Target="http://online.zakon.kz/Document/?doc_id=38408912" TargetMode="External"/><Relationship Id="rId37" Type="http://schemas.openxmlformats.org/officeDocument/2006/relationships/hyperlink" Target="http://online.zakon.kz/Document/?doc_id=31809320" TargetMode="External"/><Relationship Id="rId40" Type="http://schemas.openxmlformats.org/officeDocument/2006/relationships/hyperlink" Target="http://online.zakon.kz/Document/?doc_id=34723464" TargetMode="External"/><Relationship Id="rId45" Type="http://schemas.openxmlformats.org/officeDocument/2006/relationships/hyperlink" Target="http://online.zakon.kz/Document/?doc_id=34983182" TargetMode="External"/><Relationship Id="rId53" Type="http://schemas.openxmlformats.org/officeDocument/2006/relationships/hyperlink" Target="http://online.zakon.kz/Document/?doc_id=31667484" TargetMode="External"/><Relationship Id="rId58" Type="http://schemas.openxmlformats.org/officeDocument/2006/relationships/hyperlink" Target="http://online.zakon.kz/Document/?doc_id=33987029" TargetMode="External"/><Relationship Id="rId66" Type="http://schemas.openxmlformats.org/officeDocument/2006/relationships/hyperlink" Target="http://online.zakon.kz/Document/?doc_id=36968799" TargetMode="External"/><Relationship Id="rId74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3490241" TargetMode="External"/><Relationship Id="rId19" Type="http://schemas.openxmlformats.org/officeDocument/2006/relationships/hyperlink" Target="http://online.zakon.kz/Document/?doc_id=31653293" TargetMode="External"/><Relationship Id="rId14" Type="http://schemas.openxmlformats.org/officeDocument/2006/relationships/hyperlink" Target="http://online.zakon.kz/Document/?doc_id=31484705" TargetMode="External"/><Relationship Id="rId22" Type="http://schemas.openxmlformats.org/officeDocument/2006/relationships/hyperlink" Target="http://online.zakon.kz/Document/?doc_id=39593556" TargetMode="External"/><Relationship Id="rId27" Type="http://schemas.openxmlformats.org/officeDocument/2006/relationships/hyperlink" Target="http://online.zakon.kz/Document/?doc_id=37017740" TargetMode="External"/><Relationship Id="rId30" Type="http://schemas.openxmlformats.org/officeDocument/2006/relationships/hyperlink" Target="http://online.zakon.kz/Document/?doc_id=34461283" TargetMode="External"/><Relationship Id="rId35" Type="http://schemas.openxmlformats.org/officeDocument/2006/relationships/hyperlink" Target="http://online.zakon.kz/Document/?doc_id=38175463" TargetMode="External"/><Relationship Id="rId43" Type="http://schemas.openxmlformats.org/officeDocument/2006/relationships/hyperlink" Target="http://online.zakon.kz/Document/?doc_id=39401278" TargetMode="External"/><Relationship Id="rId48" Type="http://schemas.openxmlformats.org/officeDocument/2006/relationships/hyperlink" Target="http://online.zakon.kz/Document/?doc_id=31436678" TargetMode="External"/><Relationship Id="rId56" Type="http://schemas.openxmlformats.org/officeDocument/2006/relationships/hyperlink" Target="http://online.zakon.kz/Document/?doc_id=39782111" TargetMode="External"/><Relationship Id="rId64" Type="http://schemas.openxmlformats.org/officeDocument/2006/relationships/hyperlink" Target="http://online.zakon.kz/Document/?doc_id=32080712" TargetMode="External"/><Relationship Id="rId69" Type="http://schemas.openxmlformats.org/officeDocument/2006/relationships/header" Target="header2.xml"/><Relationship Id="rId8" Type="http://schemas.openxmlformats.org/officeDocument/2006/relationships/hyperlink" Target="http://online.zakon.kz/Document/?doc_id=31428547" TargetMode="External"/><Relationship Id="rId51" Type="http://schemas.openxmlformats.org/officeDocument/2006/relationships/hyperlink" Target="http://online.zakon.kz/Document/?doc_id=31597103" TargetMode="External"/><Relationship Id="rId72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440181" TargetMode="External"/><Relationship Id="rId17" Type="http://schemas.openxmlformats.org/officeDocument/2006/relationships/hyperlink" Target="http://online.zakon.kz/Document/?doc_id=31606592" TargetMode="External"/><Relationship Id="rId25" Type="http://schemas.openxmlformats.org/officeDocument/2006/relationships/hyperlink" Target="http://online.zakon.kz/Document/?doc_id=34900237" TargetMode="External"/><Relationship Id="rId33" Type="http://schemas.openxmlformats.org/officeDocument/2006/relationships/hyperlink" Target="http://online.zakon.kz/Document/?doc_id=36337750" TargetMode="External"/><Relationship Id="rId38" Type="http://schemas.openxmlformats.org/officeDocument/2006/relationships/hyperlink" Target="http://online.zakon.kz/Document/?doc_id=39940023" TargetMode="External"/><Relationship Id="rId46" Type="http://schemas.openxmlformats.org/officeDocument/2006/relationships/hyperlink" Target="http://online.zakon.kz/Document/?doc_id=37228447" TargetMode="External"/><Relationship Id="rId59" Type="http://schemas.openxmlformats.org/officeDocument/2006/relationships/hyperlink" Target="http://online.zakon.kz/Document/?doc_id=38430555" TargetMode="External"/><Relationship Id="rId67" Type="http://schemas.openxmlformats.org/officeDocument/2006/relationships/hyperlink" Target="http://online.zakon.kz/Document/?doc_id=39767441" TargetMode="External"/><Relationship Id="rId20" Type="http://schemas.openxmlformats.org/officeDocument/2006/relationships/hyperlink" Target="http://online.zakon.kz/Document/?doc_id=31653294" TargetMode="External"/><Relationship Id="rId41" Type="http://schemas.openxmlformats.org/officeDocument/2006/relationships/hyperlink" Target="http://online.zakon.kz/Document/?doc_id=35466609" TargetMode="External"/><Relationship Id="rId54" Type="http://schemas.openxmlformats.org/officeDocument/2006/relationships/hyperlink" Target="http://online.zakon.kz/Document/?doc_id=32234872" TargetMode="External"/><Relationship Id="rId62" Type="http://schemas.openxmlformats.org/officeDocument/2006/relationships/hyperlink" Target="http://online.zakon.kz/Document/?doc_id=36024524" TargetMode="External"/><Relationship Id="rId70" Type="http://schemas.openxmlformats.org/officeDocument/2006/relationships/footer" Target="footer1.xml"/><Relationship Id="rId75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554951" TargetMode="External"/><Relationship Id="rId23" Type="http://schemas.openxmlformats.org/officeDocument/2006/relationships/hyperlink" Target="http://online.zakon.kz/Document/?doc_id=36322689" TargetMode="External"/><Relationship Id="rId28" Type="http://schemas.openxmlformats.org/officeDocument/2006/relationships/hyperlink" Target="http://online.zakon.kz/Document/?doc_id=33023384" TargetMode="External"/><Relationship Id="rId36" Type="http://schemas.openxmlformats.org/officeDocument/2006/relationships/hyperlink" Target="http://online.zakon.kz/Document/?doc_id=36707277" TargetMode="External"/><Relationship Id="rId49" Type="http://schemas.openxmlformats.org/officeDocument/2006/relationships/hyperlink" Target="http://online.zakon.kz/Document/?doc_id=31445011" TargetMode="External"/><Relationship Id="rId57" Type="http://schemas.openxmlformats.org/officeDocument/2006/relationships/hyperlink" Target="http://online.zakon.kz/Document/?doc_id=35951339" TargetMode="External"/><Relationship Id="rId10" Type="http://schemas.openxmlformats.org/officeDocument/2006/relationships/hyperlink" Target="http://online.zakon.kz/Document/?doc_id=31435070" TargetMode="External"/><Relationship Id="rId31" Type="http://schemas.openxmlformats.org/officeDocument/2006/relationships/hyperlink" Target="http://online.zakon.kz/Document/?doc_id=39124517" TargetMode="External"/><Relationship Id="rId44" Type="http://schemas.openxmlformats.org/officeDocument/2006/relationships/hyperlink" Target="http://online.zakon.kz/Document/?doc_id=33352740" TargetMode="External"/><Relationship Id="rId52" Type="http://schemas.openxmlformats.org/officeDocument/2006/relationships/hyperlink" Target="http://online.zakon.kz/Document/?doc_id=31618117" TargetMode="External"/><Relationship Id="rId60" Type="http://schemas.openxmlformats.org/officeDocument/2006/relationships/hyperlink" Target="http://online.zakon.kz/Document/?doc_id=35944110" TargetMode="External"/><Relationship Id="rId65" Type="http://schemas.openxmlformats.org/officeDocument/2006/relationships/hyperlink" Target="http://online.zakon.kz/Document/?doc_id=32105893" TargetMode="External"/><Relationship Id="rId73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5069" TargetMode="External"/><Relationship Id="rId13" Type="http://schemas.openxmlformats.org/officeDocument/2006/relationships/hyperlink" Target="http://online.zakon.kz/Document/?doc_id=31484704" TargetMode="External"/><Relationship Id="rId18" Type="http://schemas.openxmlformats.org/officeDocument/2006/relationships/hyperlink" Target="http://online.zakon.kz/Document/?doc_id=31606593" TargetMode="External"/><Relationship Id="rId39" Type="http://schemas.openxmlformats.org/officeDocument/2006/relationships/hyperlink" Target="http://online.zakon.kz/Document/?doc_id=38855769" TargetMode="External"/><Relationship Id="rId34" Type="http://schemas.openxmlformats.org/officeDocument/2006/relationships/hyperlink" Target="http://online.zakon.kz/Document/?doc_id=38115757" TargetMode="External"/><Relationship Id="rId50" Type="http://schemas.openxmlformats.org/officeDocument/2006/relationships/hyperlink" Target="http://online.zakon.kz/Document/?doc_id=31449892" TargetMode="External"/><Relationship Id="rId55" Type="http://schemas.openxmlformats.org/officeDocument/2006/relationships/hyperlink" Target="http://online.zakon.kz/Document/?doc_id=32342949" TargetMode="External"/><Relationship Id="rId7" Type="http://schemas.openxmlformats.org/officeDocument/2006/relationships/hyperlink" Target="http://online.zakon.kz/Document/?doc_id=31410652" TargetMode="External"/><Relationship Id="rId7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740</Words>
  <Characters>8411</Characters>
  <Application>Microsoft Office Word</Application>
  <DocSecurity>0</DocSecurity>
  <Lines>70</Lines>
  <Paragraphs>18</Paragraphs>
  <ScaleCrop>false</ScaleCrop>
  <Company/>
  <LinksUpToDate>false</LinksUpToDate>
  <CharactersWithSpaces>9133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Единый таможенный тариф Евразийского экономического союза (ЕТТ ЕАЭС). Раздел II Продукты растительного происхождения (с изменениями и дополнениями по состоянию на 20.10.2020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2023-10-13T01:45:00Z</dcterms:created>
  <dcterms:modified xsi:type="dcterms:W3CDTF">2023-10-13T01:45:00Z</dcterms:modified>
</cp:coreProperties>
</file>