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F28D3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Правления Национального Банка Республики Казахстан от 26 июля 2013 года № 204 «О внесении изменений и дополнений в некоторые нормативные правовые акты Республики Казахстан по вопросам регулирования, контроля и надзора финансового рынка и фина</w:t>
      </w:r>
      <w:r>
        <w:rPr>
          <w:rStyle w:val="s0"/>
          <w:b/>
          <w:bCs/>
        </w:rPr>
        <w:t>нсовых организаций» (с изменениями по состоянию на 26.12.2016 г.)</w:t>
      </w:r>
    </w:p>
    <w:p w:rsidR="00000000" w:rsidRDefault="00EF28D3">
      <w:r>
        <w:t> </w:t>
      </w:r>
    </w:p>
    <w:p w:rsidR="00000000" w:rsidRDefault="00EF28D3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28 августа 2013 года под № 8667</w:t>
      </w:r>
    </w:p>
    <w:p w:rsidR="00000000" w:rsidRDefault="00EF28D3">
      <w:r>
        <w:t> </w:t>
      </w:r>
    </w:p>
    <w:p w:rsidR="00000000" w:rsidRDefault="00EF28D3">
      <w:pPr>
        <w:ind w:firstLine="400"/>
        <w:jc w:val="both"/>
      </w:pPr>
      <w:r>
        <w:rPr>
          <w:rStyle w:val="s0"/>
        </w:rPr>
        <w:t>Опубликовано: «Казахстанская правда» от 1 февраля 2014 г. № 22 (27643); Бюллетень нормативных правовых актов РК, март 2014 г., № 3, ст. 78</w:t>
      </w:r>
    </w:p>
    <w:p w:rsidR="00000000" w:rsidRDefault="00EF28D3">
      <w:r>
        <w:t> </w:t>
      </w:r>
    </w:p>
    <w:p w:rsidR="00000000" w:rsidRDefault="00EF28D3">
      <w:pPr>
        <w:ind w:firstLine="400"/>
        <w:jc w:val="both"/>
      </w:pPr>
      <w:r>
        <w:t>Внесены изменения:</w:t>
      </w:r>
    </w:p>
    <w:p w:rsidR="00000000" w:rsidRDefault="00EF28D3">
      <w:pPr>
        <w:ind w:firstLine="400"/>
        <w:jc w:val="both"/>
      </w:pPr>
      <w:r>
        <w:rPr>
          <w:rStyle w:val="s0"/>
        </w:rPr>
        <w:t> </w:t>
      </w:r>
    </w:p>
    <w:p w:rsidR="00000000" w:rsidRDefault="00EF28D3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</w:t>
      </w:r>
      <w:r>
        <w:rPr>
          <w:rStyle w:val="s0"/>
        </w:rPr>
        <w:t xml:space="preserve">онального Банка РК от 23.04.14 г. № 68 (введено в действие по истечении десяти календарных дней после дня его первого официального </w:t>
      </w:r>
      <w:hyperlink r:id="rId8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EF28D3">
      <w:pPr>
        <w:ind w:firstLine="400"/>
        <w:jc w:val="both"/>
      </w:pPr>
      <w:hyperlink r:id="rId9" w:anchor="sub_id=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16.07.14 г. № 146 (</w:t>
      </w:r>
      <w:r>
        <w:t xml:space="preserve">введено в действие по истечении десяти календарных дней после дня его первого официального </w:t>
      </w:r>
      <w:hyperlink r:id="rId10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EF28D3">
      <w:pPr>
        <w:ind w:firstLine="400"/>
        <w:jc w:val="both"/>
      </w:pPr>
      <w:hyperlink r:id="rId11" w:anchor="sub_id=2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08.05.15 г. № 75 (</w:t>
      </w:r>
      <w:r>
        <w:t>введено в действие по истечении десяти календарных дней после дня его первого официаль</w:t>
      </w:r>
      <w:r>
        <w:t xml:space="preserve">ного </w:t>
      </w:r>
      <w:hyperlink r:id="rId12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EF28D3">
      <w:pPr>
        <w:ind w:firstLine="400"/>
        <w:jc w:val="both"/>
      </w:pPr>
      <w:hyperlink r:id="rId13" w:anchor="sub_id=10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30.05.16 г. № 144 (введено в действие </w:t>
      </w:r>
      <w:r>
        <w:rPr>
          <w:rStyle w:val="s0"/>
        </w:rPr>
        <w:t xml:space="preserve">по истечении десяти календарных дней после дня его первого официального </w:t>
      </w:r>
      <w:hyperlink r:id="rId14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EF28D3">
      <w:pPr>
        <w:ind w:firstLine="400"/>
        <w:jc w:val="both"/>
      </w:pPr>
      <w:hyperlink r:id="rId15" w:anchor="sub_id=10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</w:t>
      </w:r>
      <w:r>
        <w:rPr>
          <w:rStyle w:val="s0"/>
        </w:rPr>
        <w:t xml:space="preserve">ия Национального Банка РК от 30.05.16 г. № 147 (введено в действие по истечении десяти календарных дней после дня его первого официального </w:t>
      </w:r>
      <w:hyperlink r:id="rId16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EF28D3">
      <w:pPr>
        <w:ind w:firstLine="400"/>
        <w:jc w:val="both"/>
      </w:pPr>
      <w:hyperlink r:id="rId17" w:anchor="sub_id=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26.12.16 г. № 308 (введено в действие с 1 марта 2017 года).</w:t>
      </w:r>
    </w:p>
    <w:p w:rsidR="00000000" w:rsidRDefault="00EF28D3">
      <w:r>
        <w:t> </w:t>
      </w:r>
    </w:p>
    <w:p w:rsidR="00000000" w:rsidRDefault="00EF28D3">
      <w:pPr>
        <w:ind w:firstLine="400"/>
        <w:jc w:val="both"/>
      </w:pPr>
      <w:r>
        <w:t>Предыдущие редакции:</w:t>
      </w:r>
    </w:p>
    <w:p w:rsidR="00000000" w:rsidRDefault="00EF28D3">
      <w:pPr>
        <w:ind w:firstLine="400"/>
        <w:jc w:val="both"/>
      </w:pPr>
      <w:r>
        <w:t> </w:t>
      </w:r>
    </w:p>
    <w:p w:rsidR="00000000" w:rsidRDefault="00EF28D3">
      <w:pPr>
        <w:ind w:firstLine="400"/>
        <w:jc w:val="both"/>
      </w:pPr>
      <w:hyperlink r:id="rId18" w:history="1">
        <w:r>
          <w:rPr>
            <w:rStyle w:val="a3"/>
          </w:rPr>
          <w:t>редакция</w:t>
        </w:r>
      </w:hyperlink>
      <w:r>
        <w:t>, де</w:t>
      </w:r>
      <w:r>
        <w:t>йствовавшая до внесения изменений от 23.04.14 г.</w:t>
      </w:r>
    </w:p>
    <w:p w:rsidR="00000000" w:rsidRDefault="00EF28D3">
      <w:pPr>
        <w:ind w:firstLine="400"/>
        <w:jc w:val="both"/>
      </w:pPr>
      <w:hyperlink r:id="rId19" w:history="1">
        <w:r>
          <w:rPr>
            <w:rStyle w:val="a3"/>
          </w:rPr>
          <w:t>редакция</w:t>
        </w:r>
      </w:hyperlink>
      <w:r>
        <w:t>, действовавшая до внесения изменений от 16.07.14 г.</w:t>
      </w:r>
    </w:p>
    <w:p w:rsidR="00000000" w:rsidRDefault="00EF28D3">
      <w:pPr>
        <w:ind w:firstLine="400"/>
        <w:jc w:val="both"/>
      </w:pPr>
      <w:hyperlink r:id="rId20" w:history="1">
        <w:r>
          <w:rPr>
            <w:rStyle w:val="a3"/>
          </w:rPr>
          <w:t>редакция</w:t>
        </w:r>
      </w:hyperlink>
      <w:r>
        <w:t>, действовавшая до внесения изменений от 08.05.15 г.</w:t>
      </w:r>
    </w:p>
    <w:p w:rsidR="00000000" w:rsidRDefault="00EF28D3">
      <w:pPr>
        <w:ind w:firstLine="400"/>
        <w:jc w:val="both"/>
      </w:pPr>
      <w:hyperlink r:id="rId21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30.05.16 г.</w:t>
      </w:r>
    </w:p>
    <w:p w:rsidR="00000000" w:rsidRDefault="00EF28D3">
      <w:pPr>
        <w:ind w:firstLine="400"/>
        <w:jc w:val="both"/>
      </w:pPr>
      <w:hyperlink r:id="rId22" w:history="1">
        <w:r>
          <w:rPr>
            <w:rStyle w:val="a3"/>
          </w:rPr>
          <w:t>редакция</w:t>
        </w:r>
      </w:hyperlink>
      <w:r>
        <w:rPr>
          <w:rStyle w:val="s0"/>
        </w:rPr>
        <w:t>, де</w:t>
      </w:r>
      <w:r>
        <w:rPr>
          <w:rStyle w:val="s0"/>
        </w:rPr>
        <w:t>йствовавшая до внесения изменений от 26.12.16 г.</w:t>
      </w:r>
    </w:p>
    <w:p w:rsidR="00000000" w:rsidRDefault="00EF28D3">
      <w:pPr>
        <w:ind w:firstLine="400"/>
        <w:jc w:val="both"/>
      </w:pPr>
      <w:r>
        <w:t> </w:t>
      </w:r>
    </w:p>
    <w:sectPr w:rsidR="00000000">
      <w:headerReference w:type="even" r:id="rId23"/>
      <w:headerReference w:type="default" r:id="rId24"/>
      <w:footerReference w:type="even" r:id="rId25"/>
      <w:footerReference w:type="default" r:id="rId26"/>
      <w:headerReference w:type="first" r:id="rId27"/>
      <w:footerReference w:type="first" r:id="rId2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F28D3" w:rsidRDefault="00EF28D3" w:rsidP="00EF28D3">
      <w:r>
        <w:separator/>
      </w:r>
    </w:p>
  </w:endnote>
  <w:endnote w:type="continuationSeparator" w:id="0">
    <w:p w:rsidR="00EF28D3" w:rsidRDefault="00EF28D3" w:rsidP="00EF28D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28D3" w:rsidRDefault="00EF28D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28D3" w:rsidRDefault="00EF28D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28D3" w:rsidRDefault="00EF28D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F28D3" w:rsidRDefault="00EF28D3" w:rsidP="00EF28D3">
      <w:r>
        <w:separator/>
      </w:r>
    </w:p>
  </w:footnote>
  <w:footnote w:type="continuationSeparator" w:id="0">
    <w:p w:rsidR="00EF28D3" w:rsidRDefault="00EF28D3" w:rsidP="00EF28D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28D3" w:rsidRDefault="00EF28D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28D3" w:rsidRDefault="00EF28D3" w:rsidP="00EF28D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F28D3" w:rsidRPr="00EF28D3" w:rsidRDefault="00EF28D3" w:rsidP="00EF28D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Национального Банка Республики Казахстан от 26 июля 2013 года № 204 «О внесении изменений и дополнений в некоторые нормативные правовые акты Республики Казахстан по вопросам регулирования, контроля и надзора финансового рынка и финансовых организаций» (с изменениями по состоянию на 26.12.2016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28D3" w:rsidRDefault="00EF28D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F28D3"/>
    <w:rsid w:val="00EF28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F28D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F28D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F28D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F28D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F28D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F28D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F28D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F28D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568793" TargetMode="External"/><Relationship Id="rId13" Type="http://schemas.openxmlformats.org/officeDocument/2006/relationships/hyperlink" Target="http://online.zakon.kz/Document/?doc_id=34610577" TargetMode="External"/><Relationship Id="rId18" Type="http://schemas.openxmlformats.org/officeDocument/2006/relationships/hyperlink" Target="http://online.zakon.kz/Document/?doc_id=31569829" TargetMode="External"/><Relationship Id="rId26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3224788" TargetMode="External"/><Relationship Id="rId7" Type="http://schemas.openxmlformats.org/officeDocument/2006/relationships/hyperlink" Target="http://online.zakon.kz/Document/?doc_id=31568788" TargetMode="External"/><Relationship Id="rId12" Type="http://schemas.openxmlformats.org/officeDocument/2006/relationships/hyperlink" Target="http://online.zakon.kz/Document/?doc_id=36561986" TargetMode="External"/><Relationship Id="rId17" Type="http://schemas.openxmlformats.org/officeDocument/2006/relationships/hyperlink" Target="http://online.zakon.kz/Document/?doc_id=36283745" TargetMode="External"/><Relationship Id="rId25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6884717" TargetMode="External"/><Relationship Id="rId20" Type="http://schemas.openxmlformats.org/officeDocument/2006/relationships/hyperlink" Target="http://online.zakon.kz/Document/?doc_id=31611478" TargetMode="External"/><Relationship Id="rId29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759429" TargetMode="External"/><Relationship Id="rId24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3874527" TargetMode="External"/><Relationship Id="rId23" Type="http://schemas.openxmlformats.org/officeDocument/2006/relationships/header" Target="header1.xml"/><Relationship Id="rId28" Type="http://schemas.openxmlformats.org/officeDocument/2006/relationships/footer" Target="footer3.xml"/><Relationship Id="rId10" Type="http://schemas.openxmlformats.org/officeDocument/2006/relationships/hyperlink" Target="http://online.zakon.kz/Document/?doc_id=31610439" TargetMode="External"/><Relationship Id="rId19" Type="http://schemas.openxmlformats.org/officeDocument/2006/relationships/hyperlink" Target="http://online.zakon.kz/Document/?doc_id=3161147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10430" TargetMode="External"/><Relationship Id="rId14" Type="http://schemas.openxmlformats.org/officeDocument/2006/relationships/hyperlink" Target="http://online.zakon.kz/Document/?doc_id=36789746" TargetMode="External"/><Relationship Id="rId22" Type="http://schemas.openxmlformats.org/officeDocument/2006/relationships/hyperlink" Target="http://online.zakon.kz/Document/?doc_id=38630464" TargetMode="External"/><Relationship Id="rId27" Type="http://schemas.openxmlformats.org/officeDocument/2006/relationships/header" Target="header3.xm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265</Words>
  <Characters>2798</Characters>
  <Application>Microsoft Office Word</Application>
  <DocSecurity>0</DocSecurity>
  <Lines>23</Lines>
  <Paragraphs>6</Paragraphs>
  <ScaleCrop>false</ScaleCrop>
  <Company>SPecialiST RePack</Company>
  <LinksUpToDate>false</LinksUpToDate>
  <CharactersWithSpaces>3057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Национального Банка Республики Казахстан от 26 июля 2013 года № 204 «О внесении изменений и дополнений в некоторые нормативные правовые акты Республики Казахстан по вопросам регулирования, контроля и надзора финансового рынка и финансовых организаций» (с изменениями по состоянию на 26.12.2016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2024-02-15T18:44:00Z</dcterms:created>
  <dcterms:modified xsi:type="dcterms:W3CDTF">2024-02-15T18:44:00Z</dcterms:modified>
</cp:coreProperties>
</file>