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92018F">
      <w:pPr>
        <w:ind w:firstLine="397"/>
        <w:jc w:val="both"/>
      </w:pPr>
      <w:bookmarkStart w:id="0" w:name="_GoBack"/>
      <w:bookmarkEnd w:id="0"/>
      <w:r>
        <w:rPr>
          <w:rStyle w:val="s0"/>
          <w:b/>
          <w:bCs/>
        </w:rPr>
        <w:t>«Бағалы қағаздар нарығының субъектісіне жңне (немесе) ірі қатысушы белгілеріне ие тұлғаға, инвестициялық портфельді басқарушының ірі қатысушысына шектеулі ықпал ету шараларын қолдану қағидаларын бекіту туралы» Қазақстан Республикасы Ұлттық Банкі Басқармасы</w:t>
      </w:r>
      <w:r>
        <w:rPr>
          <w:rStyle w:val="s0"/>
          <w:b/>
          <w:bCs/>
        </w:rPr>
        <w:t>ның 2013 жылғы 26 шілдедегі № 183 Қаулысы (2015.19.12. берілген өзгерістер мен толықтырулармен) (күші жойылды)</w:t>
      </w:r>
    </w:p>
    <w:p w:rsidR="00000000" w:rsidRDefault="0092018F">
      <w:r>
        <w:t> </w:t>
      </w:r>
    </w:p>
    <w:p w:rsidR="00000000" w:rsidRDefault="0092018F">
      <w:pPr>
        <w:ind w:firstLine="400"/>
        <w:jc w:val="both"/>
      </w:pPr>
      <w:r>
        <w:rPr>
          <w:rStyle w:val="s0"/>
        </w:rPr>
        <w:t>Қазақстан</w:t>
      </w:r>
      <w:r>
        <w:rPr>
          <w:rStyle w:val="s0"/>
        </w:rPr>
        <w:t xml:space="preserve"> Республикасының Нормативтік құқықтық актілерді мемлекеттік тіркеу тізілімінде 2013 жылы 11 қыркүйекте № 8699 іркелді</w:t>
      </w:r>
    </w:p>
    <w:p w:rsidR="00000000" w:rsidRDefault="0092018F">
      <w:pPr>
        <w:ind w:firstLine="400"/>
        <w:jc w:val="both"/>
      </w:pPr>
      <w:r>
        <w:rPr>
          <w:rStyle w:val="s0"/>
        </w:rPr>
        <w:t> </w:t>
      </w:r>
    </w:p>
    <w:p w:rsidR="00000000" w:rsidRDefault="0092018F">
      <w:pPr>
        <w:ind w:firstLine="400"/>
        <w:jc w:val="both"/>
      </w:pPr>
      <w:r>
        <w:t>Жариялануы: «Заң газеті» 2013 жылғы 2 қазан № 148 (2349)</w:t>
      </w:r>
    </w:p>
    <w:p w:rsidR="00000000" w:rsidRDefault="0092018F">
      <w:pPr>
        <w:ind w:firstLine="400"/>
        <w:jc w:val="both"/>
      </w:pPr>
      <w:r>
        <w:t> </w:t>
      </w:r>
    </w:p>
    <w:p w:rsidR="00000000" w:rsidRDefault="0092018F">
      <w:pPr>
        <w:ind w:firstLine="400"/>
        <w:jc w:val="both"/>
      </w:pPr>
      <w:r>
        <w:rPr>
          <w:rStyle w:val="s0"/>
        </w:rPr>
        <w:t>Енгізілген өзгерістер:</w:t>
      </w:r>
    </w:p>
    <w:p w:rsidR="00000000" w:rsidRDefault="0092018F">
      <w:pPr>
        <w:ind w:firstLine="400"/>
        <w:jc w:val="both"/>
      </w:pPr>
      <w:r>
        <w:rPr>
          <w:rStyle w:val="s0"/>
        </w:rPr>
        <w:t> </w:t>
      </w:r>
    </w:p>
    <w:p w:rsidR="00000000" w:rsidRDefault="0092018F">
      <w:pPr>
        <w:ind w:firstLine="397"/>
        <w:jc w:val="both"/>
      </w:pPr>
      <w:r>
        <w:rPr>
          <w:rStyle w:val="s0"/>
        </w:rPr>
        <w:t>ҚР</w:t>
      </w:r>
      <w:r>
        <w:rPr>
          <w:rStyle w:val="s0"/>
        </w:rPr>
        <w:t xml:space="preserve"> Ұлттық Банкі Басқармасының 2015.19.12. № 250 </w:t>
      </w:r>
      <w:hyperlink r:id="rId7" w:anchor="sub_id=2000" w:history="1">
        <w:r>
          <w:rPr>
            <w:rStyle w:val="a4"/>
          </w:rPr>
          <w:t>Қаулысымен</w:t>
        </w:r>
      </w:hyperlink>
      <w:r>
        <w:rPr>
          <w:rStyle w:val="s0"/>
        </w:rPr>
        <w:t xml:space="preserve"> (ресми </w:t>
      </w:r>
      <w:hyperlink r:id="rId8" w:history="1">
        <w:r>
          <w:rPr>
            <w:rStyle w:val="a4"/>
          </w:rPr>
          <w:t>жарияланған</w:t>
        </w:r>
      </w:hyperlink>
      <w:r>
        <w:rPr>
          <w:rStyle w:val="s0"/>
        </w:rPr>
        <w:t xml:space="preserve"> күнінен кейін күнтізбелік он күн өткен соң қолданысқа енгізілді)</w:t>
      </w:r>
    </w:p>
    <w:p w:rsidR="00000000" w:rsidRDefault="0092018F">
      <w:pPr>
        <w:ind w:firstLine="397"/>
        <w:jc w:val="both"/>
      </w:pPr>
      <w:r>
        <w:rPr>
          <w:rStyle w:val="s0"/>
        </w:rPr>
        <w:t> </w:t>
      </w:r>
    </w:p>
    <w:p w:rsidR="00000000" w:rsidRDefault="0092018F">
      <w:pPr>
        <w:ind w:firstLine="397"/>
        <w:jc w:val="both"/>
      </w:pPr>
      <w:r>
        <w:rPr>
          <w:rStyle w:val="s0"/>
        </w:rPr>
        <w:t>ҚР</w:t>
      </w:r>
      <w:r>
        <w:rPr>
          <w:rStyle w:val="s0"/>
        </w:rPr>
        <w:t xml:space="preserve"> Ұлттық Банкі Басқармасының 2018 жылғы 29 қазандағы № 252 </w:t>
      </w:r>
      <w:hyperlink r:id="rId9" w:history="1">
        <w:r>
          <w:rPr>
            <w:rStyle w:val="a4"/>
          </w:rPr>
          <w:t>Қаулысымен</w:t>
        </w:r>
      </w:hyperlink>
      <w:r>
        <w:rPr>
          <w:rStyle w:val="s0"/>
        </w:rPr>
        <w:t xml:space="preserve"> </w:t>
      </w:r>
      <w:r>
        <w:rPr>
          <w:rStyle w:val="s0"/>
        </w:rPr>
        <w:t>2019 ж. 1 қаңтардан бастап күші жойылды</w:t>
      </w:r>
    </w:p>
    <w:p w:rsidR="00000000" w:rsidRDefault="0092018F">
      <w:pPr>
        <w:ind w:firstLine="397"/>
        <w:jc w:val="both"/>
      </w:pPr>
      <w:r>
        <w:rPr>
          <w:rStyle w:val="s0"/>
        </w:rPr>
        <w:t> </w:t>
      </w:r>
    </w:p>
    <w:p w:rsidR="00000000" w:rsidRDefault="0092018F">
      <w:pPr>
        <w:ind w:firstLine="397"/>
        <w:jc w:val="both"/>
      </w:pPr>
      <w:r>
        <w:rPr>
          <w:rStyle w:val="s0"/>
        </w:rPr>
        <w:t>Бұрынғы редакциялар:</w:t>
      </w:r>
    </w:p>
    <w:p w:rsidR="00000000" w:rsidRDefault="0092018F">
      <w:pPr>
        <w:ind w:firstLine="397"/>
        <w:jc w:val="both"/>
      </w:pPr>
      <w:r>
        <w:rPr>
          <w:rStyle w:val="s0"/>
        </w:rPr>
        <w:t> </w:t>
      </w:r>
    </w:p>
    <w:p w:rsidR="00000000" w:rsidRDefault="0092018F">
      <w:pPr>
        <w:ind w:firstLine="400"/>
        <w:jc w:val="both"/>
      </w:pPr>
      <w:r>
        <w:t xml:space="preserve">2015 ж. 19 желтоқсанға дейін қолданылған </w:t>
      </w:r>
      <w:hyperlink r:id="rId10" w:history="1">
        <w:r>
          <w:rPr>
            <w:rStyle w:val="a4"/>
          </w:rPr>
          <w:t>редакция</w:t>
        </w:r>
      </w:hyperlink>
    </w:p>
    <w:p w:rsidR="00000000" w:rsidRDefault="0092018F">
      <w:pPr>
        <w:ind w:firstLine="400"/>
        <w:jc w:val="both"/>
      </w:pPr>
      <w:r>
        <w:rPr>
          <w:rStyle w:val="s0"/>
        </w:rPr>
        <w:t> </w:t>
      </w:r>
    </w:p>
    <w:p w:rsidR="00000000" w:rsidRDefault="0092018F">
      <w:r>
        <w:t> </w:t>
      </w:r>
    </w:p>
    <w:sectPr w:rsidR="00000000">
      <w:headerReference w:type="even" r:id="rId11"/>
      <w:headerReference w:type="default" r:id="rId12"/>
      <w:footerReference w:type="even" r:id="rId13"/>
      <w:footerReference w:type="default" r:id="rId14"/>
      <w:headerReference w:type="first" r:id="rId15"/>
      <w:footerReference w:type="first" r:id="rId1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2018F" w:rsidRDefault="0092018F" w:rsidP="0092018F">
      <w:r>
        <w:separator/>
      </w:r>
    </w:p>
  </w:endnote>
  <w:endnote w:type="continuationSeparator" w:id="0">
    <w:p w:rsidR="0092018F" w:rsidRDefault="0092018F" w:rsidP="0092018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2018F" w:rsidRDefault="0092018F">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2018F" w:rsidRDefault="0092018F">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2018F" w:rsidRDefault="0092018F">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2018F" w:rsidRDefault="0092018F" w:rsidP="0092018F">
      <w:r>
        <w:separator/>
      </w:r>
    </w:p>
  </w:footnote>
  <w:footnote w:type="continuationSeparator" w:id="0">
    <w:p w:rsidR="0092018F" w:rsidRDefault="0092018F" w:rsidP="0092018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2018F" w:rsidRDefault="0092018F">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2018F" w:rsidRDefault="0092018F" w:rsidP="0092018F">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92018F" w:rsidRPr="0092018F" w:rsidRDefault="0092018F" w:rsidP="0092018F">
    <w:pPr>
      <w:pStyle w:val="a6"/>
      <w:spacing w:after="100"/>
      <w:jc w:val="right"/>
      <w:rPr>
        <w:rFonts w:ascii="Arial" w:hAnsi="Arial" w:cs="Arial"/>
        <w:color w:val="808080"/>
        <w:sz w:val="20"/>
      </w:rPr>
    </w:pPr>
    <w:r>
      <w:rPr>
        <w:rFonts w:ascii="Arial" w:hAnsi="Arial" w:cs="Arial"/>
        <w:color w:val="808080"/>
        <w:sz w:val="20"/>
      </w:rPr>
      <w:t>Документ: «Бағалы қағаздар нарығының субъектісіне және (немесе) ірі қатысушы белгілеріне ие тұлғаға, инвестициялық портфельді басқарушының ірі қатысушысына шектеулі ықпал ету шараларын қолдану қағидаларын бекіту туралы» Қазақстан Республикасы Ұлттық Банкі Басқармасының 2013 жылғы 26 шілдедегі № 183 Қаулысы (2015.19.12. берілген өзгерістер мен толықтырулармен) (күші жойылды)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2018F" w:rsidRDefault="0092018F">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92018F"/>
    <w:rsid w:val="0092018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92018F"/>
    <w:pPr>
      <w:tabs>
        <w:tab w:val="center" w:pos="4677"/>
        <w:tab w:val="right" w:pos="9355"/>
      </w:tabs>
    </w:pPr>
  </w:style>
  <w:style w:type="character" w:customStyle="1" w:styleId="a7">
    <w:name w:val="Верхний колонтитул Знак"/>
    <w:basedOn w:val="a0"/>
    <w:link w:val="a6"/>
    <w:uiPriority w:val="99"/>
    <w:rsid w:val="0092018F"/>
    <w:rPr>
      <w:rFonts w:eastAsiaTheme="minorEastAsia"/>
      <w:color w:val="000000"/>
      <w:sz w:val="24"/>
      <w:szCs w:val="24"/>
    </w:rPr>
  </w:style>
  <w:style w:type="paragraph" w:styleId="a8">
    <w:name w:val="footer"/>
    <w:basedOn w:val="a"/>
    <w:link w:val="a9"/>
    <w:uiPriority w:val="99"/>
    <w:unhideWhenUsed/>
    <w:rsid w:val="0092018F"/>
    <w:pPr>
      <w:tabs>
        <w:tab w:val="center" w:pos="4677"/>
        <w:tab w:val="right" w:pos="9355"/>
      </w:tabs>
    </w:pPr>
  </w:style>
  <w:style w:type="character" w:customStyle="1" w:styleId="a9">
    <w:name w:val="Нижний колонтитул Знак"/>
    <w:basedOn w:val="a0"/>
    <w:link w:val="a8"/>
    <w:uiPriority w:val="99"/>
    <w:rsid w:val="0092018F"/>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92018F"/>
    <w:pPr>
      <w:tabs>
        <w:tab w:val="center" w:pos="4677"/>
        <w:tab w:val="right" w:pos="9355"/>
      </w:tabs>
    </w:pPr>
  </w:style>
  <w:style w:type="character" w:customStyle="1" w:styleId="a7">
    <w:name w:val="Верхний колонтитул Знак"/>
    <w:basedOn w:val="a0"/>
    <w:link w:val="a6"/>
    <w:uiPriority w:val="99"/>
    <w:rsid w:val="0092018F"/>
    <w:rPr>
      <w:rFonts w:eastAsiaTheme="minorEastAsia"/>
      <w:color w:val="000000"/>
      <w:sz w:val="24"/>
      <w:szCs w:val="24"/>
    </w:rPr>
  </w:style>
  <w:style w:type="paragraph" w:styleId="a8">
    <w:name w:val="footer"/>
    <w:basedOn w:val="a"/>
    <w:link w:val="a9"/>
    <w:uiPriority w:val="99"/>
    <w:unhideWhenUsed/>
    <w:rsid w:val="0092018F"/>
    <w:pPr>
      <w:tabs>
        <w:tab w:val="center" w:pos="4677"/>
        <w:tab w:val="right" w:pos="9355"/>
      </w:tabs>
    </w:pPr>
  </w:style>
  <w:style w:type="character" w:customStyle="1" w:styleId="a9">
    <w:name w:val="Нижний колонтитул Знак"/>
    <w:basedOn w:val="a0"/>
    <w:link w:val="a8"/>
    <w:uiPriority w:val="99"/>
    <w:rsid w:val="0092018F"/>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3491755" TargetMode="Externa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online.zakon.kz/Document/?doc_id=34793427" TargetMode="External"/><Relationship Id="rId12" Type="http://schemas.openxmlformats.org/officeDocument/2006/relationships/header" Target="header2.xml"/><Relationship Id="rId17" Type="http://schemas.openxmlformats.org/officeDocument/2006/relationships/fontTable" Target="fontTable.xml"/><Relationship Id="rId2" Type="http://schemas.microsoft.com/office/2007/relationships/stylesWithEffects" Target="stylesWithEffects.xml"/><Relationship Id="rId16" Type="http://schemas.openxmlformats.org/officeDocument/2006/relationships/footer" Target="footer3.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header" Target="header3.xml"/><Relationship Id="rId10" Type="http://schemas.openxmlformats.org/officeDocument/2006/relationships/hyperlink" Target="http://online.zakon.kz/Document/?doc_id=38509238" TargetMode="External"/><Relationship Id="rId4" Type="http://schemas.openxmlformats.org/officeDocument/2006/relationships/webSettings" Target="webSettings.xml"/><Relationship Id="rId9" Type="http://schemas.openxmlformats.org/officeDocument/2006/relationships/hyperlink" Target="http://online.zakon.kz/Document/?doc_id=33098427" TargetMode="External"/><Relationship Id="rId14"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116</Words>
  <Characters>1078</Characters>
  <Application>Microsoft Office Word</Application>
  <DocSecurity>0</DocSecurity>
  <Lines>8</Lines>
  <Paragraphs>2</Paragraphs>
  <ScaleCrop>false</ScaleCrop>
  <Company>SPecialiST RePack</Company>
  <LinksUpToDate>false</LinksUpToDate>
  <CharactersWithSpaces>1192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«Бағалы қағаздар нарығының субъектісіне және (немесе) ірі қатысушы белгілеріне ие тұлғаға, инвестициялық портфельді басқарушының ірі қатысушысына шектеулі ықпал ету шараларын қолдану қағидаларын бекіту туралы» Қазақстан Республикасы Ұлттық Банкі Басқармасының 2013 жылғы 26 шілдедегі № 183 Қаулысы (2015.19.12. берілген өзгерістер мен толықтырулармен) (күші жойылды) (©Paragraph 2024)</dc:title>
  <dc:subject/>
  <dc:creator>Сергей Мельников</dc:creator>
  <cp:keywords/>
  <dc:description/>
  <cp:lastModifiedBy>Сергей Мельников</cp:lastModifiedBy>
  <cp:revision>2</cp:revision>
  <dcterms:created xsi:type="dcterms:W3CDTF">2024-08-14T03:23:00Z</dcterms:created>
  <dcterms:modified xsi:type="dcterms:W3CDTF">2024-08-14T03:23:00Z</dcterms:modified>
</cp:coreProperties>
</file>