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3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июля 2013 года № 183 «Об утверждении Правил применения ограниченных мер воздействия к субъекту рынка ценных бумаг и (или) лицу, обладающему признаками крупного участника, крупному участ</w:t>
      </w:r>
      <w:r>
        <w:rPr>
          <w:rStyle w:val="s0"/>
          <w:b/>
          <w:bCs/>
        </w:rPr>
        <w:t>нику управляющего инвестиционным портфелем» (с изменениями и дополнениями от 19.12.2015 г.) (утратило силу)</w:t>
      </w:r>
    </w:p>
    <w:p w:rsidR="00000000" w:rsidRDefault="00DE13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132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сентября 2013 года под № 8699</w:t>
      </w:r>
    </w:p>
    <w:p w:rsidR="00000000" w:rsidRDefault="00DE1320">
      <w:pPr>
        <w:ind w:firstLine="400"/>
        <w:jc w:val="both"/>
      </w:pPr>
      <w:r>
        <w:rPr>
          <w:rStyle w:val="s0"/>
        </w:rPr>
        <w:t> </w:t>
      </w:r>
    </w:p>
    <w:p w:rsidR="00000000" w:rsidRDefault="00DE1320">
      <w:pPr>
        <w:ind w:firstLine="400"/>
        <w:jc w:val="both"/>
      </w:pPr>
      <w:r>
        <w:rPr>
          <w:rStyle w:val="s0"/>
        </w:rPr>
        <w:t>Опубликовано: «Юридическая газета» от 2 октября 2013 г. № 148 (2523)</w:t>
      </w:r>
    </w:p>
    <w:p w:rsidR="00000000" w:rsidRDefault="00DE1320">
      <w:pPr>
        <w:ind w:firstLine="400"/>
        <w:jc w:val="both"/>
      </w:pPr>
      <w:r>
        <w:t> </w:t>
      </w:r>
    </w:p>
    <w:p w:rsidR="00000000" w:rsidRDefault="00DE132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2018 года № 252</w:t>
      </w:r>
    </w:p>
    <w:p w:rsidR="00000000" w:rsidRDefault="00DE1320">
      <w:pPr>
        <w:ind w:firstLine="400"/>
        <w:jc w:val="both"/>
      </w:pPr>
      <w:r>
        <w:t> </w:t>
      </w:r>
    </w:p>
    <w:p w:rsidR="00000000" w:rsidRDefault="00DE1320">
      <w:pPr>
        <w:ind w:firstLine="400"/>
        <w:jc w:val="both"/>
      </w:pPr>
      <w:r>
        <w:rPr>
          <w:rStyle w:val="s0"/>
        </w:rPr>
        <w:t>Внесены и</w:t>
      </w:r>
      <w:r>
        <w:rPr>
          <w:rStyle w:val="s0"/>
        </w:rPr>
        <w:t xml:space="preserve">зменения: </w:t>
      </w:r>
    </w:p>
    <w:p w:rsidR="00000000" w:rsidRDefault="00DE1320">
      <w:pPr>
        <w:ind w:firstLine="400"/>
        <w:jc w:val="both"/>
      </w:pPr>
      <w:r>
        <w:rPr>
          <w:rStyle w:val="s0"/>
        </w:rPr>
        <w:t> </w:t>
      </w:r>
    </w:p>
    <w:p w:rsidR="00000000" w:rsidRDefault="00DE1320">
      <w:pPr>
        <w:ind w:firstLine="400"/>
        <w:jc w:val="both"/>
      </w:pPr>
      <w:hyperlink r:id="rId8" w:anchor="sub_id=2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E1320">
      <w:pPr>
        <w:ind w:firstLine="400"/>
        <w:jc w:val="both"/>
      </w:pPr>
      <w:r>
        <w:rPr>
          <w:rStyle w:val="s0"/>
        </w:rPr>
        <w:t> </w:t>
      </w:r>
    </w:p>
    <w:p w:rsidR="00000000" w:rsidRDefault="00DE132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E1320">
      <w:pPr>
        <w:ind w:firstLine="400"/>
        <w:jc w:val="both"/>
      </w:pPr>
      <w:r>
        <w:rPr>
          <w:rStyle w:val="s0"/>
        </w:rPr>
        <w:t> </w:t>
      </w:r>
    </w:p>
    <w:p w:rsidR="00000000" w:rsidRDefault="00DE1320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DE13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320" w:rsidRDefault="00DE1320" w:rsidP="00DE1320">
      <w:r>
        <w:separator/>
      </w:r>
    </w:p>
  </w:endnote>
  <w:endnote w:type="continuationSeparator" w:id="0">
    <w:p w:rsidR="00DE1320" w:rsidRDefault="00DE1320" w:rsidP="00DE1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20" w:rsidRDefault="00DE13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20" w:rsidRDefault="00DE13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20" w:rsidRDefault="00DE13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320" w:rsidRDefault="00DE1320" w:rsidP="00DE1320">
      <w:r>
        <w:separator/>
      </w:r>
    </w:p>
  </w:footnote>
  <w:footnote w:type="continuationSeparator" w:id="0">
    <w:p w:rsidR="00DE1320" w:rsidRDefault="00DE1320" w:rsidP="00DE1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20" w:rsidRDefault="00DE13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20" w:rsidRDefault="00DE1320" w:rsidP="00DE1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320" w:rsidRPr="00DE1320" w:rsidRDefault="00DE1320" w:rsidP="00DE1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июля 2013 года № 183 «Об утверждении Правил применения ограниченных мер воздействия к субъекту рынка ценных бумаг и (или) лицу, обладающему признаками крупного участника, крупному участнику управляющего инвестиционным портфелем» (с изменениями и дополнениями от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20" w:rsidRDefault="00DE13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320"/>
    <w:rsid w:val="00DE1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3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3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3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3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56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493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198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897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1123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июля 2013 года № 183 «Об утверждении Правил применения ограниченных мер воздействия к субъекту рынка ценных бумаг и (или) лицу, обладающему признаками крупного участника, крупному участнику управляющего инвестиционным портфелем» (с изменениями и дополнениями от 19.12.2015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2024-05-25T19:07:00Z</dcterms:created>
  <dcterms:modified xsi:type="dcterms:W3CDTF">2024-05-25T19:07:00Z</dcterms:modified>
</cp:coreProperties>
</file>