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B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26 июля 2013 года № 232-ОД «Об утверждении Правил ведения раздельного учета доходов, затрат и задействованных активов субъектами естественной монополии, оказывающ</w:t>
      </w:r>
      <w:r>
        <w:rPr>
          <w:rStyle w:val="s0"/>
          <w:b/>
          <w:bCs/>
        </w:rPr>
        <w:t>ими услуги водоснабжения и (или) водоотведения» (с изменениями от 16.02.2018 г.) (утратил силу)</w:t>
      </w:r>
    </w:p>
    <w:p w:rsidR="00000000" w:rsidRDefault="00E66BD6">
      <w:r>
        <w:t> </w:t>
      </w:r>
    </w:p>
    <w:p w:rsidR="00000000" w:rsidRDefault="00E66B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сентября 2013 года под № 8693</w:t>
      </w:r>
    </w:p>
    <w:p w:rsidR="00000000" w:rsidRDefault="00E66BD6">
      <w:pPr>
        <w:ind w:firstLine="400"/>
        <w:jc w:val="both"/>
      </w:pPr>
      <w:r>
        <w:rPr>
          <w:rStyle w:val="s0"/>
        </w:rPr>
        <w:t> </w:t>
      </w:r>
    </w:p>
    <w:p w:rsidR="00000000" w:rsidRDefault="00E66BD6">
      <w:pPr>
        <w:ind w:firstLine="400"/>
        <w:jc w:val="both"/>
      </w:pPr>
      <w:r>
        <w:rPr>
          <w:rStyle w:val="s0"/>
        </w:rPr>
        <w:t>Опубликован: «Казахстанская правда» от 15 февраля 2014 г. № 32 (27653)</w:t>
      </w:r>
    </w:p>
    <w:p w:rsidR="00000000" w:rsidRDefault="00E66BD6">
      <w:pPr>
        <w:ind w:firstLine="400"/>
        <w:jc w:val="both"/>
      </w:pPr>
      <w:r>
        <w:rPr>
          <w:rStyle w:val="s0"/>
        </w:rPr>
        <w:t> </w:t>
      </w:r>
    </w:p>
    <w:p w:rsidR="00000000" w:rsidRDefault="00E66B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E66BD6">
      <w:pPr>
        <w:ind w:firstLine="400"/>
        <w:jc w:val="both"/>
      </w:pPr>
      <w:r>
        <w:t> </w:t>
      </w:r>
    </w:p>
    <w:p w:rsidR="00000000" w:rsidRDefault="00E66BD6">
      <w:pPr>
        <w:ind w:firstLine="400"/>
        <w:jc w:val="both"/>
      </w:pPr>
      <w:r>
        <w:t>Внесены изменения</w:t>
      </w:r>
      <w:r>
        <w:t>:</w:t>
      </w:r>
    </w:p>
    <w:p w:rsidR="00000000" w:rsidRDefault="00E66BD6">
      <w:pPr>
        <w:ind w:firstLine="400"/>
        <w:jc w:val="both"/>
      </w:pPr>
      <w:r>
        <w:t> </w:t>
      </w:r>
    </w:p>
    <w:p w:rsidR="00000000" w:rsidRDefault="00E66BD6">
      <w:pPr>
        <w:ind w:firstLine="397"/>
        <w:jc w:val="both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16.02.18 г. № 49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66BD6">
      <w:pPr>
        <w:ind w:firstLine="400"/>
        <w:jc w:val="both"/>
      </w:pPr>
      <w:r>
        <w:t> </w:t>
      </w:r>
    </w:p>
    <w:p w:rsidR="00000000" w:rsidRDefault="00E66BD6">
      <w:pPr>
        <w:ind w:firstLine="400"/>
        <w:jc w:val="both"/>
      </w:pPr>
      <w:r>
        <w:t>Предыдущие редакции:</w:t>
      </w:r>
    </w:p>
    <w:p w:rsidR="00000000" w:rsidRDefault="00E66BD6">
      <w:pPr>
        <w:ind w:firstLine="400"/>
        <w:jc w:val="both"/>
      </w:pPr>
      <w:r>
        <w:t> </w:t>
      </w:r>
    </w:p>
    <w:p w:rsidR="00000000" w:rsidRDefault="00E66BD6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16.02.18 г.</w:t>
      </w:r>
    </w:p>
    <w:p w:rsidR="00000000" w:rsidRDefault="00E66BD6">
      <w:pPr>
        <w:ind w:firstLine="400"/>
        <w:jc w:val="both"/>
      </w:pPr>
      <w:r>
        <w:t> </w:t>
      </w:r>
    </w:p>
    <w:p w:rsidR="00000000" w:rsidRDefault="00E66B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BD6" w:rsidRDefault="00E66BD6" w:rsidP="00E66BD6">
      <w:r>
        <w:separator/>
      </w:r>
    </w:p>
  </w:endnote>
  <w:endnote w:type="continuationSeparator" w:id="0">
    <w:p w:rsidR="00E66BD6" w:rsidRDefault="00E66BD6" w:rsidP="00E66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BD6" w:rsidRDefault="00E66B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BD6" w:rsidRDefault="00E66B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BD6" w:rsidRDefault="00E66B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BD6" w:rsidRDefault="00E66BD6" w:rsidP="00E66BD6">
      <w:r>
        <w:separator/>
      </w:r>
    </w:p>
  </w:footnote>
  <w:footnote w:type="continuationSeparator" w:id="0">
    <w:p w:rsidR="00E66BD6" w:rsidRDefault="00E66BD6" w:rsidP="00E66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BD6" w:rsidRDefault="00E66B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BD6" w:rsidRDefault="00E66BD6" w:rsidP="00E66B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BD6" w:rsidRPr="00E66BD6" w:rsidRDefault="00E66BD6" w:rsidP="00E66B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26 июля 2013 года № 232-ОД «Об утверждении Правил ведения раздельного учета доходов, затрат и задействованных активов субъектами естественной монополии, оказывающими услуги водоснабжения и (или) водоотведения» (с изменениями от 16.02.2018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BD6" w:rsidRDefault="00E66B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BD6"/>
    <w:rsid w:val="00E6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B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B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B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B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96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55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611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26 июля 2013 года № 232-ОД «Об утверждении Правил ведения раздельного учета доходов, затрат и задействованных активов субъектами естественной монополии, оказывающими услуги водоснабжения и (или) водоотведения» (с изменениями от 16.02.2018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2023-11-19T05:20:00Z</dcterms:created>
  <dcterms:modified xsi:type="dcterms:W3CDTF">2023-11-19T05:20:00Z</dcterms:modified>
</cp:coreProperties>
</file>