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011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сентября 2013 года № 267-ФЗ «О внесении изменений в части первую и вторую Налогового кодекса Российской Федерации в части стимулирования реализации региональных инвестиционных проектов на территориях Дальневосто</w:t>
      </w:r>
      <w:r>
        <w:rPr>
          <w:rStyle w:val="s0"/>
          <w:b/>
          <w:bCs/>
        </w:rPr>
        <w:t>чного федерального округа и отдельных субъектов Российской Федерации» (с изменениями и дополнениями по состоянию на 16.04.2022 г.)</w:t>
      </w:r>
    </w:p>
    <w:p w:rsidR="00000000" w:rsidRDefault="00060115">
      <w:pPr>
        <w:pStyle w:val="pj"/>
      </w:pPr>
      <w:r>
        <w:rPr>
          <w:rStyle w:val="s0"/>
          <w:b/>
          <w:bCs/>
        </w:rPr>
        <w:t> </w:t>
      </w:r>
    </w:p>
    <w:p w:rsidR="00000000" w:rsidRDefault="00060115">
      <w:pPr>
        <w:pStyle w:val="pj"/>
      </w:pPr>
      <w:r>
        <w:rPr>
          <w:rStyle w:val="s0"/>
        </w:rPr>
        <w:t>Опубликован: «Российская газета» от 04.10.2013 г., № 6199 (Федеральный выпуск)</w:t>
      </w:r>
    </w:p>
    <w:p w:rsidR="00000000" w:rsidRDefault="00060115">
      <w:pPr>
        <w:pStyle w:val="pj"/>
      </w:pPr>
      <w:r>
        <w:rPr>
          <w:rStyle w:val="s0"/>
        </w:rPr>
        <w:t> </w:t>
      </w:r>
    </w:p>
    <w:p w:rsidR="00000000" w:rsidRDefault="00060115">
      <w:pPr>
        <w:pStyle w:val="pj"/>
      </w:pPr>
      <w:r>
        <w:rPr>
          <w:rStyle w:val="s0"/>
        </w:rPr>
        <w:t>Внесены изменения:</w:t>
      </w:r>
    </w:p>
    <w:p w:rsidR="00000000" w:rsidRDefault="00060115">
      <w:pPr>
        <w:pStyle w:val="pj"/>
      </w:pPr>
      <w:r>
        <w:rPr>
          <w:rStyle w:val="s0"/>
        </w:rPr>
        <w:t> </w:t>
      </w:r>
    </w:p>
    <w:p w:rsidR="00000000" w:rsidRDefault="00060115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23.05.16 г. № 144-ФЗ (см. </w:t>
      </w:r>
      <w:hyperlink r:id="rId8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60115">
      <w:pPr>
        <w:pStyle w:val="pj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16.04.22 г. № 96-ФЗ (см. </w:t>
      </w:r>
      <w:hyperlink r:id="rId10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60115">
      <w:pPr>
        <w:pStyle w:val="pj"/>
      </w:pPr>
      <w:r>
        <w:rPr>
          <w:rStyle w:val="s0"/>
        </w:rPr>
        <w:t> </w:t>
      </w:r>
    </w:p>
    <w:p w:rsidR="00000000" w:rsidRDefault="00060115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115" w:rsidRDefault="00060115" w:rsidP="00060115">
      <w:r>
        <w:separator/>
      </w:r>
    </w:p>
  </w:endnote>
  <w:endnote w:type="continuationSeparator" w:id="0">
    <w:p w:rsidR="00060115" w:rsidRDefault="00060115" w:rsidP="00060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115" w:rsidRDefault="000601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115" w:rsidRDefault="000601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115" w:rsidRDefault="000601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115" w:rsidRDefault="00060115" w:rsidP="00060115">
      <w:r>
        <w:separator/>
      </w:r>
    </w:p>
  </w:footnote>
  <w:footnote w:type="continuationSeparator" w:id="0">
    <w:p w:rsidR="00060115" w:rsidRDefault="00060115" w:rsidP="000601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115" w:rsidRDefault="000601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115" w:rsidRDefault="00060115" w:rsidP="000601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0115" w:rsidRPr="00060115" w:rsidRDefault="00060115" w:rsidP="000601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сентября 2013 года № 267-ФЗ «О внесении изменений в части первую и вторую Налогового кодекса Российской Федерации в части стимулирования реализации региональных инвестиционных проектов на территориях Дальневосточного федерального округа и отдельных субъектов Российской Федерации» (с изменениями и дополнениями по состоянию на 16.04.2022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115" w:rsidRDefault="000601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0115"/>
    <w:rsid w:val="00060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01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1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1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1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01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1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1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1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9320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9320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8689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6893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895</Characters>
  <Application>Microsoft Office Word</Application>
  <DocSecurity>0</DocSecurity>
  <Lines>7</Lines>
  <Paragraphs>1</Paragraphs>
  <ScaleCrop>false</ScaleCrop>
  <Company>SPecialiST RePack</Company>
  <LinksUpToDate>false</LinksUpToDate>
  <CharactersWithSpaces>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сентября 2013 года № 267-ФЗ «О внесении изменений в части первую и вторую Налогового кодекса Российской Федерации в части стимулирования реализации региональных инвестиционных проектов на территориях Дальневосточного федерального округа и отдельных субъектов Российской Федерации» (с изменениями и дополнениями по состоянию на 16.04.2022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2024-05-03T14:31:00Z</dcterms:created>
  <dcterms:modified xsi:type="dcterms:W3CDTF">2024-05-03T14:31:00Z</dcterms:modified>
</cp:coreProperties>
</file>