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3E1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августа 2013 года № 236 «Об утверждении Перечня пруденциальных нормативов, их нормативных значений и методики расчетов для добровольных накопительных пенсионных фондов» (с изменениями и</w:t>
      </w:r>
      <w:r>
        <w:rPr>
          <w:rStyle w:val="s0"/>
          <w:b/>
          <w:bCs/>
        </w:rPr>
        <w:t xml:space="preserve"> дополнениями по состоянию на 14.02.2022 г.) (утратило силу)</w:t>
      </w:r>
    </w:p>
    <w:p w:rsidR="00000000" w:rsidRDefault="000A3E1A">
      <w:pPr>
        <w:pStyle w:val="p"/>
      </w:pPr>
      <w:r>
        <w:t> </w:t>
      </w:r>
    </w:p>
    <w:p w:rsidR="00000000" w:rsidRDefault="000A3E1A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10 октября 2013 года под № 8794</w:t>
      </w:r>
    </w:p>
    <w:p w:rsidR="00000000" w:rsidRDefault="000A3E1A">
      <w:pPr>
        <w:pStyle w:val="pj"/>
      </w:pPr>
      <w:r>
        <w:rPr>
          <w:rStyle w:val="s0"/>
        </w:rPr>
        <w:t> </w:t>
      </w:r>
    </w:p>
    <w:p w:rsidR="00000000" w:rsidRDefault="000A3E1A">
      <w:pPr>
        <w:pStyle w:val="pj"/>
      </w:pPr>
      <w:r>
        <w:rPr>
          <w:rStyle w:val="s0"/>
        </w:rPr>
        <w:t>Опубликовано: «Юридическая газета» от 7 ноября 2013 г. № 167 (2542)</w:t>
      </w:r>
    </w:p>
    <w:p w:rsidR="00000000" w:rsidRDefault="000A3E1A">
      <w:pPr>
        <w:pStyle w:val="pj"/>
      </w:pPr>
      <w:r>
        <w:t> </w:t>
      </w:r>
    </w:p>
    <w:p w:rsidR="00000000" w:rsidRDefault="000A3E1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7 и</w:t>
      </w:r>
      <w:r>
        <w:rPr>
          <w:rStyle w:val="s0"/>
        </w:rPr>
        <w:t xml:space="preserve">юня 2023 года № 41 </w:t>
      </w:r>
    </w:p>
    <w:p w:rsidR="00000000" w:rsidRDefault="000A3E1A">
      <w:pPr>
        <w:pStyle w:val="pj"/>
      </w:pPr>
      <w:r>
        <w:t> </w:t>
      </w:r>
    </w:p>
    <w:p w:rsidR="00000000" w:rsidRDefault="000A3E1A">
      <w:pPr>
        <w:pStyle w:val="pj"/>
      </w:pPr>
      <w:r>
        <w:rPr>
          <w:rStyle w:val="s0"/>
        </w:rPr>
        <w:t>Внесены изменения:</w:t>
      </w:r>
    </w:p>
    <w:p w:rsidR="00000000" w:rsidRDefault="000A3E1A">
      <w:pPr>
        <w:pStyle w:val="pj"/>
      </w:pPr>
      <w:r>
        <w:rPr>
          <w:rStyle w:val="s0"/>
        </w:rPr>
        <w:t> </w:t>
      </w:r>
    </w:p>
    <w:p w:rsidR="00000000" w:rsidRDefault="000A3E1A">
      <w:pPr>
        <w:pStyle w:val="pj"/>
      </w:pPr>
      <w:hyperlink r:id="rId8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16.07.14 г. № 152 (введено в действие по истечении десяти календарных дней после </w:t>
      </w:r>
      <w:r>
        <w:rPr>
          <w:rStyle w:val="s0"/>
        </w:rPr>
        <w:t xml:space="preserve">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A3E1A">
      <w:pPr>
        <w:pStyle w:val="pj"/>
      </w:pPr>
      <w:hyperlink r:id="rId10" w:anchor="sub_id=1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24.12.14 г. №</w:t>
      </w:r>
      <w:r>
        <w:rPr>
          <w:rStyle w:val="s0"/>
        </w:rPr>
        <w:t xml:space="preserve"> 244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2015 года);</w:t>
      </w:r>
    </w:p>
    <w:p w:rsidR="00000000" w:rsidRDefault="000A3E1A">
      <w:pPr>
        <w:pStyle w:val="pj"/>
      </w:pPr>
      <w:hyperlink r:id="rId12" w:anchor="sub_id=7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27.03.17 г. № 54 (введено в действие с 1 июня 2017 г.);</w:t>
      </w:r>
    </w:p>
    <w:p w:rsidR="00000000" w:rsidRDefault="000A3E1A">
      <w:pPr>
        <w:pStyle w:val="pj"/>
      </w:pPr>
      <w:hyperlink r:id="rId13" w:anchor="sub_id=400" w:history="1">
        <w:r>
          <w:rPr>
            <w:rStyle w:val="a4"/>
          </w:rPr>
          <w:t>по</w:t>
        </w:r>
        <w:r>
          <w:rPr>
            <w:rStyle w:val="a4"/>
          </w:rPr>
          <w:t>становлением</w:t>
        </w:r>
      </w:hyperlink>
      <w:r>
        <w:rPr>
          <w:rStyle w:val="s0"/>
        </w:rPr>
        <w:t xml:space="preserve"> Правления Национального Банка РК от 10.09.19 г. № 151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A3E1A">
      <w:pPr>
        <w:pStyle w:val="pj"/>
      </w:pPr>
      <w:hyperlink r:id="rId15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28.11.19 г. № 214 (введено в действие с 1 января 2020 г.);</w:t>
      </w:r>
    </w:p>
    <w:p w:rsidR="00000000" w:rsidRDefault="000A3E1A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 xml:space="preserve">равления Агентства РК по регулированию и развитию финансового рынка от 14.02.22 г. № 5 (введено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</w:t>
        </w:r>
        <w:r>
          <w:rPr>
            <w:rStyle w:val="a4"/>
          </w:rPr>
          <w:t>я</w:t>
        </w:r>
      </w:hyperlink>
      <w:r>
        <w:rPr>
          <w:rStyle w:val="s0"/>
        </w:rPr>
        <w:t>).</w:t>
      </w:r>
    </w:p>
    <w:p w:rsidR="00000000" w:rsidRDefault="000A3E1A">
      <w:pPr>
        <w:pStyle w:val="pj"/>
      </w:pPr>
      <w:r>
        <w:rPr>
          <w:rStyle w:val="s0"/>
        </w:rPr>
        <w:t> </w:t>
      </w:r>
    </w:p>
    <w:p w:rsidR="00000000" w:rsidRDefault="000A3E1A">
      <w:pPr>
        <w:pStyle w:val="pj"/>
      </w:pPr>
      <w:r>
        <w:rPr>
          <w:rStyle w:val="s0"/>
        </w:rPr>
        <w:t>Предыдущие редакции:</w:t>
      </w:r>
    </w:p>
    <w:p w:rsidR="00000000" w:rsidRDefault="000A3E1A">
      <w:pPr>
        <w:pStyle w:val="pj"/>
      </w:pPr>
      <w:r>
        <w:rPr>
          <w:rStyle w:val="s0"/>
        </w:rPr>
        <w:t> </w:t>
      </w:r>
    </w:p>
    <w:p w:rsidR="00000000" w:rsidRDefault="000A3E1A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16.07.14 г.</w:t>
      </w:r>
    </w:p>
    <w:p w:rsidR="00000000" w:rsidRDefault="000A3E1A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24.12.14 г.</w:t>
      </w:r>
    </w:p>
    <w:p w:rsidR="00000000" w:rsidRDefault="000A3E1A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27.03.17 г.</w:t>
      </w:r>
    </w:p>
    <w:p w:rsidR="00000000" w:rsidRDefault="000A3E1A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10.09.19 г.</w:t>
      </w:r>
    </w:p>
    <w:p w:rsidR="00000000" w:rsidRDefault="000A3E1A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28.11.19 г.</w:t>
      </w:r>
    </w:p>
    <w:p w:rsidR="00000000" w:rsidRDefault="000A3E1A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14.02.22 г.</w:t>
      </w:r>
    </w:p>
    <w:p w:rsidR="00000000" w:rsidRDefault="000A3E1A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3E1A" w:rsidRDefault="000A3E1A" w:rsidP="000A3E1A">
      <w:r>
        <w:separator/>
      </w:r>
    </w:p>
  </w:endnote>
  <w:endnote w:type="continuationSeparator" w:id="0">
    <w:p w:rsidR="000A3E1A" w:rsidRDefault="000A3E1A" w:rsidP="000A3E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E1A" w:rsidRDefault="000A3E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E1A" w:rsidRDefault="000A3E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E1A" w:rsidRDefault="000A3E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3E1A" w:rsidRDefault="000A3E1A" w:rsidP="000A3E1A">
      <w:r>
        <w:separator/>
      </w:r>
    </w:p>
  </w:footnote>
  <w:footnote w:type="continuationSeparator" w:id="0">
    <w:p w:rsidR="000A3E1A" w:rsidRDefault="000A3E1A" w:rsidP="000A3E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E1A" w:rsidRDefault="000A3E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E1A" w:rsidRDefault="000A3E1A" w:rsidP="000A3E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3E1A" w:rsidRPr="000A3E1A" w:rsidRDefault="000A3E1A" w:rsidP="000A3E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августа 2013 года № 236 «Об утверждении Перечня пруденциальных нормативов, их нормативных значений и методики расчетов для добровольных накопительных пенсионных фондов» (с изменениями и дополнениями по состоянию на 14.02.2022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E1A" w:rsidRDefault="000A3E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3E1A"/>
    <w:rsid w:val="000A3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3E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3E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3E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3E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3E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3E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3E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3E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5970" TargetMode="External"/><Relationship Id="rId13" Type="http://schemas.openxmlformats.org/officeDocument/2006/relationships/hyperlink" Target="http://online.zakon.kz/Document/?doc_id=35426685" TargetMode="External"/><Relationship Id="rId18" Type="http://schemas.openxmlformats.org/officeDocument/2006/relationships/hyperlink" Target="http://online.zakon.kz/Document/?doc_id=31606293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743282" TargetMode="External"/><Relationship Id="rId7" Type="http://schemas.openxmlformats.org/officeDocument/2006/relationships/hyperlink" Target="http://online.zakon.kz/Document/?doc_id=39865870" TargetMode="External"/><Relationship Id="rId12" Type="http://schemas.openxmlformats.org/officeDocument/2006/relationships/hyperlink" Target="http://online.zakon.kz/Document/?doc_id=32882815" TargetMode="External"/><Relationship Id="rId17" Type="http://schemas.openxmlformats.org/officeDocument/2006/relationships/hyperlink" Target="http://online.zakon.kz/Document/?doc_id=35232688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811170" TargetMode="External"/><Relationship Id="rId20" Type="http://schemas.openxmlformats.org/officeDocument/2006/relationships/hyperlink" Target="http://online.zakon.kz/Document/?doc_id=32194492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81759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58959" TargetMode="External"/><Relationship Id="rId23" Type="http://schemas.openxmlformats.org/officeDocument/2006/relationships/hyperlink" Target="http://online.zakon.kz/Document/?doc_id=39014271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661478" TargetMode="External"/><Relationship Id="rId19" Type="http://schemas.openxmlformats.org/officeDocument/2006/relationships/hyperlink" Target="http://online.zakon.kz/Document/?doc_id=31682937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6006" TargetMode="External"/><Relationship Id="rId14" Type="http://schemas.openxmlformats.org/officeDocument/2006/relationships/hyperlink" Target="http://online.zakon.kz/Document/?doc_id=34406735" TargetMode="External"/><Relationship Id="rId22" Type="http://schemas.openxmlformats.org/officeDocument/2006/relationships/hyperlink" Target="http://online.zakon.kz/Document/?doc_id=35608031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289</Words>
  <Characters>3002</Characters>
  <Application>Microsoft Office Word</Application>
  <DocSecurity>0</DocSecurity>
  <Lines>25</Lines>
  <Paragraphs>6</Paragraphs>
  <ScaleCrop>false</ScaleCrop>
  <Company/>
  <LinksUpToDate>false</LinksUpToDate>
  <CharactersWithSpaces>3285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27 августа 2013 года № 236 «Об утверждении Перечня пруденциальных нормативов, их нормативных значений и методики расчетов для добровольных накопительных пенсионных фондов» (с изменениями и дополнениями по состоянию на 14.02.2022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2023-11-28T20:15:00Z</dcterms:created>
  <dcterms:modified xsi:type="dcterms:W3CDTF">2023-11-28T20:15:00Z</dcterms:modified>
</cp:coreProperties>
</file>