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00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«Бекітуге арналған мәліметтерді қамтитын өндіріс паспортының нысандарын бекіту туралы» Қазақстан Республикасы Мұнай және газ министрінің 2011 жылғы 27 тамыздағы № 156 бұйрығына өзгеріс енгізу туралы» Қазақстан Республикасы Мұнай және газ министрінің 2013 ж</w:t>
      </w:r>
      <w:r>
        <w:rPr>
          <w:rStyle w:val="s0"/>
          <w:b/>
          <w:bCs/>
        </w:rPr>
        <w:t>ылғы 25 қыркүйектегі № 174 бұйрығы</w:t>
      </w:r>
    </w:p>
    <w:p w:rsidR="00000000" w:rsidRDefault="000500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002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24 қазанда № 8839 тіркелді</w:t>
      </w:r>
    </w:p>
    <w:p w:rsidR="00000000" w:rsidRDefault="0005002F">
      <w:pPr>
        <w:ind w:firstLine="400"/>
        <w:jc w:val="both"/>
      </w:pPr>
      <w:r>
        <w:rPr>
          <w:rStyle w:val="s0"/>
        </w:rPr>
        <w:t> </w:t>
      </w:r>
    </w:p>
    <w:p w:rsidR="00000000" w:rsidRDefault="0005002F">
      <w:pPr>
        <w:ind w:firstLine="400"/>
        <w:jc w:val="both"/>
      </w:pPr>
      <w:r>
        <w:rPr>
          <w:rStyle w:val="s0"/>
        </w:rPr>
        <w:t>Жариялануы: «Егемен Қазақстан» 2013 жылғы 26 желтоқсан № 282 (28221)</w:t>
      </w:r>
    </w:p>
    <w:p w:rsidR="00000000" w:rsidRDefault="0005002F">
      <w:pPr>
        <w:ind w:firstLine="400"/>
        <w:jc w:val="both"/>
      </w:pPr>
      <w:r>
        <w:rPr>
          <w:rStyle w:val="s0"/>
        </w:rPr>
        <w:t> </w:t>
      </w:r>
    </w:p>
    <w:p w:rsidR="00000000" w:rsidRDefault="00050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2015 жылғы 3 наурыздағы № 171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05002F">
      <w:pPr>
        <w:ind w:firstLine="400"/>
        <w:jc w:val="both"/>
      </w:pPr>
      <w:r>
        <w:rPr>
          <w:rStyle w:val="s0"/>
        </w:rPr>
        <w:t> </w:t>
      </w:r>
    </w:p>
    <w:p w:rsidR="00000000" w:rsidRDefault="0005002F">
      <w:pPr>
        <w:ind w:firstLine="400"/>
        <w:jc w:val="both"/>
      </w:pPr>
      <w:r>
        <w:rPr>
          <w:rStyle w:val="s0"/>
        </w:rPr>
        <w:t> </w:t>
      </w:r>
    </w:p>
    <w:p w:rsidR="00000000" w:rsidRDefault="000500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02F" w:rsidRDefault="0005002F" w:rsidP="0005002F">
      <w:r>
        <w:separator/>
      </w:r>
    </w:p>
  </w:endnote>
  <w:endnote w:type="continuationSeparator" w:id="0">
    <w:p w:rsidR="0005002F" w:rsidRDefault="0005002F" w:rsidP="00050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02F" w:rsidRDefault="0005002F" w:rsidP="0005002F">
      <w:r>
        <w:separator/>
      </w:r>
    </w:p>
  </w:footnote>
  <w:footnote w:type="continuationSeparator" w:id="0">
    <w:p w:rsidR="0005002F" w:rsidRDefault="0005002F" w:rsidP="00050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 w:rsidP="00050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002F" w:rsidRPr="0005002F" w:rsidRDefault="0005002F" w:rsidP="00050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МҰНАЙ ЖӘНЕ ГАЗ МИНИСТРІНІҢ 2013.25.09 № 174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02F" w:rsidRDefault="00050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002F"/>
    <w:rsid w:val="00050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0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0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0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0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0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0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0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0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13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МҰНАЙ ЖӘНЕ ГАЗ МИНИСТРІНІҢ 2013.25.09 № 174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2024-04-24T20:21:00Z</dcterms:created>
  <dcterms:modified xsi:type="dcterms:W3CDTF">2024-04-24T20:21:00Z</dcterms:modified>
</cp:coreProperties>
</file>