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2383">
      <w:pPr>
        <w:ind w:firstLine="403"/>
        <w:jc w:val="right"/>
      </w:pPr>
      <w:bookmarkStart w:id="0" w:name="_GoBack"/>
      <w:bookmarkEnd w:id="0"/>
      <w:r>
        <w:rPr>
          <w:rStyle w:val="S0"/>
          <w:b/>
          <w:bCs/>
        </w:rPr>
        <w:t>А. Гридин, главный налоговый консультант</w:t>
      </w:r>
    </w:p>
    <w:p w:rsidR="00000000" w:rsidRDefault="00482383">
      <w:pPr>
        <w:ind w:firstLine="403"/>
        <w:jc w:val="right"/>
      </w:pPr>
      <w:r>
        <w:rPr>
          <w:rStyle w:val="S0"/>
          <w:b/>
          <w:bCs/>
        </w:rPr>
        <w:t>ТОО «Налоговое агентство Турегельдин и Партнеры»</w:t>
      </w:r>
    </w:p>
    <w:p w:rsidR="00000000" w:rsidRDefault="00482383">
      <w:pPr>
        <w:ind w:firstLine="403"/>
        <w:jc w:val="right"/>
      </w:pPr>
      <w:r>
        <w:rPr>
          <w:rStyle w:val="S0"/>
          <w:b/>
          <w:bCs/>
        </w:rPr>
        <w:t> </w:t>
      </w:r>
    </w:p>
    <w:p w:rsidR="00000000" w:rsidRDefault="00482383">
      <w:pPr>
        <w:ind w:firstLine="403"/>
        <w:jc w:val="right"/>
      </w:pPr>
      <w:r>
        <w:rPr>
          <w:rStyle w:val="S0"/>
          <w:b/>
          <w:bCs/>
        </w:rPr>
        <w:t> </w:t>
      </w:r>
    </w:p>
    <w:p w:rsidR="00000000" w:rsidRDefault="00482383">
      <w:pPr>
        <w:ind w:firstLine="403"/>
        <w:jc w:val="center"/>
      </w:pPr>
      <w:r>
        <w:rPr>
          <w:rStyle w:val="S0"/>
          <w:b/>
          <w:bCs/>
        </w:rPr>
        <w:t>К КАТЕГОРИИ ЛЕГКОВОЙ ИЛИ ГРУЗОВОЙ ОТНОСИТСЯ АВТОМОБИЛЬ УАЗ 390992, И БРАТЬ ЛИ НДС В ЗАЧЕТ ПО ДАННОМУ АВТОМОБИЛЮ?</w:t>
      </w:r>
    </w:p>
    <w:p w:rsidR="00000000" w:rsidRDefault="00482383">
      <w:pPr>
        <w:ind w:firstLine="403"/>
        <w:jc w:val="both"/>
      </w:pPr>
      <w:r>
        <w:rPr>
          <w:rStyle w:val="S0"/>
        </w:rPr>
        <w:t> </w:t>
      </w:r>
    </w:p>
    <w:p w:rsidR="00000000" w:rsidRDefault="00482383">
      <w:pPr>
        <w:ind w:firstLine="403"/>
        <w:jc w:val="both"/>
      </w:pPr>
      <w:r>
        <w:rPr>
          <w:rStyle w:val="S0"/>
          <w:i/>
          <w:iCs/>
        </w:rPr>
        <w:t>Предприятие приобрело автомобиль УАЗ 390992. К какой категории (легковой или грузовой) относится данный автомобиль, брать по нему НДС в зачет или нет? Предприятием сделан ремонт арендованного помещения без возмещения затрат арендодателем. Имеет ли предприя</w:t>
      </w:r>
      <w:r>
        <w:rPr>
          <w:rStyle w:val="S0"/>
          <w:i/>
          <w:iCs/>
        </w:rPr>
        <w:t>тие право отнести данные расходы на вычеты по КПН?</w:t>
      </w:r>
    </w:p>
    <w:p w:rsidR="00000000" w:rsidRDefault="00482383">
      <w:pPr>
        <w:ind w:firstLine="403"/>
        <w:jc w:val="both"/>
      </w:pPr>
      <w:r>
        <w:rPr>
          <w:rStyle w:val="S0"/>
        </w:rPr>
        <w:t> </w:t>
      </w:r>
    </w:p>
    <w:p w:rsidR="00000000" w:rsidRDefault="00482383">
      <w:pPr>
        <w:ind w:firstLine="403"/>
        <w:jc w:val="both"/>
      </w:pPr>
      <w:r>
        <w:rPr>
          <w:rStyle w:val="S0"/>
        </w:rPr>
        <w:t xml:space="preserve">Согласно </w:t>
      </w:r>
      <w:hyperlink r:id="rId7" w:anchor="sub_id=100" w:history="1">
        <w:r>
          <w:rPr>
            <w:rStyle w:val="a4"/>
          </w:rPr>
          <w:t>пунктам 1</w:t>
        </w:r>
      </w:hyperlink>
      <w:r>
        <w:rPr>
          <w:rStyle w:val="S0"/>
        </w:rPr>
        <w:t xml:space="preserve"> и </w:t>
      </w:r>
      <w:hyperlink r:id="rId8" w:anchor="sub_id=600" w:history="1">
        <w:r>
          <w:rPr>
            <w:rStyle w:val="a4"/>
          </w:rPr>
          <w:t>6</w:t>
        </w:r>
      </w:hyperlink>
      <w:r>
        <w:rPr>
          <w:rStyle w:val="S0"/>
        </w:rPr>
        <w:t xml:space="preserve"> приложения к Техни</w:t>
      </w:r>
      <w:r>
        <w:rPr>
          <w:rStyle w:val="S0"/>
        </w:rPr>
        <w:t>ческому регламенту «Требования к безопасности автотранспортных средств», утвержденного постановлением Правительства РК, категория М1 (автомобили легковые) - это транспортные средства, используемые для перевозки пассажиров и имеющие помимо места водителя не</w:t>
      </w:r>
      <w:r>
        <w:rPr>
          <w:rStyle w:val="S0"/>
        </w:rPr>
        <w:t xml:space="preserve"> более восьми мест для сидения.</w:t>
      </w:r>
    </w:p>
    <w:p w:rsidR="00000000" w:rsidRDefault="00482383">
      <w:pPr>
        <w:ind w:firstLine="403"/>
        <w:jc w:val="both"/>
      </w:pPr>
      <w:r>
        <w:rPr>
          <w:rStyle w:val="S0"/>
        </w:rPr>
        <w:t>Многоцелевое транспортное средство (AF) - это транспортное средство, относящееся к легковым автомобилям, не указанное в кодификации АА-АС и предназначенное для перевозки пассажиров и их багажа или грузов в одном отделении. П</w:t>
      </w:r>
      <w:r>
        <w:rPr>
          <w:rStyle w:val="S0"/>
        </w:rPr>
        <w:t>ри этом, такое транспортное средство не считается транспортным средством категории М1, если оно соответствует обоим нижеуказанным требованиям:</w:t>
      </w:r>
    </w:p>
    <w:p w:rsidR="00000000" w:rsidRDefault="00482383">
      <w:pPr>
        <w:ind w:firstLine="403"/>
        <w:jc w:val="both"/>
      </w:pPr>
      <w:r>
        <w:rPr>
          <w:rStyle w:val="S0"/>
        </w:rPr>
        <w:t>- число мест для сидения, помимо места водителя, не превышает шести;</w:t>
      </w:r>
    </w:p>
    <w:p w:rsidR="00000000" w:rsidRDefault="00482383">
      <w:pPr>
        <w:ind w:firstLine="403"/>
        <w:jc w:val="both"/>
      </w:pPr>
      <w:r>
        <w:rPr>
          <w:rStyle w:val="S0"/>
        </w:rPr>
        <w:t xml:space="preserve">- соблюдается требование Р - (М + N × 68) &gt; </w:t>
      </w:r>
      <w:r>
        <w:rPr>
          <w:rStyle w:val="S0"/>
        </w:rPr>
        <w:t>N × 68, где:</w:t>
      </w:r>
    </w:p>
    <w:p w:rsidR="00000000" w:rsidRDefault="00482383">
      <w:pPr>
        <w:ind w:firstLine="403"/>
        <w:jc w:val="both"/>
      </w:pPr>
      <w:r>
        <w:rPr>
          <w:rStyle w:val="S0"/>
        </w:rPr>
        <w:t xml:space="preserve">Р - технически допустимая максимальная нагруженная масса в кг; </w:t>
      </w:r>
    </w:p>
    <w:p w:rsidR="00000000" w:rsidRDefault="00482383">
      <w:pPr>
        <w:ind w:firstLine="403"/>
        <w:jc w:val="both"/>
      </w:pPr>
      <w:r>
        <w:rPr>
          <w:rStyle w:val="S0"/>
        </w:rPr>
        <w:t xml:space="preserve">М - масса в снаряженном состоянии в кг; </w:t>
      </w:r>
    </w:p>
    <w:p w:rsidR="00000000" w:rsidRDefault="00482383">
      <w:pPr>
        <w:ind w:firstLine="403"/>
        <w:jc w:val="both"/>
      </w:pPr>
      <w:r>
        <w:rPr>
          <w:rStyle w:val="S0"/>
        </w:rPr>
        <w:t>N - число мест для сидения, помимо места водителя.</w:t>
      </w:r>
    </w:p>
    <w:p w:rsidR="00000000" w:rsidRDefault="00482383">
      <w:pPr>
        <w:ind w:firstLine="403"/>
        <w:jc w:val="both"/>
      </w:pPr>
      <w:r>
        <w:rPr>
          <w:rStyle w:val="S0"/>
        </w:rPr>
        <w:t>Автомобиль УАЗ 390992 представляет собой специальный грузопассажирский полноприводный а</w:t>
      </w:r>
      <w:r>
        <w:rPr>
          <w:rStyle w:val="S0"/>
        </w:rPr>
        <w:t xml:space="preserve">втомобиль, рассчитанный на перевозку 7 пассажиров и 450 кг груза в изолированном отсеке (пассажирский салон отделен перегородкой с окном). </w:t>
      </w:r>
    </w:p>
    <w:p w:rsidR="00000000" w:rsidRDefault="00482383">
      <w:pPr>
        <w:ind w:firstLine="403"/>
        <w:jc w:val="both"/>
      </w:pPr>
      <w:r>
        <w:rPr>
          <w:rStyle w:val="S0"/>
        </w:rPr>
        <w:t>На основании выше изложенного, автомобиль УАЗ 390992 относится к категории легковых автомобилей.</w:t>
      </w:r>
    </w:p>
    <w:p w:rsidR="00000000" w:rsidRDefault="00482383">
      <w:pPr>
        <w:ind w:firstLine="403"/>
        <w:jc w:val="both"/>
      </w:pPr>
      <w:r>
        <w:rPr>
          <w:rStyle w:val="S0"/>
        </w:rPr>
        <w:t xml:space="preserve">В соответствии с </w:t>
      </w:r>
      <w:hyperlink r:id="rId9" w:anchor="sub_id=2570102" w:history="1">
        <w:r>
          <w:rPr>
            <w:rStyle w:val="a4"/>
          </w:rPr>
          <w:t>подпунктом 2 пункта 1 статьи 257</w:t>
        </w:r>
      </w:hyperlink>
      <w:r>
        <w:rPr>
          <w:rStyle w:val="S0"/>
        </w:rPr>
        <w:t xml:space="preserve"> Налогового кодекса, НДС не зачитывается и учитывается в порядке, установленном </w:t>
      </w:r>
      <w:hyperlink r:id="rId10" w:anchor="sub_id=1001200" w:history="1">
        <w:r>
          <w:rPr>
            <w:rStyle w:val="a4"/>
          </w:rPr>
          <w:t>пунктом 12 статьи 100</w:t>
        </w:r>
      </w:hyperlink>
      <w:r>
        <w:rPr>
          <w:rStyle w:val="S0"/>
        </w:rPr>
        <w:t xml:space="preserve"> Налогового кодекса, если подлежит уплате в связи с получением легковых автомобилей, учтенных (учитываемых) в качестве основных средств.</w:t>
      </w:r>
    </w:p>
    <w:p w:rsidR="00000000" w:rsidRDefault="00482383">
      <w:pPr>
        <w:ind w:firstLine="403"/>
        <w:jc w:val="both"/>
      </w:pPr>
      <w:hyperlink r:id="rId11" w:anchor="sub_id=1220400" w:history="1">
        <w:r>
          <w:rPr>
            <w:rStyle w:val="a4"/>
          </w:rPr>
          <w:t>Пунктом 4 статьи 122</w:t>
        </w:r>
      </w:hyperlink>
      <w:r>
        <w:rPr>
          <w:rStyle w:val="S0"/>
        </w:rPr>
        <w:t xml:space="preserve"> Налогового кодекса определено, что сумма последующих расходов (фактические расходы, понесенные при эксплуатации, ремонте, реконструкции, модернизации, содержании и ликвидации активов), произведенных арендатором в отношении а</w:t>
      </w:r>
      <w:r>
        <w:rPr>
          <w:rStyle w:val="S0"/>
        </w:rPr>
        <w:t>рендуемых основных средств, относится на вычеты.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83" w:rsidRDefault="00482383" w:rsidP="00482383">
      <w:r>
        <w:separator/>
      </w:r>
    </w:p>
  </w:endnote>
  <w:endnote w:type="continuationSeparator" w:id="0">
    <w:p w:rsidR="00482383" w:rsidRDefault="00482383" w:rsidP="0048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83" w:rsidRDefault="004823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83" w:rsidRDefault="004823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83" w:rsidRDefault="004823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83" w:rsidRDefault="00482383" w:rsidP="00482383">
      <w:r>
        <w:separator/>
      </w:r>
    </w:p>
  </w:footnote>
  <w:footnote w:type="continuationSeparator" w:id="0">
    <w:p w:rsidR="00482383" w:rsidRDefault="00482383" w:rsidP="0048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83" w:rsidRDefault="004823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83" w:rsidRDefault="00482383" w:rsidP="0048238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82383" w:rsidRDefault="00482383" w:rsidP="0048238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 категории легковой или грузовой относится автомобиль УАЗ 390992, и брать ли НДС в зачет по данному автомобилю? (А. Гридин, 5 ноября 2013 г.) (утратил силу) (утратил силу)</w:t>
    </w:r>
  </w:p>
  <w:p w:rsidR="00482383" w:rsidRPr="00482383" w:rsidRDefault="00482383" w:rsidP="0048238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11.11.2025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83" w:rsidRDefault="004823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82383"/>
    <w:rsid w:val="0048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auto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color w:val="auto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  <w:rPr>
      <w:color w:val="auto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823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2383"/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823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2383"/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auto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color w:val="auto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  <w:rPr>
      <w:color w:val="auto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823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2383"/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823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2383"/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9317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93179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36621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03662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3662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2026-01-05T19:40:00Z</dcterms:created>
  <dcterms:modified xsi:type="dcterms:W3CDTF">2026-01-05T19:40:00Z</dcterms:modified>
</cp:coreProperties>
</file>