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2E08">
      <w:pPr>
        <w:ind w:firstLine="403"/>
        <w:jc w:val="right"/>
      </w:pPr>
      <w:bookmarkStart w:id="0" w:name="_GoBack"/>
      <w:bookmarkEnd w:id="0"/>
      <w:r>
        <w:rPr>
          <w:rStyle w:val="s0"/>
          <w:b/>
          <w:bCs/>
        </w:rPr>
        <w:t xml:space="preserve">Ю. Гамалей, менеджер Департамента консалтинга </w:t>
      </w:r>
    </w:p>
    <w:p w:rsidR="00000000" w:rsidRDefault="00162E08">
      <w:pPr>
        <w:ind w:firstLine="403"/>
        <w:jc w:val="right"/>
      </w:pPr>
      <w:r>
        <w:rPr>
          <w:rStyle w:val="s0"/>
          <w:b/>
          <w:bCs/>
        </w:rPr>
        <w:t>ТОО «BDO «Казахстанаудит»</w:t>
      </w:r>
    </w:p>
    <w:p w:rsidR="00000000" w:rsidRDefault="00162E08">
      <w:pPr>
        <w:ind w:firstLine="403"/>
        <w:jc w:val="both"/>
      </w:pPr>
      <w:r>
        <w:rPr>
          <w:rStyle w:val="s0"/>
        </w:rPr>
        <w:t> </w:t>
      </w:r>
    </w:p>
    <w:p w:rsidR="00000000" w:rsidRDefault="00162E08">
      <w:pPr>
        <w:jc w:val="center"/>
      </w:pPr>
      <w:r>
        <w:t> </w:t>
      </w:r>
    </w:p>
    <w:p w:rsidR="00000000" w:rsidRDefault="00162E08">
      <w:pPr>
        <w:jc w:val="center"/>
      </w:pPr>
      <w:r>
        <w:rPr>
          <w:rStyle w:val="s1"/>
        </w:rPr>
        <w:t>КАКОЙ ДОГОВОР ЗАКЛЮЧИТЬ С СОТРУДНИКОМ ПРИ ИСПОЛЬЗОВАНИИ ЕГО АВТОМОБИЛЯ В СЛУЖЕБНЫХ ЦЕЛЯХ: ДОГОВОР АРЕНДЫ ИЛИ ДОГОВОР НА ИСПОЛЬЗОВАНИЕ ЛИЧНОГО АВТОТРАНСПОРТНОГО СРЕДСТВА ДЛЯ ОСУЩЕСТВЛЕНИЯ СЛУЖЕБНЫХ ОБЯЗАННОСТЕЙ?</w:t>
      </w:r>
    </w:p>
    <w:p w:rsidR="00000000" w:rsidRDefault="00162E08">
      <w:pPr>
        <w:ind w:firstLine="403"/>
        <w:jc w:val="both"/>
      </w:pPr>
      <w:r>
        <w:rPr>
          <w:rStyle w:val="s0"/>
        </w:rPr>
        <w:t> </w:t>
      </w:r>
    </w:p>
    <w:p w:rsidR="00000000" w:rsidRDefault="00162E08">
      <w:pPr>
        <w:ind w:firstLine="403"/>
        <w:jc w:val="both"/>
      </w:pPr>
      <w:r>
        <w:rPr>
          <w:rStyle w:val="s0"/>
          <w:i/>
          <w:iCs/>
        </w:rPr>
        <w:t>Компания использует автомобиль сотрудника в</w:t>
      </w:r>
      <w:r>
        <w:rPr>
          <w:rStyle w:val="s0"/>
          <w:i/>
          <w:iCs/>
        </w:rPr>
        <w:t xml:space="preserve"> своих целях. В данном случае необходимо заключить договор. Какой договор лучше всего заключить: договор аренды или договор на использование личного автотранспортного средства при осуществлении служебных обязанностей (Договор компенсации)? Как правильно оф</w:t>
      </w:r>
      <w:r>
        <w:rPr>
          <w:rStyle w:val="s0"/>
          <w:i/>
          <w:iCs/>
        </w:rPr>
        <w:t xml:space="preserve">ормить договор? Какие пункты необходимо отразить в нем? Какие обязательства возникают у Компании перед сотрудником? Какие обязательства возникают по налогам? </w:t>
      </w:r>
    </w:p>
    <w:p w:rsidR="00000000" w:rsidRDefault="00162E08">
      <w:pPr>
        <w:ind w:firstLine="403"/>
        <w:jc w:val="both"/>
      </w:pPr>
      <w:r>
        <w:rPr>
          <w:rStyle w:val="s0"/>
          <w:i/>
          <w:iCs/>
        </w:rPr>
        <w:t> </w:t>
      </w:r>
    </w:p>
    <w:p w:rsidR="00000000" w:rsidRDefault="00162E08">
      <w:pPr>
        <w:ind w:firstLine="403"/>
        <w:jc w:val="both"/>
      </w:pPr>
      <w:r>
        <w:rPr>
          <w:rStyle w:val="s0"/>
        </w:rPr>
        <w:t>Существует несколько вариантов оформления отношений между работодателем и работником для исполь</w:t>
      </w:r>
      <w:r>
        <w:rPr>
          <w:rStyle w:val="s0"/>
        </w:rPr>
        <w:t>зования имущества последнего в коммерческой деятельности компании.</w:t>
      </w:r>
    </w:p>
    <w:p w:rsidR="00000000" w:rsidRDefault="00162E08">
      <w:pPr>
        <w:ind w:firstLine="403"/>
        <w:jc w:val="both"/>
      </w:pPr>
      <w:r>
        <w:rPr>
          <w:rStyle w:val="s0"/>
        </w:rPr>
        <w:t>Во-первых, за использование автомобиля в интересах фирмы нередко выплачивается компенсация. Во-вторых, можно заключить договор аренды автомобиля, причем как с экипажем, так и без него.</w:t>
      </w:r>
    </w:p>
    <w:p w:rsidR="00000000" w:rsidRDefault="00162E08">
      <w:pPr>
        <w:ind w:firstLine="403"/>
        <w:jc w:val="both"/>
      </w:pPr>
      <w:r>
        <w:rPr>
          <w:rStyle w:val="s0"/>
          <w:b/>
          <w:bCs/>
          <w:i/>
          <w:iCs/>
          <w:u w:val="single"/>
        </w:rPr>
        <w:t>Комп</w:t>
      </w:r>
      <w:r>
        <w:rPr>
          <w:rStyle w:val="s0"/>
          <w:b/>
          <w:bCs/>
          <w:i/>
          <w:iCs/>
          <w:u w:val="single"/>
        </w:rPr>
        <w:t xml:space="preserve">енсация </w:t>
      </w:r>
    </w:p>
    <w:p w:rsidR="00000000" w:rsidRDefault="00162E08">
      <w:pPr>
        <w:ind w:firstLine="403"/>
        <w:jc w:val="both"/>
      </w:pPr>
      <w:r>
        <w:rPr>
          <w:rStyle w:val="s0"/>
        </w:rPr>
        <w:t>Если работа сотрудника связана со служебными поездками и он с согласия или ведома работодателя использует собственный автомобиль, работодатель выплачивает ему компенсацию за использование автотранспорта, а также возмещает расходы на ГСМ, техническ</w:t>
      </w:r>
      <w:r>
        <w:rPr>
          <w:rStyle w:val="s0"/>
        </w:rPr>
        <w:t>ое обслуживание и др. Общий размер компенсации должен быть прописан в отдельном соглашении к трудовому договору.</w:t>
      </w:r>
    </w:p>
    <w:p w:rsidR="00000000" w:rsidRDefault="00162E08">
      <w:pPr>
        <w:ind w:firstLine="403"/>
        <w:jc w:val="both"/>
      </w:pPr>
      <w:r>
        <w:rPr>
          <w:rStyle w:val="s0"/>
        </w:rPr>
        <w:t xml:space="preserve">В соответствии со </w:t>
      </w:r>
      <w:hyperlink r:id="rId7" w:anchor="sub_id=1550000" w:history="1">
        <w:r>
          <w:rPr>
            <w:rStyle w:val="a3"/>
          </w:rPr>
          <w:t>статьей 155</w:t>
        </w:r>
      </w:hyperlink>
      <w:r>
        <w:rPr>
          <w:rStyle w:val="s0"/>
        </w:rPr>
        <w:t xml:space="preserve"> Трудового кодекса РК (далее </w:t>
      </w:r>
      <w:r>
        <w:rPr>
          <w:rStyle w:val="s0"/>
        </w:rPr>
        <w:t>- Трудовой кодекс)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использование, износ (амортизацию) инструмента, личного транспорта, других технических средств</w:t>
      </w:r>
      <w:r>
        <w:rPr>
          <w:rStyle w:val="s0"/>
        </w:rPr>
        <w:t xml:space="preserve"> и расходы на их эксплуатацию по соглашению сторон.</w:t>
      </w:r>
    </w:p>
    <w:p w:rsidR="00000000" w:rsidRDefault="00162E08">
      <w:pPr>
        <w:ind w:firstLine="403"/>
        <w:jc w:val="both"/>
      </w:pPr>
      <w:r>
        <w:rPr>
          <w:rStyle w:val="s0"/>
        </w:rPr>
        <w:t>Работник обязан представить нотариально заверенную копию техпаспорта, а если он пользуется автомобилем по доверенности — еще и доверенность собственника автомобиля. Кроме того, чтобы подтвердить использов</w:t>
      </w:r>
      <w:r>
        <w:rPr>
          <w:rStyle w:val="s0"/>
        </w:rPr>
        <w:t>ание транспорта в служебных целях, работнику необходимо вести учет служебных поездок в путевых листах.</w:t>
      </w:r>
    </w:p>
    <w:p w:rsidR="00000000" w:rsidRDefault="00162E08">
      <w:pPr>
        <w:ind w:firstLine="403"/>
        <w:jc w:val="both"/>
      </w:pPr>
      <w:r>
        <w:rPr>
          <w:rStyle w:val="s0"/>
        </w:rPr>
        <w:t>В данном случае, данная компенсация будет являться доходом работника и в соответствии с требованиями Налогового кодекса с данного дохода, как с дохода ра</w:t>
      </w:r>
      <w:r>
        <w:rPr>
          <w:rStyle w:val="s0"/>
        </w:rPr>
        <w:t xml:space="preserve">ботника, будет удерживаться ИПН, уплачиваться социальный налог, в соответствии с </w:t>
      </w:r>
      <w:hyperlink r:id="rId8" w:history="1">
        <w:r>
          <w:rPr>
            <w:rStyle w:val="a3"/>
          </w:rPr>
          <w:t>Законом РК</w:t>
        </w:r>
      </w:hyperlink>
      <w:r>
        <w:rPr>
          <w:rStyle w:val="s0"/>
        </w:rPr>
        <w:t xml:space="preserve"> «О пенсионном обеспечении в РК удерживаться ОПВ и в соответствии с </w:t>
      </w:r>
      <w:hyperlink r:id="rId9" w:history="1">
        <w:r>
          <w:rPr>
            <w:rStyle w:val="a3"/>
          </w:rPr>
          <w:t>Законом РК</w:t>
        </w:r>
      </w:hyperlink>
      <w:r>
        <w:rPr>
          <w:rStyle w:val="s0"/>
        </w:rPr>
        <w:t xml:space="preserve"> «Об обязательном социальном страховании» исчисляться социальные отчисления.</w:t>
      </w:r>
    </w:p>
    <w:p w:rsidR="00000000" w:rsidRDefault="00162E08">
      <w:pPr>
        <w:ind w:firstLine="403"/>
        <w:jc w:val="both"/>
      </w:pPr>
      <w:r>
        <w:rPr>
          <w:rStyle w:val="s0"/>
          <w:b/>
          <w:bCs/>
          <w:i/>
          <w:iCs/>
          <w:u w:val="single"/>
        </w:rPr>
        <w:t>Аренда транспортного средства с экипажем и без экипажа</w:t>
      </w:r>
    </w:p>
    <w:p w:rsidR="00000000" w:rsidRDefault="00162E08">
      <w:pPr>
        <w:ind w:firstLine="403"/>
        <w:jc w:val="both"/>
      </w:pPr>
      <w:r>
        <w:rPr>
          <w:rStyle w:val="s0"/>
        </w:rPr>
        <w:t>Право на использование автомобиля сотрудника в интересах фирмы закрепляется в дого</w:t>
      </w:r>
      <w:r>
        <w:rPr>
          <w:rStyle w:val="s0"/>
        </w:rPr>
        <w:t>воре аренды.</w:t>
      </w:r>
    </w:p>
    <w:p w:rsidR="00000000" w:rsidRDefault="00162E08">
      <w:pPr>
        <w:ind w:firstLine="403"/>
        <w:jc w:val="both"/>
      </w:pPr>
      <w:r>
        <w:rPr>
          <w:rStyle w:val="s0"/>
        </w:rPr>
        <w:t xml:space="preserve">Порядок заключения таких договоров и их содержание изложен в </w:t>
      </w:r>
      <w:hyperlink r:id="rId10" w:anchor="sub_id=5850000" w:history="1">
        <w:r>
          <w:rPr>
            <w:rStyle w:val="a3"/>
          </w:rPr>
          <w:t>статьях 585-594</w:t>
        </w:r>
      </w:hyperlink>
      <w:r>
        <w:rPr>
          <w:rStyle w:val="s0"/>
        </w:rPr>
        <w:t xml:space="preserve"> (аренда с экипажем) и </w:t>
      </w:r>
      <w:hyperlink r:id="rId11" w:anchor="sub_id=594010000" w:history="1">
        <w:r>
          <w:rPr>
            <w:rStyle w:val="a3"/>
          </w:rPr>
          <w:t>594-1 - 594-7</w:t>
        </w:r>
      </w:hyperlink>
      <w:r>
        <w:rPr>
          <w:rStyle w:val="s0"/>
        </w:rPr>
        <w:t xml:space="preserve"> (аренда без экипажа) Гражданского кодекса РК (Особенная часть).</w:t>
      </w:r>
    </w:p>
    <w:p w:rsidR="00000000" w:rsidRDefault="00162E08">
      <w:pPr>
        <w:ind w:firstLine="403"/>
        <w:jc w:val="both"/>
      </w:pPr>
      <w:r>
        <w:rPr>
          <w:rStyle w:val="s0"/>
        </w:rPr>
        <w:t>То есть транспортное средство можно арендовать как с предоставлением услуг по управлению и технической эксплуатации, так и без таковых. В любом случае д</w:t>
      </w:r>
      <w:r>
        <w:rPr>
          <w:rStyle w:val="s0"/>
        </w:rPr>
        <w:t>оговор составляется в письменной форме.</w:t>
      </w:r>
    </w:p>
    <w:p w:rsidR="00000000" w:rsidRDefault="00162E08">
      <w:pPr>
        <w:ind w:firstLine="403"/>
        <w:jc w:val="both"/>
      </w:pPr>
      <w:r>
        <w:rPr>
          <w:rStyle w:val="s0"/>
        </w:rPr>
        <w:t xml:space="preserve">При заключении договора аренды автотранспортного средства с работником компенсация, предусмотренная в </w:t>
      </w:r>
      <w:hyperlink r:id="rId12" w:anchor="sub_id=1550000" w:history="1">
        <w:r>
          <w:rPr>
            <w:rStyle w:val="a3"/>
          </w:rPr>
          <w:t>статье 155</w:t>
        </w:r>
      </w:hyperlink>
      <w:r>
        <w:rPr>
          <w:rStyle w:val="s0"/>
        </w:rPr>
        <w:t xml:space="preserve"> Трудового кодекса,</w:t>
      </w:r>
      <w:r>
        <w:rPr>
          <w:rStyle w:val="s0"/>
        </w:rPr>
        <w:t xml:space="preserve"> не выплачивается.</w:t>
      </w:r>
    </w:p>
    <w:p w:rsidR="00000000" w:rsidRDefault="00162E08">
      <w:pPr>
        <w:ind w:firstLine="403"/>
        <w:jc w:val="both"/>
      </w:pPr>
      <w:r>
        <w:rPr>
          <w:rStyle w:val="s0"/>
        </w:rPr>
        <w:t>Договора аренды с экипажем или без экипажа будут, заключенные в соответствии с Гражданским кодексом будут являться договорами ГПХ.</w:t>
      </w:r>
    </w:p>
    <w:p w:rsidR="00000000" w:rsidRDefault="00162E08">
      <w:pPr>
        <w:ind w:firstLine="403"/>
        <w:jc w:val="both"/>
      </w:pPr>
      <w:r>
        <w:rPr>
          <w:rStyle w:val="s0"/>
        </w:rPr>
        <w:t xml:space="preserve">В соответствии с </w:t>
      </w:r>
      <w:hyperlink r:id="rId13" w:anchor="sub_id=1600000" w:history="1">
        <w:r>
          <w:rPr>
            <w:rStyle w:val="a3"/>
          </w:rPr>
          <w:t>подп</w:t>
        </w:r>
        <w:r>
          <w:rPr>
            <w:rStyle w:val="a3"/>
          </w:rPr>
          <w:t>унктом 2 статьи 160</w:t>
        </w:r>
      </w:hyperlink>
      <w:r>
        <w:rPr>
          <w:rStyle w:val="s0"/>
        </w:rPr>
        <w:t xml:space="preserve"> Налогового кодекса к доходам, облагаемым у источника выплаты, относится доход физического лица от налогового агента.</w:t>
      </w:r>
    </w:p>
    <w:p w:rsidR="00000000" w:rsidRDefault="00162E08">
      <w:pPr>
        <w:ind w:firstLine="403"/>
        <w:jc w:val="both"/>
      </w:pPr>
      <w:r>
        <w:rPr>
          <w:rStyle w:val="s0"/>
        </w:rPr>
        <w:t xml:space="preserve">В соответствии с </w:t>
      </w:r>
      <w:hyperlink r:id="rId14" w:anchor="sub_id=1680000" w:history="1">
        <w:r>
          <w:rPr>
            <w:rStyle w:val="a3"/>
          </w:rPr>
          <w:t>подпунктом 1 пунк</w:t>
        </w:r>
        <w:r>
          <w:rPr>
            <w:rStyle w:val="a3"/>
          </w:rPr>
          <w:t>та 1 статьи 168</w:t>
        </w:r>
      </w:hyperlink>
      <w:r>
        <w:rPr>
          <w:rStyle w:val="s0"/>
        </w:rPr>
        <w:t xml:space="preserve"> Налогового кодекса доходом физического лица от налогового агента, подлежащим налогообложению, является доход физического лица по заключенным с налоговым агентом в соответствии с законодательством РК договорам ГПХ.</w:t>
      </w:r>
    </w:p>
    <w:p w:rsidR="00000000" w:rsidRDefault="00162E08">
      <w:pPr>
        <w:ind w:firstLine="403"/>
        <w:jc w:val="both"/>
      </w:pPr>
      <w:r>
        <w:rPr>
          <w:rStyle w:val="s0"/>
        </w:rPr>
        <w:t>Таким образом, если Компан</w:t>
      </w:r>
      <w:r>
        <w:rPr>
          <w:rStyle w:val="s0"/>
        </w:rPr>
        <w:t>ия заключит договор с работником в соответствии с Гражданским кодексом, то с доходов, получаемые им от предоставления в аренду личного автомобиля будут, будет исчисляться ИПН.</w:t>
      </w:r>
    </w:p>
    <w:p w:rsidR="00000000" w:rsidRDefault="00162E08">
      <w:pPr>
        <w:ind w:firstLine="403"/>
        <w:jc w:val="both"/>
      </w:pPr>
      <w:r>
        <w:rPr>
          <w:rStyle w:val="s0"/>
        </w:rPr>
        <w:t>Социальный налог, социальные отчисления, ОПВ с доходов физического лица, получае</w:t>
      </w:r>
      <w:r>
        <w:rPr>
          <w:rStyle w:val="s0"/>
        </w:rPr>
        <w:t>мые им по договорам ГПХ, не исчисляются.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08" w:rsidRDefault="00162E08" w:rsidP="00162E08">
      <w:r>
        <w:separator/>
      </w:r>
    </w:p>
  </w:endnote>
  <w:endnote w:type="continuationSeparator" w:id="0">
    <w:p w:rsidR="00162E08" w:rsidRDefault="00162E08" w:rsidP="0016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08" w:rsidRDefault="00162E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08" w:rsidRDefault="00162E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08" w:rsidRDefault="00162E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08" w:rsidRDefault="00162E08" w:rsidP="00162E08">
      <w:r>
        <w:separator/>
      </w:r>
    </w:p>
  </w:footnote>
  <w:footnote w:type="continuationSeparator" w:id="0">
    <w:p w:rsidR="00162E08" w:rsidRDefault="00162E08" w:rsidP="0016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08" w:rsidRDefault="00162E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08" w:rsidRDefault="00162E08" w:rsidP="00162E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62E08" w:rsidRPr="00162E08" w:rsidRDefault="00162E08" w:rsidP="00162E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Какой договор заключить с сотрудником при использовании его автомобиля в служебных целях: договор аренды или договор на использование личного автотранспортного средства для осуществления служебных обязанностей? (Ю. Гамалей, 7 ноября 2013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08" w:rsidRDefault="00162E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2E08"/>
    <w:rsid w:val="0016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62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2E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2E0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62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2E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2E0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08637" TargetMode="External"/><Relationship Id="rId13" Type="http://schemas.openxmlformats.org/officeDocument/2006/relationships/hyperlink" Target="http://online.zakon.kz/Document/?doc_id=3036621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103567" TargetMode="External"/><Relationship Id="rId12" Type="http://schemas.openxmlformats.org/officeDocument/2006/relationships/hyperlink" Target="http://online.zakon.kz/Document/?doc_id=30103567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1388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101388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9354" TargetMode="External"/><Relationship Id="rId14" Type="http://schemas.openxmlformats.org/officeDocument/2006/relationships/hyperlink" Target="http://online.zakon.kz/Document/?doc_id=303662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2025-11-11T09:01:00Z</dcterms:created>
  <dcterms:modified xsi:type="dcterms:W3CDTF">2025-11-11T09:01:00Z</dcterms:modified>
</cp:coreProperties>
</file>