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A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октября 2013 года № 639-VII «Об особенностях осуществления инвестиционной деятельности на территории Автономной Республики Крым» (с изменениями от 10.10.2024 г.)</w:t>
      </w:r>
    </w:p>
    <w:p w:rsidR="00000000" w:rsidRDefault="00F55A56">
      <w:pPr>
        <w:pStyle w:val="pj"/>
      </w:pPr>
      <w:r>
        <w:rPr>
          <w:b/>
          <w:bCs/>
        </w:rPr>
        <w:t> </w:t>
      </w:r>
    </w:p>
    <w:p w:rsidR="00000000" w:rsidRDefault="00F55A56">
      <w:pPr>
        <w:pStyle w:val="pj"/>
      </w:pPr>
      <w:r>
        <w:rPr>
          <w:rStyle w:val="hps"/>
        </w:rPr>
        <w:t>Опубликован: «Голос</w:t>
      </w:r>
      <w:r>
        <w:rPr>
          <w:rStyle w:val="longtext"/>
        </w:rPr>
        <w:t xml:space="preserve"> </w:t>
      </w:r>
      <w:r>
        <w:rPr>
          <w:rStyle w:val="hps"/>
        </w:rPr>
        <w:t>Украины» от 08.11.2013 г. №</w:t>
      </w:r>
      <w:r>
        <w:rPr>
          <w:rStyle w:val="longtext"/>
        </w:rPr>
        <w:t xml:space="preserve"> </w:t>
      </w:r>
      <w:r>
        <w:rPr>
          <w:rStyle w:val="hps"/>
        </w:rPr>
        <w:t>210</w:t>
      </w:r>
    </w:p>
    <w:p w:rsidR="00000000" w:rsidRDefault="00F55A56">
      <w:pPr>
        <w:pStyle w:val="pj"/>
      </w:pPr>
      <w:r>
        <w:rPr>
          <w:rStyle w:val="hps"/>
        </w:rPr>
        <w:t> </w:t>
      </w:r>
    </w:p>
    <w:p w:rsidR="00000000" w:rsidRDefault="00F55A56">
      <w:pPr>
        <w:pStyle w:val="pj"/>
      </w:pPr>
      <w:r>
        <w:rPr>
          <w:rStyle w:val="s0"/>
        </w:rPr>
        <w:t>Внесены изменения:</w:t>
      </w:r>
    </w:p>
    <w:p w:rsidR="00000000" w:rsidRDefault="00F55A56">
      <w:pPr>
        <w:pStyle w:val="pj"/>
      </w:pPr>
      <w:r>
        <w:rPr>
          <w:rStyle w:val="s0"/>
        </w:rPr>
        <w:t> </w:t>
      </w:r>
    </w:p>
    <w:p w:rsidR="00000000" w:rsidRDefault="00F55A56">
      <w:pPr>
        <w:pStyle w:val="pj"/>
      </w:pPr>
      <w:hyperlink r:id="rId7" w:anchor="sub_id=1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55A5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A56" w:rsidRDefault="00F55A56" w:rsidP="00F55A56">
      <w:r>
        <w:separator/>
      </w:r>
    </w:p>
  </w:endnote>
  <w:endnote w:type="continuationSeparator" w:id="0">
    <w:p w:rsidR="00F55A56" w:rsidRDefault="00F55A56" w:rsidP="00F55A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A56" w:rsidRDefault="00F55A56" w:rsidP="00F55A56">
      <w:r>
        <w:separator/>
      </w:r>
    </w:p>
  </w:footnote>
  <w:footnote w:type="continuationSeparator" w:id="0">
    <w:p w:rsidR="00F55A56" w:rsidRDefault="00F55A56" w:rsidP="00F55A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 w:rsidP="00F55A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A56" w:rsidRPr="00F55A56" w:rsidRDefault="00F55A56" w:rsidP="00F55A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октября 2013 года № 639-VII «Об особенностях осуществления инвестиционной деятельности на территории Автономной Республики Крым» (с изменениями от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A56" w:rsidRDefault="00F55A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A56"/>
    <w:rsid w:val="00F5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A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A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A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A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A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A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A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A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863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48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450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2025-03-02T20:28:00Z</dcterms:created>
  <dcterms:modified xsi:type="dcterms:W3CDTF">2025-03-02T20:28:00Z</dcterms:modified>
</cp:coreProperties>
</file>